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595F8" w14:textId="3EA584D4" w:rsidR="00066C2E" w:rsidRPr="00BC3B03" w:rsidRDefault="004B6CAB" w:rsidP="004B6CAB">
      <w:pPr>
        <w:pStyle w:val="Ttulo1"/>
        <w:ind w:right="-3000"/>
        <w:rPr>
          <w:lang w:val="es-CO"/>
        </w:rPr>
      </w:pPr>
      <w:bookmarkStart w:id="0" w:name="_Hlk146530043"/>
      <w:bookmarkStart w:id="1" w:name="_Toc135808595"/>
      <w:bookmarkStart w:id="2" w:name="_Toc135808664"/>
      <w:bookmarkStart w:id="3" w:name="_Toc135833183"/>
      <w:bookmarkStart w:id="4" w:name="_Toc136704273"/>
      <w:bookmarkStart w:id="5" w:name="_Toc137210170"/>
      <w:bookmarkStart w:id="6" w:name="_Toc137372111"/>
      <w:bookmarkStart w:id="7" w:name="_Toc101865363"/>
      <w:bookmarkStart w:id="8" w:name="_Toc146716072"/>
      <w:bookmarkStart w:id="9" w:name="_Toc147996154"/>
      <w:bookmarkStart w:id="10" w:name="_Toc148001775"/>
      <w:bookmarkStart w:id="11" w:name="_Toc101865362"/>
      <w:bookmarkStart w:id="12" w:name="_Toc148431546"/>
      <w:bookmarkStart w:id="13" w:name="_Toc148431765"/>
      <w:bookmarkStart w:id="14" w:name="_Toc148443168"/>
      <w:bookmarkStart w:id="15" w:name="_Toc148446106"/>
      <w:bookmarkStart w:id="16" w:name="_Toc150414413"/>
      <w:bookmarkEnd w:id="0"/>
      <w:r w:rsidRPr="00BC3B03">
        <w:rPr>
          <w:noProof/>
          <w:sz w:val="52"/>
          <w:szCs w:val="52"/>
          <w:lang w:val="es-CO" w:eastAsia="es-CO"/>
        </w:rPr>
        <w:drawing>
          <wp:anchor distT="0" distB="0" distL="114300" distR="114300" simplePos="0" relativeHeight="251665422" behindDoc="0" locked="0" layoutInCell="1" allowOverlap="1" wp14:anchorId="321E8FF1" wp14:editId="7DF3148E">
            <wp:simplePos x="0" y="0"/>
            <wp:positionH relativeFrom="column">
              <wp:posOffset>4980940</wp:posOffset>
            </wp:positionH>
            <wp:positionV relativeFrom="paragraph">
              <wp:posOffset>7683859</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1"/>
      <w:bookmarkEnd w:id="2"/>
      <w:bookmarkEnd w:id="3"/>
      <w:bookmarkEnd w:id="4"/>
      <w:bookmarkEnd w:id="5"/>
      <w:bookmarkEnd w:id="6"/>
      <w:bookmarkEnd w:id="7"/>
      <w:bookmarkEnd w:id="8"/>
      <w:bookmarkEnd w:id="9"/>
      <w:bookmarkEnd w:id="10"/>
      <w:r w:rsidRPr="00BC3B03">
        <w:rPr>
          <w:noProof/>
          <w:lang w:val="es-CO" w:eastAsia="es-CO"/>
        </w:rPr>
        <mc:AlternateContent>
          <mc:Choice Requires="wps">
            <w:drawing>
              <wp:anchor distT="0" distB="0" distL="114300" distR="114300" simplePos="0" relativeHeight="251663374" behindDoc="0" locked="0" layoutInCell="1" allowOverlap="1" wp14:anchorId="22C9B5FB" wp14:editId="2F57242B">
                <wp:simplePos x="0" y="0"/>
                <wp:positionH relativeFrom="margin">
                  <wp:posOffset>0</wp:posOffset>
                </wp:positionH>
                <wp:positionV relativeFrom="paragraph">
                  <wp:posOffset>0</wp:posOffset>
                </wp:positionV>
                <wp:extent cx="3935896" cy="307715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D60818" w14:textId="54C8BAC4" w:rsidR="00A54A7E" w:rsidRPr="0006284F" w:rsidRDefault="00A54A7E" w:rsidP="004B6CAB">
                            <w:pPr>
                              <w:rPr>
                                <w:rFonts w:ascii="Barlow Condensed Medium" w:hAnsi="Barlow Condensed Medium"/>
                                <w:color w:val="FFFFFF" w:themeColor="background1"/>
                                <w:sz w:val="48"/>
                              </w:rPr>
                            </w:pPr>
                            <w:r w:rsidRPr="0006284F">
                              <w:rPr>
                                <w:rFonts w:ascii="Barlow Condensed Medium" w:hAnsi="Barlow Condensed Medium"/>
                                <w:color w:val="FFFFFF" w:themeColor="background1"/>
                                <w:sz w:val="48"/>
                              </w:rPr>
                              <w:t>AUDITOR</w:t>
                            </w:r>
                            <w:r w:rsidR="00C620F8" w:rsidRPr="0006284F">
                              <w:rPr>
                                <w:rFonts w:ascii="Barlow Condensed Medium" w:hAnsi="Barlow Condensed Medium"/>
                                <w:color w:val="FFFFFF" w:themeColor="background1"/>
                                <w:sz w:val="48"/>
                              </w:rPr>
                              <w:t>Í</w:t>
                            </w:r>
                            <w:r w:rsidRPr="0006284F">
                              <w:rPr>
                                <w:rFonts w:ascii="Barlow Condensed Medium" w:hAnsi="Barlow Condensed Medium"/>
                                <w:color w:val="FFFFFF" w:themeColor="background1"/>
                                <w:sz w:val="48"/>
                              </w:rPr>
                              <w:t>A ENERGÉTICA DE RECORRIDO – SECRETARÍA DISTRITAL DE SALUD</w:t>
                            </w:r>
                          </w:p>
                          <w:p w14:paraId="35015F94" w14:textId="77777777" w:rsidR="00A54A7E" w:rsidRPr="0006284F" w:rsidRDefault="00A54A7E" w:rsidP="004B6CAB">
                            <w:pPr>
                              <w:rPr>
                                <w:rFonts w:ascii="Barlow Condensed Medium" w:hAnsi="Barlow Condensed Medium"/>
                                <w:color w:val="FFFFFF" w:themeColor="background1"/>
                                <w:sz w:val="36"/>
                              </w:rPr>
                            </w:pPr>
                          </w:p>
                          <w:p w14:paraId="10BC88F6" w14:textId="08D07447" w:rsidR="00A54A7E" w:rsidRPr="0006284F" w:rsidRDefault="00B336A2" w:rsidP="004B6CAB">
                            <w:pPr>
                              <w:rPr>
                                <w:rFonts w:ascii="Barlow Condensed Medium" w:hAnsi="Barlow Condensed Medium"/>
                                <w:color w:val="FFFFFF" w:themeColor="background1"/>
                                <w:sz w:val="36"/>
                              </w:rPr>
                            </w:pPr>
                            <w:r w:rsidRPr="0006284F">
                              <w:rPr>
                                <w:rFonts w:ascii="Barlow Condensed Medium" w:hAnsi="Barlow Condensed Medium"/>
                                <w:color w:val="FFFFFF" w:themeColor="background1"/>
                                <w:sz w:val="36"/>
                              </w:rPr>
                              <w:t>Octubre</w:t>
                            </w:r>
                            <w:r w:rsidR="00A54A7E" w:rsidRPr="0006284F">
                              <w:rPr>
                                <w:rFonts w:ascii="Barlow Condensed Medium" w:hAnsi="Barlow Condensed Medium"/>
                                <w:color w:val="FFFFFF" w:themeColor="background1"/>
                                <w:sz w:val="36"/>
                              </w:rPr>
                              <w:t xml:space="preserv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C9B5FB" id="_x0000_t202" coordsize="21600,21600" o:spt="202" path="m,l,21600r21600,l21600,xe">
                <v:stroke joinstyle="miter"/>
                <v:path gradientshapeok="t" o:connecttype="rect"/>
              </v:shapetype>
              <v:shape id="Cuadro de texto 42" o:spid="_x0000_s1026" type="#_x0000_t202" style="position:absolute;margin-left:0;margin-top:0;width:309.9pt;height:242.3pt;z-index:2516633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" filled="f" stroked="f" strokeweight=".5pt">
                <v:textbox>
                  <w:txbxContent>
                    <w:p w14:paraId="33D60818" w14:textId="54C8BAC4" w:rsidR="00A54A7E" w:rsidRPr="0006284F" w:rsidRDefault="00A54A7E" w:rsidP="004B6CAB">
                      <w:pPr>
                        <w:rPr>
                          <w:rFonts w:ascii="Barlow Condensed Medium" w:hAnsi="Barlow Condensed Medium"/>
                          <w:color w:val="FFFFFF" w:themeColor="background1"/>
                          <w:sz w:val="48"/>
                        </w:rPr>
                      </w:pPr>
                      <w:r w:rsidRPr="0006284F">
                        <w:rPr>
                          <w:rFonts w:ascii="Barlow Condensed Medium" w:hAnsi="Barlow Condensed Medium"/>
                          <w:color w:val="FFFFFF" w:themeColor="background1"/>
                          <w:sz w:val="48"/>
                        </w:rPr>
                        <w:t>AUDITOR</w:t>
                      </w:r>
                      <w:r w:rsidR="00C620F8" w:rsidRPr="0006284F">
                        <w:rPr>
                          <w:rFonts w:ascii="Barlow Condensed Medium" w:hAnsi="Barlow Condensed Medium"/>
                          <w:color w:val="FFFFFF" w:themeColor="background1"/>
                          <w:sz w:val="48"/>
                        </w:rPr>
                        <w:t>Í</w:t>
                      </w:r>
                      <w:r w:rsidRPr="0006284F">
                        <w:rPr>
                          <w:rFonts w:ascii="Barlow Condensed Medium" w:hAnsi="Barlow Condensed Medium"/>
                          <w:color w:val="FFFFFF" w:themeColor="background1"/>
                          <w:sz w:val="48"/>
                        </w:rPr>
                        <w:t>A ENERGÉTICA DE RECORRIDO – SECRETARÍA DISTRITAL DE SALUD</w:t>
                      </w:r>
                    </w:p>
                    <w:p w14:paraId="35015F94" w14:textId="77777777" w:rsidR="00A54A7E" w:rsidRPr="0006284F" w:rsidRDefault="00A54A7E" w:rsidP="004B6CAB">
                      <w:pPr>
                        <w:rPr>
                          <w:rFonts w:ascii="Barlow Condensed Medium" w:hAnsi="Barlow Condensed Medium"/>
                          <w:color w:val="FFFFFF" w:themeColor="background1"/>
                          <w:sz w:val="36"/>
                        </w:rPr>
                      </w:pPr>
                    </w:p>
                    <w:p w14:paraId="10BC88F6" w14:textId="08D07447" w:rsidR="00A54A7E" w:rsidRPr="0006284F" w:rsidRDefault="00B336A2" w:rsidP="004B6CAB">
                      <w:pPr>
                        <w:rPr>
                          <w:rFonts w:ascii="Barlow Condensed Medium" w:hAnsi="Barlow Condensed Medium"/>
                          <w:color w:val="FFFFFF" w:themeColor="background1"/>
                          <w:sz w:val="36"/>
                        </w:rPr>
                      </w:pPr>
                      <w:r w:rsidRPr="0006284F">
                        <w:rPr>
                          <w:rFonts w:ascii="Barlow Condensed Medium" w:hAnsi="Barlow Condensed Medium"/>
                          <w:color w:val="FFFFFF" w:themeColor="background1"/>
                          <w:sz w:val="36"/>
                        </w:rPr>
                        <w:t>Octubre</w:t>
                      </w:r>
                      <w:r w:rsidR="00A54A7E" w:rsidRPr="0006284F">
                        <w:rPr>
                          <w:rFonts w:ascii="Barlow Condensed Medium" w:hAnsi="Barlow Condensed Medium"/>
                          <w:color w:val="FFFFFF" w:themeColor="background1"/>
                          <w:sz w:val="36"/>
                        </w:rPr>
                        <w:t xml:space="preserve"> de 2023</w:t>
                      </w:r>
                    </w:p>
                  </w:txbxContent>
                </v:textbox>
                <w10:wrap anchorx="margin"/>
              </v:shape>
            </w:pict>
          </mc:Fallback>
        </mc:AlternateContent>
      </w:r>
      <w:r w:rsidR="00D15426" w:rsidRPr="00BC3B03">
        <w:rPr>
          <w:noProof/>
          <w:lang w:val="es-CO" w:eastAsia="es-CO"/>
        </w:rPr>
        <mc:AlternateContent>
          <mc:Choice Requires="wps">
            <w:drawing>
              <wp:anchor distT="0" distB="0" distL="114300" distR="114300" simplePos="0" relativeHeight="251658241" behindDoc="1" locked="1" layoutInCell="1" allowOverlap="1" wp14:anchorId="5C3B1A8E" wp14:editId="787017B6">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A54A7E" w:rsidRPr="00CD6661" w:rsidRDefault="00A54A7E" w:rsidP="000833B9">
                            <w:r w:rsidRPr="00CD6661">
                              <w:rPr>
                                <w:noProof/>
                                <w:lang w:eastAsia="es-CO"/>
                              </w:rPr>
                              <w:drawing>
                                <wp:inline distT="0" distB="0" distL="0" distR="0" wp14:anchorId="7D5E7EA2" wp14:editId="2D2D045D">
                                  <wp:extent cx="7581900" cy="10724515"/>
                                  <wp:effectExtent l="0" t="0" r="0" b="0"/>
                                  <wp:docPr id="1738355605"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" fillcolor="white [3201]" strokeweight=".5pt">
                <v:textbox inset="0,0,0,0">
                  <w:txbxContent>
                    <w:p w14:paraId="1D163F84" w14:textId="77777777" w:rsidR="00A54A7E" w:rsidRPr="00CD6661" w:rsidRDefault="00A54A7E" w:rsidP="000833B9">
                      <w:r w:rsidRPr="00CD6661">
                        <w:rPr>
                          <w:noProof/>
                          <w:lang w:eastAsia="es-CO"/>
                        </w:rPr>
                        <w:drawing>
                          <wp:inline distT="0" distB="0" distL="0" distR="0" wp14:anchorId="7D5E7EA2" wp14:editId="2D2D045D">
                            <wp:extent cx="7581900" cy="10724515"/>
                            <wp:effectExtent l="0" t="0" r="0" b="0"/>
                            <wp:docPr id="1738355605" name="Picture 1738355605">
                              <a:extLst xmlns:a="http://schemas.openxmlformats.org/drawingml/2006/main">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End w:id="11"/>
      <w:bookmarkEnd w:id="12"/>
      <w:bookmarkEnd w:id="13"/>
      <w:bookmarkEnd w:id="14"/>
      <w:bookmarkEnd w:id="15"/>
      <w:bookmarkEnd w:id="16"/>
      <w:r w:rsidR="00066C2E" w:rsidRPr="00BC3B03">
        <w:rPr>
          <w:lang w:val="es-CO"/>
        </w:rPr>
        <w:br w:type="page"/>
      </w:r>
    </w:p>
    <w:p w14:paraId="312706E3" w14:textId="08BC6619" w:rsidR="00CE6BCC" w:rsidRPr="00BC3B03" w:rsidRDefault="00CE6BCC" w:rsidP="00CE6BCC">
      <w:pPr>
        <w:pStyle w:val="Ttulo1"/>
        <w:rPr>
          <w:color w:val="129E47"/>
          <w:lang w:val="es-CO"/>
        </w:rPr>
      </w:pPr>
      <w:bookmarkStart w:id="17" w:name="_Toc150414414"/>
      <w:r w:rsidRPr="00BC3B03">
        <w:rPr>
          <w:color w:val="129E47"/>
          <w:lang w:val="es-CO"/>
        </w:rPr>
        <w:lastRenderedPageBreak/>
        <w:t>Conte</w:t>
      </w:r>
      <w:r w:rsidR="00032CD8" w:rsidRPr="00BC3B03">
        <w:rPr>
          <w:color w:val="129E47"/>
          <w:lang w:val="es-CO"/>
        </w:rPr>
        <w:t>nido</w:t>
      </w:r>
      <w:bookmarkEnd w:id="17"/>
    </w:p>
    <w:p w14:paraId="4C467BED" w14:textId="02F05669" w:rsidR="00B336A2" w:rsidRPr="00BC3B03" w:rsidRDefault="00023E60">
      <w:pPr>
        <w:pStyle w:val="TDC1"/>
        <w:rPr>
          <w:rFonts w:eastAsiaTheme="minorEastAsia" w:cstheme="minorBidi"/>
          <w:b w:val="0"/>
          <w:bCs w:val="0"/>
          <w:color w:val="auto"/>
          <w:sz w:val="22"/>
          <w:szCs w:val="22"/>
          <w:lang w:eastAsia="es-CO"/>
        </w:rPr>
      </w:pPr>
      <w:r w:rsidRPr="00BC3B03">
        <w:fldChar w:fldCharType="begin"/>
      </w:r>
      <w:r w:rsidRPr="00BC3B03">
        <w:instrText xml:space="preserve"> TOC \o "1-3" \u </w:instrText>
      </w:r>
      <w:r w:rsidRPr="00BC3B03">
        <w:fldChar w:fldCharType="separate"/>
      </w:r>
    </w:p>
    <w:p w14:paraId="59A23146" w14:textId="300E375E" w:rsidR="00B336A2" w:rsidRPr="00BC3B03" w:rsidRDefault="00B336A2">
      <w:pPr>
        <w:pStyle w:val="TDC1"/>
        <w:rPr>
          <w:rFonts w:eastAsiaTheme="minorEastAsia" w:cstheme="minorBidi"/>
          <w:b w:val="0"/>
          <w:bCs w:val="0"/>
          <w:color w:val="auto"/>
          <w:sz w:val="22"/>
          <w:szCs w:val="22"/>
          <w:lang w:eastAsia="es-CO"/>
        </w:rPr>
      </w:pPr>
      <w:r w:rsidRPr="00BC3B03">
        <w:rPr>
          <w:rFonts w:cs="Times New Roman"/>
        </w:rPr>
        <w:t>Lista de Acrónimos</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_Toc150414415 \h </w:instrText>
      </w:r>
      <w:r w:rsidRPr="00BC3B03">
        <w:fldChar w:fldCharType="separate"/>
      </w:r>
      <w:r w:rsidR="005F1FFC">
        <w:t>4</w:t>
      </w:r>
      <w:r w:rsidRPr="00BC3B03">
        <w:fldChar w:fldCharType="end"/>
      </w:r>
    </w:p>
    <w:p w14:paraId="3E492FCF" w14:textId="31DE6FC3" w:rsidR="00B336A2" w:rsidRPr="00BC3B03" w:rsidRDefault="00B336A2">
      <w:pPr>
        <w:pStyle w:val="TDC1"/>
        <w:rPr>
          <w:rFonts w:eastAsiaTheme="minorEastAsia" w:cstheme="minorBidi"/>
          <w:b w:val="0"/>
          <w:bCs w:val="0"/>
          <w:color w:val="auto"/>
          <w:sz w:val="22"/>
          <w:szCs w:val="22"/>
          <w:lang w:eastAsia="es-CO"/>
        </w:rPr>
      </w:pPr>
      <w:r w:rsidRPr="00BC3B03">
        <w:t>Resumen Ejecutivo</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_Toc150414416 \h </w:instrText>
      </w:r>
      <w:r w:rsidRPr="00BC3B03">
        <w:fldChar w:fldCharType="separate"/>
      </w:r>
      <w:r w:rsidR="005F1FFC">
        <w:t>5</w:t>
      </w:r>
      <w:r w:rsidRPr="00BC3B03">
        <w:fldChar w:fldCharType="end"/>
      </w:r>
    </w:p>
    <w:p w14:paraId="18BBE8D3" w14:textId="66CAEBDE" w:rsidR="00B336A2" w:rsidRPr="00BC3B03" w:rsidRDefault="00B336A2">
      <w:pPr>
        <w:pStyle w:val="TDC1"/>
        <w:rPr>
          <w:rFonts w:eastAsiaTheme="minorEastAsia" w:cstheme="minorBidi"/>
          <w:b w:val="0"/>
          <w:bCs w:val="0"/>
          <w:color w:val="auto"/>
          <w:sz w:val="22"/>
          <w:szCs w:val="22"/>
          <w:lang w:eastAsia="es-CO"/>
        </w:rPr>
      </w:pPr>
      <w:r w:rsidRPr="00BC3B03">
        <w:t>1. Generalidades</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_Toc150414417 \h </w:instrText>
      </w:r>
      <w:r w:rsidRPr="00BC3B03">
        <w:fldChar w:fldCharType="separate"/>
      </w:r>
      <w:r w:rsidR="005F1FFC">
        <w:t>8</w:t>
      </w:r>
      <w:r w:rsidRPr="00BC3B03">
        <w:fldChar w:fldCharType="end"/>
      </w:r>
    </w:p>
    <w:p w14:paraId="7BDFAB35" w14:textId="2E95E588"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1.1 Introducción</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_Toc150414418 \h </w:instrText>
      </w:r>
      <w:r w:rsidRPr="00BC3B03">
        <w:rPr>
          <w:rFonts w:ascii="Barlow" w:hAnsi="Barlow"/>
          <w:noProof/>
        </w:rPr>
      </w:r>
      <w:r w:rsidRPr="00BC3B03">
        <w:rPr>
          <w:rFonts w:ascii="Barlow" w:hAnsi="Barlow"/>
          <w:noProof/>
        </w:rPr>
        <w:fldChar w:fldCharType="separate"/>
      </w:r>
      <w:r w:rsidR="005F1FFC">
        <w:rPr>
          <w:rFonts w:ascii="Barlow" w:hAnsi="Barlow"/>
          <w:noProof/>
        </w:rPr>
        <w:t>8</w:t>
      </w:r>
      <w:r w:rsidRPr="00BC3B03">
        <w:rPr>
          <w:rFonts w:ascii="Barlow" w:hAnsi="Barlow"/>
          <w:noProof/>
        </w:rPr>
        <w:fldChar w:fldCharType="end"/>
      </w:r>
    </w:p>
    <w:p w14:paraId="4EB8182C" w14:textId="794B70FE"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1.2 Objetivo</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_Toc150414419 \h </w:instrText>
      </w:r>
      <w:r w:rsidRPr="00BC3B03">
        <w:rPr>
          <w:rFonts w:ascii="Barlow" w:hAnsi="Barlow"/>
          <w:noProof/>
        </w:rPr>
      </w:r>
      <w:r w:rsidRPr="00BC3B03">
        <w:rPr>
          <w:rFonts w:ascii="Barlow" w:hAnsi="Barlow"/>
          <w:noProof/>
        </w:rPr>
        <w:fldChar w:fldCharType="separate"/>
      </w:r>
      <w:r w:rsidR="005F1FFC">
        <w:rPr>
          <w:rFonts w:ascii="Barlow" w:hAnsi="Barlow"/>
          <w:noProof/>
        </w:rPr>
        <w:t>8</w:t>
      </w:r>
      <w:r w:rsidRPr="00BC3B03">
        <w:rPr>
          <w:rFonts w:ascii="Barlow" w:hAnsi="Barlow"/>
          <w:noProof/>
        </w:rPr>
        <w:fldChar w:fldCharType="end"/>
      </w:r>
    </w:p>
    <w:p w14:paraId="07843D02" w14:textId="0E4A61D4" w:rsidR="00B336A2" w:rsidRPr="00BC3B03" w:rsidRDefault="00AC6708">
      <w:pPr>
        <w:pStyle w:val="TDC3"/>
        <w:tabs>
          <w:tab w:val="right" w:pos="9606"/>
        </w:tabs>
        <w:rPr>
          <w:rFonts w:ascii="Barlow" w:eastAsiaTheme="minorEastAsia" w:hAnsi="Barlow" w:cstheme="minorBidi"/>
          <w:noProof/>
          <w:color w:val="auto"/>
          <w:sz w:val="22"/>
          <w:szCs w:val="22"/>
          <w:lang w:eastAsia="es-CO"/>
        </w:rPr>
      </w:pPr>
      <w:r>
        <w:rPr>
          <w:rFonts w:ascii="Barlow" w:hAnsi="Barlow"/>
          <w:noProof/>
        </w:rPr>
        <w:t xml:space="preserve">1.2.1 </w:t>
      </w:r>
      <w:r w:rsidR="00B336A2" w:rsidRPr="00BC3B03">
        <w:rPr>
          <w:rFonts w:ascii="Barlow" w:hAnsi="Barlow"/>
          <w:noProof/>
        </w:rPr>
        <w:t>Objetivos específicos</w:t>
      </w:r>
      <w:r w:rsidR="00B336A2" w:rsidRPr="00BC3B03">
        <w:rPr>
          <w:rFonts w:ascii="Barlow" w:hAnsi="Barlow"/>
          <w:noProof/>
        </w:rPr>
        <w:tab/>
      </w:r>
      <w:r w:rsidR="00B336A2" w:rsidRPr="00BC3B03">
        <w:rPr>
          <w:rFonts w:ascii="Barlow" w:hAnsi="Barlow"/>
          <w:noProof/>
        </w:rPr>
        <w:fldChar w:fldCharType="begin"/>
      </w:r>
      <w:r w:rsidR="00B336A2" w:rsidRPr="00BC3B03">
        <w:rPr>
          <w:rFonts w:ascii="Barlow" w:hAnsi="Barlow"/>
          <w:noProof/>
        </w:rPr>
        <w:instrText xml:space="preserve"> PAGEREF _Toc150414420 \h </w:instrText>
      </w:r>
      <w:r w:rsidR="00B336A2" w:rsidRPr="00BC3B03">
        <w:rPr>
          <w:rFonts w:ascii="Barlow" w:hAnsi="Barlow"/>
          <w:noProof/>
        </w:rPr>
      </w:r>
      <w:r w:rsidR="00B336A2" w:rsidRPr="00BC3B03">
        <w:rPr>
          <w:rFonts w:ascii="Barlow" w:hAnsi="Barlow"/>
          <w:noProof/>
        </w:rPr>
        <w:fldChar w:fldCharType="separate"/>
      </w:r>
      <w:r w:rsidR="005F1FFC">
        <w:rPr>
          <w:rFonts w:ascii="Barlow" w:hAnsi="Barlow"/>
          <w:noProof/>
        </w:rPr>
        <w:t>9</w:t>
      </w:r>
      <w:r w:rsidR="00B336A2" w:rsidRPr="00BC3B03">
        <w:rPr>
          <w:rFonts w:ascii="Barlow" w:hAnsi="Barlow"/>
          <w:noProof/>
        </w:rPr>
        <w:fldChar w:fldCharType="end"/>
      </w:r>
    </w:p>
    <w:p w14:paraId="77253437" w14:textId="18A3EBB6"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1.3 Alcance</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_Toc150414421 \h </w:instrText>
      </w:r>
      <w:r w:rsidRPr="00BC3B03">
        <w:rPr>
          <w:rFonts w:ascii="Barlow" w:hAnsi="Barlow"/>
          <w:noProof/>
        </w:rPr>
      </w:r>
      <w:r w:rsidRPr="00BC3B03">
        <w:rPr>
          <w:rFonts w:ascii="Barlow" w:hAnsi="Barlow"/>
          <w:noProof/>
        </w:rPr>
        <w:fldChar w:fldCharType="separate"/>
      </w:r>
      <w:r w:rsidR="005F1FFC">
        <w:rPr>
          <w:rFonts w:ascii="Barlow" w:hAnsi="Barlow"/>
          <w:noProof/>
        </w:rPr>
        <w:t>9</w:t>
      </w:r>
      <w:r w:rsidRPr="00BC3B03">
        <w:rPr>
          <w:rFonts w:ascii="Barlow" w:hAnsi="Barlow"/>
          <w:noProof/>
        </w:rPr>
        <w:fldChar w:fldCharType="end"/>
      </w:r>
    </w:p>
    <w:p w14:paraId="69510E8D" w14:textId="1AAEE6EF"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1.4 Términos y definiciones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_Toc150414422 \h </w:instrText>
      </w:r>
      <w:r w:rsidRPr="00BC3B03">
        <w:rPr>
          <w:rFonts w:ascii="Barlow" w:hAnsi="Barlow"/>
          <w:noProof/>
        </w:rPr>
      </w:r>
      <w:r w:rsidRPr="00BC3B03">
        <w:rPr>
          <w:rFonts w:ascii="Barlow" w:hAnsi="Barlow"/>
          <w:noProof/>
        </w:rPr>
        <w:fldChar w:fldCharType="separate"/>
      </w:r>
      <w:r w:rsidR="005F1FFC">
        <w:rPr>
          <w:rFonts w:ascii="Barlow" w:hAnsi="Barlow"/>
          <w:noProof/>
        </w:rPr>
        <w:t>10</w:t>
      </w:r>
      <w:r w:rsidRPr="00BC3B03">
        <w:rPr>
          <w:rFonts w:ascii="Barlow" w:hAnsi="Barlow"/>
          <w:noProof/>
        </w:rPr>
        <w:fldChar w:fldCharType="end"/>
      </w:r>
    </w:p>
    <w:p w14:paraId="65A818B4" w14:textId="608FD62E" w:rsidR="00B336A2" w:rsidRPr="00BC3B03" w:rsidRDefault="00B336A2">
      <w:pPr>
        <w:pStyle w:val="TDC1"/>
        <w:rPr>
          <w:rFonts w:eastAsiaTheme="minorEastAsia" w:cstheme="minorBidi"/>
          <w:b w:val="0"/>
          <w:bCs w:val="0"/>
          <w:color w:val="auto"/>
          <w:sz w:val="22"/>
          <w:szCs w:val="22"/>
          <w:lang w:eastAsia="es-CO"/>
        </w:rPr>
      </w:pPr>
      <w:r w:rsidRPr="00BC3B03">
        <w:t>2. Caracterización de la edificación</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_Toc150414423 \h </w:instrText>
      </w:r>
      <w:r w:rsidRPr="00BC3B03">
        <w:fldChar w:fldCharType="separate"/>
      </w:r>
      <w:r w:rsidR="005F1FFC">
        <w:t>12</w:t>
      </w:r>
      <w:r w:rsidRPr="00BC3B03">
        <w:fldChar w:fldCharType="end"/>
      </w:r>
    </w:p>
    <w:p w14:paraId="7CC8974A" w14:textId="0EADB986"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2.1 Características generales de la edificación</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_Toc150414424 \h </w:instrText>
      </w:r>
      <w:r w:rsidRPr="00BC3B03">
        <w:rPr>
          <w:rFonts w:ascii="Barlow" w:hAnsi="Barlow"/>
          <w:noProof/>
        </w:rPr>
      </w:r>
      <w:r w:rsidRPr="00BC3B03">
        <w:rPr>
          <w:rFonts w:ascii="Barlow" w:hAnsi="Barlow"/>
          <w:noProof/>
        </w:rPr>
        <w:fldChar w:fldCharType="separate"/>
      </w:r>
      <w:r w:rsidR="005F1FFC">
        <w:rPr>
          <w:rFonts w:ascii="Barlow" w:hAnsi="Barlow"/>
          <w:noProof/>
        </w:rPr>
        <w:t>12</w:t>
      </w:r>
      <w:r w:rsidRPr="00BC3B03">
        <w:rPr>
          <w:rFonts w:ascii="Barlow" w:hAnsi="Barlow"/>
          <w:noProof/>
        </w:rPr>
        <w:fldChar w:fldCharType="end"/>
      </w:r>
    </w:p>
    <w:p w14:paraId="3660F349" w14:textId="22535CF5"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2.2 Características energéticas de la edificación</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_Toc150414425 \h </w:instrText>
      </w:r>
      <w:r w:rsidRPr="00BC3B03">
        <w:rPr>
          <w:rFonts w:ascii="Barlow" w:hAnsi="Barlow"/>
          <w:noProof/>
        </w:rPr>
      </w:r>
      <w:r w:rsidRPr="00BC3B03">
        <w:rPr>
          <w:rFonts w:ascii="Barlow" w:hAnsi="Barlow"/>
          <w:noProof/>
        </w:rPr>
        <w:fldChar w:fldCharType="separate"/>
      </w:r>
      <w:r w:rsidR="005F1FFC">
        <w:rPr>
          <w:rFonts w:ascii="Barlow" w:hAnsi="Barlow"/>
          <w:noProof/>
        </w:rPr>
        <w:t>12</w:t>
      </w:r>
      <w:r w:rsidRPr="00BC3B03">
        <w:rPr>
          <w:rFonts w:ascii="Barlow" w:hAnsi="Barlow"/>
          <w:noProof/>
        </w:rPr>
        <w:fldChar w:fldCharType="end"/>
      </w:r>
    </w:p>
    <w:p w14:paraId="406205AC" w14:textId="74C65780" w:rsidR="00B336A2" w:rsidRPr="00BC3B03" w:rsidRDefault="00B336A2">
      <w:pPr>
        <w:pStyle w:val="TDC2"/>
        <w:rPr>
          <w:rFonts w:eastAsiaTheme="minorEastAsia" w:cstheme="minorBidi"/>
          <w:color w:val="auto"/>
          <w:sz w:val="22"/>
          <w:szCs w:val="22"/>
          <w:lang w:eastAsia="es-CO"/>
        </w:rPr>
      </w:pPr>
      <w:r w:rsidRPr="00BC3B03">
        <w:rPr>
          <w:color w:val="auto"/>
        </w:rPr>
        <w:t>2.3 Perfil de consumos energéticos de la edificación</w:t>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_Toc150414426 \h </w:instrText>
      </w:r>
      <w:r w:rsidRPr="00BC3B03">
        <w:fldChar w:fldCharType="separate"/>
      </w:r>
      <w:r w:rsidR="005F1FFC">
        <w:t>13</w:t>
      </w:r>
      <w:r w:rsidRPr="00BC3B03">
        <w:fldChar w:fldCharType="end"/>
      </w:r>
    </w:p>
    <w:p w14:paraId="0B805C46" w14:textId="3F96FEB2" w:rsidR="00B336A2" w:rsidRPr="00BC3B03" w:rsidRDefault="00B336A2">
      <w:pPr>
        <w:pStyle w:val="TDC2"/>
        <w:rPr>
          <w:rFonts w:eastAsiaTheme="minorEastAsia" w:cstheme="minorBidi"/>
          <w:color w:val="auto"/>
          <w:sz w:val="22"/>
          <w:szCs w:val="22"/>
          <w:lang w:eastAsia="es-CO"/>
        </w:rPr>
      </w:pPr>
      <w:r w:rsidRPr="00BC3B03">
        <w:t>Energía eléctrica</w:t>
      </w:r>
      <w:r w:rsidRPr="00BC3B03">
        <w:tab/>
      </w:r>
      <w:r w:rsidRPr="00BC3B03">
        <w:tab/>
      </w:r>
      <w:r w:rsidRPr="00BC3B03">
        <w:tab/>
      </w:r>
      <w:r w:rsidRPr="00BC3B03">
        <w:tab/>
      </w:r>
      <w:r w:rsidRPr="00BC3B03">
        <w:tab/>
      </w:r>
      <w:r w:rsidRPr="00BC3B03">
        <w:tab/>
      </w:r>
      <w:r w:rsidRPr="00BC3B03">
        <w:tab/>
        <w:t xml:space="preserve">                 </w:t>
      </w:r>
      <w:r w:rsidRPr="00BC3B03">
        <w:tab/>
        <w:t xml:space="preserve"> </w:t>
      </w:r>
      <w:r w:rsidRPr="00BC3B03">
        <w:fldChar w:fldCharType="begin"/>
      </w:r>
      <w:r w:rsidRPr="00BC3B03">
        <w:instrText xml:space="preserve"> PAGEREF _Toc150414427 \h </w:instrText>
      </w:r>
      <w:r w:rsidRPr="00BC3B03">
        <w:fldChar w:fldCharType="separate"/>
      </w:r>
      <w:r w:rsidR="005F1FFC">
        <w:t>14</w:t>
      </w:r>
      <w:r w:rsidRPr="00BC3B03">
        <w:fldChar w:fldCharType="end"/>
      </w:r>
    </w:p>
    <w:p w14:paraId="5660932A" w14:textId="3E8D4CE2" w:rsidR="00B336A2" w:rsidRPr="00BC3B03" w:rsidRDefault="00B336A2">
      <w:pPr>
        <w:pStyle w:val="TDC2"/>
        <w:rPr>
          <w:rFonts w:eastAsiaTheme="minorEastAsia" w:cstheme="minorBidi"/>
          <w:color w:val="auto"/>
          <w:sz w:val="22"/>
          <w:szCs w:val="22"/>
          <w:lang w:eastAsia="es-CO"/>
        </w:rPr>
      </w:pPr>
      <w:r w:rsidRPr="00BC3B03">
        <w:t>Gas Natural</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_Toc150414428 \h </w:instrText>
      </w:r>
      <w:r w:rsidRPr="00BC3B03">
        <w:fldChar w:fldCharType="separate"/>
      </w:r>
      <w:r w:rsidR="005F1FFC">
        <w:t>14</w:t>
      </w:r>
      <w:r w:rsidRPr="00BC3B03">
        <w:fldChar w:fldCharType="end"/>
      </w:r>
    </w:p>
    <w:p w14:paraId="51FA92C4" w14:textId="09F8F1E7" w:rsidR="00B336A2" w:rsidRPr="00BC3B03" w:rsidRDefault="00B336A2">
      <w:pPr>
        <w:pStyle w:val="TDC2"/>
        <w:rPr>
          <w:rFonts w:eastAsiaTheme="minorEastAsia" w:cstheme="minorBidi"/>
          <w:color w:val="auto"/>
          <w:sz w:val="22"/>
          <w:szCs w:val="22"/>
          <w:lang w:eastAsia="es-CO"/>
        </w:rPr>
      </w:pPr>
      <w:r w:rsidRPr="00BC3B03">
        <w:t>Agua</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_Toc150414429 \h </w:instrText>
      </w:r>
      <w:r w:rsidRPr="00BC3B03">
        <w:fldChar w:fldCharType="separate"/>
      </w:r>
      <w:r w:rsidR="005F1FFC">
        <w:t>15</w:t>
      </w:r>
      <w:r w:rsidRPr="00BC3B03">
        <w:fldChar w:fldCharType="end"/>
      </w:r>
    </w:p>
    <w:p w14:paraId="14DD413F" w14:textId="6E921BEA" w:rsidR="00B336A2" w:rsidRPr="00BC3B03" w:rsidRDefault="00B336A2">
      <w:pPr>
        <w:pStyle w:val="TDC1"/>
        <w:rPr>
          <w:rFonts w:eastAsiaTheme="minorEastAsia" w:cstheme="minorBidi"/>
          <w:b w:val="0"/>
          <w:bCs w:val="0"/>
          <w:color w:val="auto"/>
          <w:sz w:val="22"/>
          <w:szCs w:val="22"/>
          <w:lang w:eastAsia="es-CO"/>
        </w:rPr>
      </w:pPr>
      <w:r w:rsidRPr="00BC3B03">
        <w:t>3. Uso y consumo de la energía</w:t>
      </w:r>
      <w:r w:rsidRPr="00BC3B03">
        <w:tab/>
      </w:r>
      <w:r w:rsidRPr="00BC3B03">
        <w:tab/>
      </w:r>
      <w:r w:rsidRPr="00BC3B03">
        <w:tab/>
      </w:r>
      <w:r w:rsidRPr="00BC3B03">
        <w:tab/>
      </w:r>
      <w:r w:rsidRPr="00BC3B03">
        <w:tab/>
      </w:r>
      <w:r w:rsidRPr="00BC3B03">
        <w:tab/>
      </w:r>
      <w:r w:rsidRPr="00BC3B03">
        <w:tab/>
      </w:r>
      <w:r w:rsidRPr="00BC3B03">
        <w:tab/>
        <w:t xml:space="preserve"> </w:t>
      </w:r>
      <w:r w:rsidRPr="00BC3B03">
        <w:fldChar w:fldCharType="begin"/>
      </w:r>
      <w:r w:rsidRPr="00BC3B03">
        <w:instrText xml:space="preserve"> PAGEREF _Toc150414430 \h </w:instrText>
      </w:r>
      <w:r w:rsidRPr="00BC3B03">
        <w:fldChar w:fldCharType="separate"/>
      </w:r>
      <w:r w:rsidR="005F1FFC">
        <w:t>16</w:t>
      </w:r>
      <w:r w:rsidRPr="00BC3B03">
        <w:fldChar w:fldCharType="end"/>
      </w:r>
    </w:p>
    <w:p w14:paraId="071CD1C7" w14:textId="6D8FB936"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3.1 Distribución de consumos e identificación de Usos Significativos de Energía (USE)</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_Toc150414431 \h </w:instrText>
      </w:r>
      <w:r w:rsidRPr="00BC3B03">
        <w:rPr>
          <w:rFonts w:ascii="Barlow" w:hAnsi="Barlow"/>
          <w:noProof/>
        </w:rPr>
      </w:r>
      <w:r w:rsidRPr="00BC3B03">
        <w:rPr>
          <w:rFonts w:ascii="Barlow" w:hAnsi="Barlow"/>
          <w:noProof/>
        </w:rPr>
        <w:fldChar w:fldCharType="separate"/>
      </w:r>
      <w:r w:rsidR="005F1FFC">
        <w:rPr>
          <w:rFonts w:ascii="Barlow" w:hAnsi="Barlow"/>
          <w:noProof/>
        </w:rPr>
        <w:t>16</w:t>
      </w:r>
      <w:r w:rsidRPr="00BC3B03">
        <w:rPr>
          <w:rFonts w:ascii="Barlow" w:hAnsi="Barlow"/>
          <w:noProof/>
        </w:rPr>
        <w:fldChar w:fldCharType="end"/>
      </w:r>
    </w:p>
    <w:p w14:paraId="77A86222" w14:textId="3B342B78"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Energía Eléctrica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_Toc150414432 \h </w:instrText>
      </w:r>
      <w:r w:rsidRPr="00BC3B03">
        <w:rPr>
          <w:rFonts w:ascii="Barlow" w:hAnsi="Barlow"/>
          <w:noProof/>
        </w:rPr>
      </w:r>
      <w:r w:rsidRPr="00BC3B03">
        <w:rPr>
          <w:rFonts w:ascii="Barlow" w:hAnsi="Barlow"/>
          <w:noProof/>
        </w:rPr>
        <w:fldChar w:fldCharType="separate"/>
      </w:r>
      <w:r w:rsidR="005F1FFC">
        <w:rPr>
          <w:rFonts w:ascii="Barlow" w:hAnsi="Barlow"/>
          <w:noProof/>
        </w:rPr>
        <w:t>16</w:t>
      </w:r>
      <w:r w:rsidRPr="00BC3B03">
        <w:rPr>
          <w:rFonts w:ascii="Barlow" w:hAnsi="Barlow"/>
          <w:noProof/>
        </w:rPr>
        <w:fldChar w:fldCharType="end"/>
      </w:r>
    </w:p>
    <w:p w14:paraId="11C99DF4" w14:textId="1BCF0D14"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Gas Natural</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_Toc150414433 \h </w:instrText>
      </w:r>
      <w:r w:rsidRPr="00BC3B03">
        <w:rPr>
          <w:rFonts w:ascii="Barlow" w:hAnsi="Barlow"/>
          <w:noProof/>
        </w:rPr>
      </w:r>
      <w:r w:rsidRPr="00BC3B03">
        <w:rPr>
          <w:rFonts w:ascii="Barlow" w:hAnsi="Barlow"/>
          <w:noProof/>
        </w:rPr>
        <w:fldChar w:fldCharType="separate"/>
      </w:r>
      <w:r w:rsidR="005F1FFC">
        <w:rPr>
          <w:rFonts w:ascii="Barlow" w:hAnsi="Barlow"/>
          <w:noProof/>
        </w:rPr>
        <w:t>17</w:t>
      </w:r>
      <w:r w:rsidRPr="00BC3B03">
        <w:rPr>
          <w:rFonts w:ascii="Barlow" w:hAnsi="Barlow"/>
          <w:noProof/>
        </w:rPr>
        <w:fldChar w:fldCharType="end"/>
      </w:r>
    </w:p>
    <w:p w14:paraId="7EBD46D2" w14:textId="2C5028B8"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Agua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_Toc150414434 \h </w:instrText>
      </w:r>
      <w:r w:rsidRPr="00BC3B03">
        <w:rPr>
          <w:rFonts w:ascii="Barlow" w:hAnsi="Barlow"/>
          <w:noProof/>
        </w:rPr>
      </w:r>
      <w:r w:rsidRPr="00BC3B03">
        <w:rPr>
          <w:rFonts w:ascii="Barlow" w:hAnsi="Barlow"/>
          <w:noProof/>
        </w:rPr>
        <w:fldChar w:fldCharType="separate"/>
      </w:r>
      <w:r w:rsidR="005F1FFC">
        <w:rPr>
          <w:rFonts w:ascii="Barlow" w:hAnsi="Barlow"/>
          <w:noProof/>
        </w:rPr>
        <w:t>17</w:t>
      </w:r>
      <w:r w:rsidRPr="00BC3B03">
        <w:rPr>
          <w:rFonts w:ascii="Barlow" w:hAnsi="Barlow"/>
          <w:noProof/>
        </w:rPr>
        <w:fldChar w:fldCharType="end"/>
      </w:r>
    </w:p>
    <w:p w14:paraId="3E52D46F" w14:textId="470589E3" w:rsidR="00B336A2" w:rsidRPr="00BC3B03" w:rsidRDefault="00B336A2">
      <w:pPr>
        <w:pStyle w:val="TDC1"/>
        <w:rPr>
          <w:rFonts w:eastAsiaTheme="minorEastAsia" w:cstheme="minorBidi"/>
          <w:b w:val="0"/>
          <w:bCs w:val="0"/>
          <w:color w:val="auto"/>
          <w:sz w:val="22"/>
          <w:szCs w:val="22"/>
          <w:lang w:eastAsia="es-CO"/>
        </w:rPr>
      </w:pPr>
      <w:r w:rsidRPr="00BC3B03">
        <w:t>4. línea de base energética e indicadores de desempeño</w:t>
      </w:r>
      <w:r w:rsidRPr="00BC3B03">
        <w:tab/>
      </w:r>
      <w:r w:rsidRPr="00BC3B03">
        <w:fldChar w:fldCharType="begin"/>
      </w:r>
      <w:r w:rsidRPr="00BC3B03">
        <w:instrText xml:space="preserve"> PAGEREF _Toc150414435 \h </w:instrText>
      </w:r>
      <w:r w:rsidRPr="00BC3B03">
        <w:fldChar w:fldCharType="separate"/>
      </w:r>
      <w:r w:rsidR="005F1FFC">
        <w:t>19</w:t>
      </w:r>
      <w:r w:rsidRPr="00BC3B03">
        <w:fldChar w:fldCharType="end"/>
      </w:r>
    </w:p>
    <w:p w14:paraId="0AAC80C4" w14:textId="013D3141"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4.1 Línea de base y línea de meta energética – Energía Eléctrica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_Toc150414436 \h </w:instrText>
      </w:r>
      <w:r w:rsidRPr="00BC3B03">
        <w:rPr>
          <w:rFonts w:ascii="Barlow" w:hAnsi="Barlow"/>
          <w:noProof/>
        </w:rPr>
      </w:r>
      <w:r w:rsidRPr="00BC3B03">
        <w:rPr>
          <w:rFonts w:ascii="Barlow" w:hAnsi="Barlow"/>
          <w:noProof/>
        </w:rPr>
        <w:fldChar w:fldCharType="separate"/>
      </w:r>
      <w:r w:rsidR="005F1FFC">
        <w:rPr>
          <w:rFonts w:ascii="Barlow" w:hAnsi="Barlow"/>
          <w:noProof/>
        </w:rPr>
        <w:t>20</w:t>
      </w:r>
      <w:r w:rsidRPr="00BC3B03">
        <w:rPr>
          <w:rFonts w:ascii="Barlow" w:hAnsi="Barlow"/>
          <w:noProof/>
        </w:rPr>
        <w:fldChar w:fldCharType="end"/>
      </w:r>
    </w:p>
    <w:p w14:paraId="16D49BE6" w14:textId="7995284A"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4.2 Indicadores de desempeño – Energía Eléctrica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_Toc150414437 \h </w:instrText>
      </w:r>
      <w:r w:rsidRPr="00BC3B03">
        <w:rPr>
          <w:rFonts w:ascii="Barlow" w:hAnsi="Barlow"/>
          <w:noProof/>
        </w:rPr>
      </w:r>
      <w:r w:rsidRPr="00BC3B03">
        <w:rPr>
          <w:rFonts w:ascii="Barlow" w:hAnsi="Barlow"/>
          <w:noProof/>
        </w:rPr>
        <w:fldChar w:fldCharType="separate"/>
      </w:r>
      <w:r w:rsidR="005F1FFC">
        <w:rPr>
          <w:rFonts w:ascii="Barlow" w:hAnsi="Barlow"/>
          <w:noProof/>
        </w:rPr>
        <w:t>20</w:t>
      </w:r>
      <w:r w:rsidRPr="00BC3B03">
        <w:rPr>
          <w:rFonts w:ascii="Barlow" w:hAnsi="Barlow"/>
          <w:noProof/>
        </w:rPr>
        <w:fldChar w:fldCharType="end"/>
      </w:r>
    </w:p>
    <w:p w14:paraId="756D7EF9" w14:textId="6F9056B6"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4.2.1 Indicador de consumo de energía eléctrica [kWh/año/m</w:t>
      </w:r>
      <w:r w:rsidRPr="00BC3B03">
        <w:rPr>
          <w:rFonts w:ascii="Barlow" w:hAnsi="Barlow"/>
          <w:noProof/>
          <w:vertAlign w:val="superscript"/>
        </w:rPr>
        <w:t>2</w:t>
      </w:r>
      <w:r w:rsidRPr="00BC3B03">
        <w:rPr>
          <w:rFonts w:ascii="Barlow" w:hAnsi="Barlow"/>
          <w:noProof/>
        </w:rPr>
        <w:t>]</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_Toc150414438 \h </w:instrText>
      </w:r>
      <w:r w:rsidRPr="00BC3B03">
        <w:rPr>
          <w:rFonts w:ascii="Barlow" w:hAnsi="Barlow"/>
          <w:noProof/>
        </w:rPr>
      </w:r>
      <w:r w:rsidRPr="00BC3B03">
        <w:rPr>
          <w:rFonts w:ascii="Barlow" w:hAnsi="Barlow"/>
          <w:noProof/>
        </w:rPr>
        <w:fldChar w:fldCharType="separate"/>
      </w:r>
      <w:r w:rsidR="005F1FFC">
        <w:rPr>
          <w:rFonts w:ascii="Barlow" w:hAnsi="Barlow"/>
          <w:noProof/>
        </w:rPr>
        <w:t>21</w:t>
      </w:r>
      <w:r w:rsidRPr="00BC3B03">
        <w:rPr>
          <w:rFonts w:ascii="Barlow" w:hAnsi="Barlow"/>
          <w:noProof/>
        </w:rPr>
        <w:fldChar w:fldCharType="end"/>
      </w:r>
    </w:p>
    <w:p w14:paraId="04AD0E0C" w14:textId="42410E5F"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4.2.2 Desempeño energético de energía eléctrica [kWh/mes]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_Toc150414439 \h </w:instrText>
      </w:r>
      <w:r w:rsidRPr="00BC3B03">
        <w:rPr>
          <w:rFonts w:ascii="Barlow" w:hAnsi="Barlow"/>
          <w:noProof/>
        </w:rPr>
      </w:r>
      <w:r w:rsidRPr="00BC3B03">
        <w:rPr>
          <w:rFonts w:ascii="Barlow" w:hAnsi="Barlow"/>
          <w:noProof/>
        </w:rPr>
        <w:fldChar w:fldCharType="separate"/>
      </w:r>
      <w:r w:rsidR="005F1FFC">
        <w:rPr>
          <w:rFonts w:ascii="Barlow" w:hAnsi="Barlow"/>
          <w:noProof/>
        </w:rPr>
        <w:t>22</w:t>
      </w:r>
      <w:r w:rsidRPr="00BC3B03">
        <w:rPr>
          <w:rFonts w:ascii="Barlow" w:hAnsi="Barlow"/>
          <w:noProof/>
        </w:rPr>
        <w:fldChar w:fldCharType="end"/>
      </w:r>
    </w:p>
    <w:p w14:paraId="7E0091EF" w14:textId="75AE00BD"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4.2.3 Indicador de Desempeño Base 100 de energía eléctrica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_Toc150414440 \h </w:instrText>
      </w:r>
      <w:r w:rsidRPr="00BC3B03">
        <w:rPr>
          <w:rFonts w:ascii="Barlow" w:hAnsi="Barlow"/>
          <w:noProof/>
        </w:rPr>
      </w:r>
      <w:r w:rsidRPr="00BC3B03">
        <w:rPr>
          <w:rFonts w:ascii="Barlow" w:hAnsi="Barlow"/>
          <w:noProof/>
        </w:rPr>
        <w:fldChar w:fldCharType="separate"/>
      </w:r>
      <w:r w:rsidR="005F1FFC">
        <w:rPr>
          <w:rFonts w:ascii="Barlow" w:hAnsi="Barlow"/>
          <w:noProof/>
        </w:rPr>
        <w:t>22</w:t>
      </w:r>
      <w:r w:rsidRPr="00BC3B03">
        <w:rPr>
          <w:rFonts w:ascii="Barlow" w:hAnsi="Barlow"/>
          <w:noProof/>
        </w:rPr>
        <w:fldChar w:fldCharType="end"/>
      </w:r>
    </w:p>
    <w:p w14:paraId="76EB8B23" w14:textId="74853647"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4.2.4 Indicador de emisiones de GEI - energía eléctrica [TonCO</w:t>
      </w:r>
      <w:r w:rsidRPr="00AC6708">
        <w:rPr>
          <w:rFonts w:ascii="Barlow" w:hAnsi="Barlow"/>
          <w:noProof/>
          <w:vertAlign w:val="subscript"/>
        </w:rPr>
        <w:t>2</w:t>
      </w:r>
      <w:r w:rsidRPr="00BC3B03">
        <w:rPr>
          <w:rFonts w:ascii="Barlow" w:hAnsi="Barlow"/>
          <w:noProof/>
        </w:rPr>
        <w:t>_eq/mes]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_Toc150414441 \h </w:instrText>
      </w:r>
      <w:r w:rsidRPr="00BC3B03">
        <w:rPr>
          <w:rFonts w:ascii="Barlow" w:hAnsi="Barlow"/>
          <w:noProof/>
        </w:rPr>
      </w:r>
      <w:r w:rsidRPr="00BC3B03">
        <w:rPr>
          <w:rFonts w:ascii="Barlow" w:hAnsi="Barlow"/>
          <w:noProof/>
        </w:rPr>
        <w:fldChar w:fldCharType="separate"/>
      </w:r>
      <w:r w:rsidR="005F1FFC">
        <w:rPr>
          <w:rFonts w:ascii="Barlow" w:hAnsi="Barlow"/>
          <w:noProof/>
        </w:rPr>
        <w:t>23</w:t>
      </w:r>
      <w:r w:rsidRPr="00BC3B03">
        <w:rPr>
          <w:rFonts w:ascii="Barlow" w:hAnsi="Barlow"/>
          <w:noProof/>
        </w:rPr>
        <w:fldChar w:fldCharType="end"/>
      </w:r>
    </w:p>
    <w:p w14:paraId="4545ADBC" w14:textId="11A4E584"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4.3 Línea de base y línea de meta energética – Gas Natural</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_Toc150414442 \h </w:instrText>
      </w:r>
      <w:r w:rsidRPr="00BC3B03">
        <w:rPr>
          <w:rFonts w:ascii="Barlow" w:hAnsi="Barlow"/>
          <w:noProof/>
        </w:rPr>
      </w:r>
      <w:r w:rsidRPr="00BC3B03">
        <w:rPr>
          <w:rFonts w:ascii="Barlow" w:hAnsi="Barlow"/>
          <w:noProof/>
        </w:rPr>
        <w:fldChar w:fldCharType="separate"/>
      </w:r>
      <w:r w:rsidR="005F1FFC">
        <w:rPr>
          <w:rFonts w:ascii="Barlow" w:hAnsi="Barlow"/>
          <w:noProof/>
        </w:rPr>
        <w:t>23</w:t>
      </w:r>
      <w:r w:rsidRPr="00BC3B03">
        <w:rPr>
          <w:rFonts w:ascii="Barlow" w:hAnsi="Barlow"/>
          <w:noProof/>
        </w:rPr>
        <w:fldChar w:fldCharType="end"/>
      </w:r>
    </w:p>
    <w:p w14:paraId="1D26CE0E" w14:textId="3930BB18"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4.4 Indicadores de desempeño – Gas Natural</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_Toc150414443 \h </w:instrText>
      </w:r>
      <w:r w:rsidRPr="00BC3B03">
        <w:rPr>
          <w:rFonts w:ascii="Barlow" w:hAnsi="Barlow"/>
          <w:noProof/>
        </w:rPr>
      </w:r>
      <w:r w:rsidRPr="00BC3B03">
        <w:rPr>
          <w:rFonts w:ascii="Barlow" w:hAnsi="Barlow"/>
          <w:noProof/>
        </w:rPr>
        <w:fldChar w:fldCharType="separate"/>
      </w:r>
      <w:r w:rsidR="005F1FFC">
        <w:rPr>
          <w:rFonts w:ascii="Barlow" w:hAnsi="Barlow"/>
          <w:noProof/>
        </w:rPr>
        <w:t>24</w:t>
      </w:r>
      <w:r w:rsidRPr="00BC3B03">
        <w:rPr>
          <w:rFonts w:ascii="Barlow" w:hAnsi="Barlow"/>
          <w:noProof/>
        </w:rPr>
        <w:fldChar w:fldCharType="end"/>
      </w:r>
    </w:p>
    <w:p w14:paraId="74BBB0DF" w14:textId="446E1E3F"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4.4.1 Desempeño energético de gas natural [m</w:t>
      </w:r>
      <w:r w:rsidRPr="00BC3B03">
        <w:rPr>
          <w:rFonts w:ascii="Barlow" w:hAnsi="Barlow"/>
          <w:noProof/>
          <w:vertAlign w:val="superscript"/>
        </w:rPr>
        <w:t>3</w:t>
      </w:r>
      <w:r w:rsidRPr="00BC3B03">
        <w:rPr>
          <w:rFonts w:ascii="Barlow" w:hAnsi="Barlow"/>
          <w:noProof/>
        </w:rPr>
        <w:t>/mes]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_Toc150414444 \h </w:instrText>
      </w:r>
      <w:r w:rsidRPr="00BC3B03">
        <w:rPr>
          <w:rFonts w:ascii="Barlow" w:hAnsi="Barlow"/>
          <w:noProof/>
        </w:rPr>
      </w:r>
      <w:r w:rsidRPr="00BC3B03">
        <w:rPr>
          <w:rFonts w:ascii="Barlow" w:hAnsi="Barlow"/>
          <w:noProof/>
        </w:rPr>
        <w:fldChar w:fldCharType="separate"/>
      </w:r>
      <w:r w:rsidR="005F1FFC">
        <w:rPr>
          <w:rFonts w:ascii="Barlow" w:hAnsi="Barlow"/>
          <w:noProof/>
        </w:rPr>
        <w:t>24</w:t>
      </w:r>
      <w:r w:rsidRPr="00BC3B03">
        <w:rPr>
          <w:rFonts w:ascii="Barlow" w:hAnsi="Barlow"/>
          <w:noProof/>
        </w:rPr>
        <w:fldChar w:fldCharType="end"/>
      </w:r>
    </w:p>
    <w:p w14:paraId="5F7D4748" w14:textId="296066AD"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4.4.2 Indicador de Desempeño Base 100 de gas natural</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_Toc150414445 \h </w:instrText>
      </w:r>
      <w:r w:rsidRPr="00BC3B03">
        <w:rPr>
          <w:rFonts w:ascii="Barlow" w:hAnsi="Barlow"/>
          <w:noProof/>
        </w:rPr>
      </w:r>
      <w:r w:rsidRPr="00BC3B03">
        <w:rPr>
          <w:rFonts w:ascii="Barlow" w:hAnsi="Barlow"/>
          <w:noProof/>
        </w:rPr>
        <w:fldChar w:fldCharType="separate"/>
      </w:r>
      <w:r w:rsidR="005F1FFC">
        <w:rPr>
          <w:rFonts w:ascii="Barlow" w:hAnsi="Barlow"/>
          <w:noProof/>
        </w:rPr>
        <w:t>25</w:t>
      </w:r>
      <w:r w:rsidRPr="00BC3B03">
        <w:rPr>
          <w:rFonts w:ascii="Barlow" w:hAnsi="Barlow"/>
          <w:noProof/>
        </w:rPr>
        <w:fldChar w:fldCharType="end"/>
      </w:r>
    </w:p>
    <w:p w14:paraId="64248120" w14:textId="78BF56B7"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4.4.3 Indicador de emisiones de GEI – gas natural [TonCO</w:t>
      </w:r>
      <w:r w:rsidRPr="00AC6708">
        <w:rPr>
          <w:rFonts w:ascii="Barlow" w:hAnsi="Barlow"/>
          <w:noProof/>
          <w:vertAlign w:val="subscript"/>
        </w:rPr>
        <w:t>2</w:t>
      </w:r>
      <w:r w:rsidRPr="00BC3B03">
        <w:rPr>
          <w:rFonts w:ascii="Barlow" w:hAnsi="Barlow"/>
          <w:noProof/>
        </w:rPr>
        <w:t>_eq/mes]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_Toc150414446 \h </w:instrText>
      </w:r>
      <w:r w:rsidRPr="00BC3B03">
        <w:rPr>
          <w:rFonts w:ascii="Barlow" w:hAnsi="Barlow"/>
          <w:noProof/>
        </w:rPr>
      </w:r>
      <w:r w:rsidRPr="00BC3B03">
        <w:rPr>
          <w:rFonts w:ascii="Barlow" w:hAnsi="Barlow"/>
          <w:noProof/>
        </w:rPr>
        <w:fldChar w:fldCharType="separate"/>
      </w:r>
      <w:r w:rsidR="005F1FFC">
        <w:rPr>
          <w:rFonts w:ascii="Barlow" w:hAnsi="Barlow"/>
          <w:noProof/>
        </w:rPr>
        <w:t>25</w:t>
      </w:r>
      <w:r w:rsidRPr="00BC3B03">
        <w:rPr>
          <w:rFonts w:ascii="Barlow" w:hAnsi="Barlow"/>
          <w:noProof/>
        </w:rPr>
        <w:fldChar w:fldCharType="end"/>
      </w:r>
    </w:p>
    <w:p w14:paraId="677A9F02" w14:textId="30A5AF35"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eastAsia="Barlow Condensed Medium" w:hAnsi="Barlow" w:cs="Barlow Condensed Medium"/>
          <w:noProof/>
          <w:color w:val="000000" w:themeColor="text1"/>
        </w:rPr>
        <w:t>4.5 Línea de base y línea de meta de consumo de agua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_Toc150414447 \h </w:instrText>
      </w:r>
      <w:r w:rsidRPr="00BC3B03">
        <w:rPr>
          <w:rFonts w:ascii="Barlow" w:hAnsi="Barlow"/>
          <w:noProof/>
        </w:rPr>
      </w:r>
      <w:r w:rsidRPr="00BC3B03">
        <w:rPr>
          <w:rFonts w:ascii="Barlow" w:hAnsi="Barlow"/>
          <w:noProof/>
        </w:rPr>
        <w:fldChar w:fldCharType="separate"/>
      </w:r>
      <w:r w:rsidR="005F1FFC">
        <w:rPr>
          <w:rFonts w:ascii="Barlow" w:hAnsi="Barlow"/>
          <w:noProof/>
        </w:rPr>
        <w:t>26</w:t>
      </w:r>
      <w:r w:rsidRPr="00BC3B03">
        <w:rPr>
          <w:rFonts w:ascii="Barlow" w:hAnsi="Barlow"/>
          <w:noProof/>
        </w:rPr>
        <w:fldChar w:fldCharType="end"/>
      </w:r>
    </w:p>
    <w:p w14:paraId="66330FA1" w14:textId="19189DC9"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4.6 Indicadores de desempeño – Agua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_Toc150414448 \h </w:instrText>
      </w:r>
      <w:r w:rsidRPr="00BC3B03">
        <w:rPr>
          <w:rFonts w:ascii="Barlow" w:hAnsi="Barlow"/>
          <w:noProof/>
        </w:rPr>
      </w:r>
      <w:r w:rsidRPr="00BC3B03">
        <w:rPr>
          <w:rFonts w:ascii="Barlow" w:hAnsi="Barlow"/>
          <w:noProof/>
        </w:rPr>
        <w:fldChar w:fldCharType="separate"/>
      </w:r>
      <w:r w:rsidR="005F1FFC">
        <w:rPr>
          <w:rFonts w:ascii="Barlow" w:hAnsi="Barlow"/>
          <w:noProof/>
        </w:rPr>
        <w:t>27</w:t>
      </w:r>
      <w:r w:rsidRPr="00BC3B03">
        <w:rPr>
          <w:rFonts w:ascii="Barlow" w:hAnsi="Barlow"/>
          <w:noProof/>
        </w:rPr>
        <w:fldChar w:fldCharType="end"/>
      </w:r>
    </w:p>
    <w:p w14:paraId="4FEB6FA6" w14:textId="5C12DAE6" w:rsidR="00B336A2" w:rsidRPr="00BC3B03" w:rsidRDefault="00B336A2">
      <w:pPr>
        <w:pStyle w:val="TDC1"/>
        <w:rPr>
          <w:rFonts w:eastAsiaTheme="minorEastAsia" w:cstheme="minorBidi"/>
          <w:b w:val="0"/>
          <w:bCs w:val="0"/>
          <w:color w:val="auto"/>
          <w:sz w:val="22"/>
          <w:szCs w:val="22"/>
          <w:lang w:eastAsia="es-CO"/>
        </w:rPr>
      </w:pPr>
      <w:r w:rsidRPr="00BC3B03">
        <w:t>5. Identificación y evaluación financiera de las medidas de eficiencia energética</w:t>
      </w:r>
      <w:r w:rsidRPr="00BC3B03">
        <w:tab/>
      </w:r>
      <w:r w:rsidRPr="00BC3B03">
        <w:tab/>
      </w:r>
      <w:r w:rsidRPr="00BC3B03">
        <w:tab/>
      </w:r>
      <w:r w:rsidRPr="00BC3B03">
        <w:tab/>
      </w:r>
      <w:r w:rsidRPr="00BC3B03">
        <w:fldChar w:fldCharType="begin"/>
      </w:r>
      <w:r w:rsidRPr="00BC3B03">
        <w:instrText xml:space="preserve"> PAGEREF _Toc150414449 \h </w:instrText>
      </w:r>
      <w:r w:rsidRPr="00BC3B03">
        <w:fldChar w:fldCharType="separate"/>
      </w:r>
      <w:r w:rsidR="005F1FFC">
        <w:t>29</w:t>
      </w:r>
      <w:r w:rsidRPr="00BC3B03">
        <w:fldChar w:fldCharType="end"/>
      </w:r>
    </w:p>
    <w:p w14:paraId="16271D2E" w14:textId="5C39F510"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(ECM-1) Reemplazo de lámparas de sodio y fluorescentes por tecnología LED</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_Toc150414450 \h </w:instrText>
      </w:r>
      <w:r w:rsidRPr="00BC3B03">
        <w:rPr>
          <w:rFonts w:ascii="Barlow" w:hAnsi="Barlow"/>
          <w:noProof/>
        </w:rPr>
      </w:r>
      <w:r w:rsidRPr="00BC3B03">
        <w:rPr>
          <w:rFonts w:ascii="Barlow" w:hAnsi="Barlow"/>
          <w:noProof/>
        </w:rPr>
        <w:fldChar w:fldCharType="separate"/>
      </w:r>
      <w:r w:rsidR="005F1FFC">
        <w:rPr>
          <w:rFonts w:ascii="Barlow" w:hAnsi="Barlow"/>
          <w:noProof/>
        </w:rPr>
        <w:t>30</w:t>
      </w:r>
      <w:r w:rsidRPr="00BC3B03">
        <w:rPr>
          <w:rFonts w:ascii="Barlow" w:hAnsi="Barlow"/>
          <w:noProof/>
        </w:rPr>
        <w:fldChar w:fldCharType="end"/>
      </w:r>
    </w:p>
    <w:p w14:paraId="75973A6F" w14:textId="31AE355E"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(ECM-2) Instalación de control por sensor de presencia en luminarias de pasillos del edificio</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_Toc150414451 \h </w:instrText>
      </w:r>
      <w:r w:rsidRPr="00BC3B03">
        <w:rPr>
          <w:rFonts w:ascii="Barlow" w:hAnsi="Barlow"/>
          <w:noProof/>
        </w:rPr>
      </w:r>
      <w:r w:rsidRPr="00BC3B03">
        <w:rPr>
          <w:rFonts w:ascii="Barlow" w:hAnsi="Barlow"/>
          <w:noProof/>
        </w:rPr>
        <w:fldChar w:fldCharType="separate"/>
      </w:r>
      <w:r w:rsidR="005F1FFC">
        <w:rPr>
          <w:rFonts w:ascii="Barlow" w:hAnsi="Barlow"/>
          <w:noProof/>
        </w:rPr>
        <w:t>31</w:t>
      </w:r>
      <w:r w:rsidRPr="00BC3B03">
        <w:rPr>
          <w:rFonts w:ascii="Barlow" w:hAnsi="Barlow"/>
          <w:noProof/>
        </w:rPr>
        <w:fldChar w:fldCharType="end"/>
      </w:r>
    </w:p>
    <w:p w14:paraId="45A9B487" w14:textId="1A982B87"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(ECM-3) Instalación de control por fotoceldas en luminarias exteriores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_Toc150414452 \h </w:instrText>
      </w:r>
      <w:r w:rsidRPr="00BC3B03">
        <w:rPr>
          <w:rFonts w:ascii="Barlow" w:hAnsi="Barlow"/>
          <w:noProof/>
        </w:rPr>
      </w:r>
      <w:r w:rsidRPr="00BC3B03">
        <w:rPr>
          <w:rFonts w:ascii="Barlow" w:hAnsi="Barlow"/>
          <w:noProof/>
        </w:rPr>
        <w:fldChar w:fldCharType="separate"/>
      </w:r>
      <w:r w:rsidR="005F1FFC">
        <w:rPr>
          <w:rFonts w:ascii="Barlow" w:hAnsi="Barlow"/>
          <w:noProof/>
        </w:rPr>
        <w:t>32</w:t>
      </w:r>
      <w:r w:rsidRPr="00BC3B03">
        <w:rPr>
          <w:rFonts w:ascii="Barlow" w:hAnsi="Barlow"/>
          <w:noProof/>
        </w:rPr>
        <w:fldChar w:fldCharType="end"/>
      </w:r>
    </w:p>
    <w:p w14:paraId="1A7F70CB" w14:textId="2AA38D76"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(ECM-4) Cambio tecnológico de caldera de 7.5 BHP por sistemas de calentamiento a gas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_Toc150414453 \h </w:instrText>
      </w:r>
      <w:r w:rsidRPr="00BC3B03">
        <w:rPr>
          <w:rFonts w:ascii="Barlow" w:hAnsi="Barlow"/>
          <w:noProof/>
        </w:rPr>
      </w:r>
      <w:r w:rsidRPr="00BC3B03">
        <w:rPr>
          <w:rFonts w:ascii="Barlow" w:hAnsi="Barlow"/>
          <w:noProof/>
        </w:rPr>
        <w:fldChar w:fldCharType="separate"/>
      </w:r>
      <w:r w:rsidR="005F1FFC">
        <w:rPr>
          <w:rFonts w:ascii="Barlow" w:hAnsi="Barlow"/>
          <w:noProof/>
        </w:rPr>
        <w:t>32</w:t>
      </w:r>
      <w:r w:rsidRPr="00BC3B03">
        <w:rPr>
          <w:rFonts w:ascii="Barlow" w:hAnsi="Barlow"/>
          <w:noProof/>
        </w:rPr>
        <w:fldChar w:fldCharType="end"/>
      </w:r>
    </w:p>
    <w:p w14:paraId="2616D5BE" w14:textId="6A5989C5"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lastRenderedPageBreak/>
        <w:t>(ECM-5) Cambio tecnológico de ascensores actuales por equipos de mayor eficiencia energética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_Toc150414454 \h </w:instrText>
      </w:r>
      <w:r w:rsidRPr="00BC3B03">
        <w:rPr>
          <w:rFonts w:ascii="Barlow" w:hAnsi="Barlow"/>
          <w:noProof/>
        </w:rPr>
      </w:r>
      <w:r w:rsidRPr="00BC3B03">
        <w:rPr>
          <w:rFonts w:ascii="Barlow" w:hAnsi="Barlow"/>
          <w:noProof/>
        </w:rPr>
        <w:fldChar w:fldCharType="separate"/>
      </w:r>
      <w:r w:rsidR="005F1FFC">
        <w:rPr>
          <w:rFonts w:ascii="Barlow" w:hAnsi="Barlow"/>
          <w:noProof/>
        </w:rPr>
        <w:t>33</w:t>
      </w:r>
      <w:r w:rsidRPr="00BC3B03">
        <w:rPr>
          <w:rFonts w:ascii="Barlow" w:hAnsi="Barlow"/>
          <w:noProof/>
        </w:rPr>
        <w:fldChar w:fldCharType="end"/>
      </w:r>
    </w:p>
    <w:p w14:paraId="5512A420" w14:textId="15BEB370"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(ECM-6) Implementación de frenos regenerativos con inyección a la red en ascensores actuales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_Toc150414455 \h </w:instrText>
      </w:r>
      <w:r w:rsidRPr="00BC3B03">
        <w:rPr>
          <w:rFonts w:ascii="Barlow" w:hAnsi="Barlow"/>
          <w:noProof/>
        </w:rPr>
      </w:r>
      <w:r w:rsidRPr="00BC3B03">
        <w:rPr>
          <w:rFonts w:ascii="Barlow" w:hAnsi="Barlow"/>
          <w:noProof/>
        </w:rPr>
        <w:fldChar w:fldCharType="separate"/>
      </w:r>
      <w:r w:rsidR="005F1FFC">
        <w:rPr>
          <w:rFonts w:ascii="Barlow" w:hAnsi="Barlow"/>
          <w:noProof/>
        </w:rPr>
        <w:t>34</w:t>
      </w:r>
      <w:r w:rsidRPr="00BC3B03">
        <w:rPr>
          <w:rFonts w:ascii="Barlow" w:hAnsi="Barlow"/>
          <w:noProof/>
        </w:rPr>
        <w:fldChar w:fldCharType="end"/>
      </w:r>
    </w:p>
    <w:p w14:paraId="472F521E" w14:textId="40F59E34"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(ECM-7) Implementación de frenos regenerativos con supercondensadores en ascensores actuales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_Toc150414456 \h </w:instrText>
      </w:r>
      <w:r w:rsidRPr="00BC3B03">
        <w:rPr>
          <w:rFonts w:ascii="Barlow" w:hAnsi="Barlow"/>
          <w:noProof/>
        </w:rPr>
      </w:r>
      <w:r w:rsidRPr="00BC3B03">
        <w:rPr>
          <w:rFonts w:ascii="Barlow" w:hAnsi="Barlow"/>
          <w:noProof/>
        </w:rPr>
        <w:fldChar w:fldCharType="separate"/>
      </w:r>
      <w:r w:rsidR="005F1FFC">
        <w:rPr>
          <w:rFonts w:ascii="Barlow" w:hAnsi="Barlow"/>
          <w:noProof/>
        </w:rPr>
        <w:t>35</w:t>
      </w:r>
      <w:r w:rsidRPr="00BC3B03">
        <w:rPr>
          <w:rFonts w:ascii="Barlow" w:hAnsi="Barlow"/>
          <w:noProof/>
        </w:rPr>
        <w:fldChar w:fldCharType="end"/>
      </w:r>
    </w:p>
    <w:p w14:paraId="7D6E115A" w14:textId="3A293D7C"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(ECM-8) Instalación de regletas para el apagado rápido y control del consumo de equipos ofimáticos</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_Toc150414457 \h </w:instrText>
      </w:r>
      <w:r w:rsidRPr="00BC3B03">
        <w:rPr>
          <w:rFonts w:ascii="Barlow" w:hAnsi="Barlow"/>
          <w:noProof/>
        </w:rPr>
      </w:r>
      <w:r w:rsidRPr="00BC3B03">
        <w:rPr>
          <w:rFonts w:ascii="Barlow" w:hAnsi="Barlow"/>
          <w:noProof/>
        </w:rPr>
        <w:fldChar w:fldCharType="separate"/>
      </w:r>
      <w:r w:rsidR="005F1FFC">
        <w:rPr>
          <w:rFonts w:ascii="Barlow" w:hAnsi="Barlow"/>
          <w:noProof/>
        </w:rPr>
        <w:t>36</w:t>
      </w:r>
      <w:r w:rsidRPr="00BC3B03">
        <w:rPr>
          <w:rFonts w:ascii="Barlow" w:hAnsi="Barlow"/>
          <w:noProof/>
        </w:rPr>
        <w:fldChar w:fldCharType="end"/>
      </w:r>
    </w:p>
    <w:p w14:paraId="029C9C57" w14:textId="408E232B"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(ECM-9) Implementación de un sistema de gestión energética en línea para el control operacional del desempeño energético</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_Toc150414458 \h </w:instrText>
      </w:r>
      <w:r w:rsidRPr="00BC3B03">
        <w:rPr>
          <w:rFonts w:ascii="Barlow" w:hAnsi="Barlow"/>
          <w:noProof/>
        </w:rPr>
      </w:r>
      <w:r w:rsidRPr="00BC3B03">
        <w:rPr>
          <w:rFonts w:ascii="Barlow" w:hAnsi="Barlow"/>
          <w:noProof/>
        </w:rPr>
        <w:fldChar w:fldCharType="separate"/>
      </w:r>
      <w:r w:rsidR="005F1FFC">
        <w:rPr>
          <w:rFonts w:ascii="Barlow" w:hAnsi="Barlow"/>
          <w:noProof/>
        </w:rPr>
        <w:t>37</w:t>
      </w:r>
      <w:r w:rsidRPr="00BC3B03">
        <w:rPr>
          <w:rFonts w:ascii="Barlow" w:hAnsi="Barlow"/>
          <w:noProof/>
        </w:rPr>
        <w:fldChar w:fldCharType="end"/>
      </w:r>
    </w:p>
    <w:p w14:paraId="4D2665C9" w14:textId="0CEC60F0"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(ECM-10) Implementación de política cero papel en las oficinas de la edificación</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_Toc150414459 \h </w:instrText>
      </w:r>
      <w:r w:rsidRPr="00BC3B03">
        <w:rPr>
          <w:rFonts w:ascii="Barlow" w:hAnsi="Barlow"/>
          <w:noProof/>
        </w:rPr>
      </w:r>
      <w:r w:rsidRPr="00BC3B03">
        <w:rPr>
          <w:rFonts w:ascii="Barlow" w:hAnsi="Barlow"/>
          <w:noProof/>
        </w:rPr>
        <w:fldChar w:fldCharType="separate"/>
      </w:r>
      <w:r w:rsidR="005F1FFC">
        <w:rPr>
          <w:rFonts w:ascii="Barlow" w:hAnsi="Barlow"/>
          <w:noProof/>
        </w:rPr>
        <w:t>38</w:t>
      </w:r>
      <w:r w:rsidRPr="00BC3B03">
        <w:rPr>
          <w:rFonts w:ascii="Barlow" w:hAnsi="Barlow"/>
          <w:noProof/>
        </w:rPr>
        <w:fldChar w:fldCharType="end"/>
      </w:r>
    </w:p>
    <w:p w14:paraId="551BA1FE" w14:textId="7BE9800D"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(ECM-11) Cambio tecnológico de neveras de congelamiento</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_Toc150414460 \h </w:instrText>
      </w:r>
      <w:r w:rsidRPr="00BC3B03">
        <w:rPr>
          <w:rFonts w:ascii="Barlow" w:hAnsi="Barlow"/>
          <w:noProof/>
        </w:rPr>
      </w:r>
      <w:r w:rsidRPr="00BC3B03">
        <w:rPr>
          <w:rFonts w:ascii="Barlow" w:hAnsi="Barlow"/>
          <w:noProof/>
        </w:rPr>
        <w:fldChar w:fldCharType="separate"/>
      </w:r>
      <w:r w:rsidR="005F1FFC">
        <w:rPr>
          <w:rFonts w:ascii="Barlow" w:hAnsi="Barlow"/>
          <w:noProof/>
        </w:rPr>
        <w:t>38</w:t>
      </w:r>
      <w:r w:rsidRPr="00BC3B03">
        <w:rPr>
          <w:rFonts w:ascii="Barlow" w:hAnsi="Barlow"/>
          <w:noProof/>
        </w:rPr>
        <w:fldChar w:fldCharType="end"/>
      </w:r>
    </w:p>
    <w:p w14:paraId="2022732E" w14:textId="5240A3CC" w:rsidR="00B336A2" w:rsidRPr="00BC3B03" w:rsidRDefault="00B336A2">
      <w:pPr>
        <w:pStyle w:val="TDC3"/>
        <w:tabs>
          <w:tab w:val="right" w:pos="9606"/>
        </w:tabs>
        <w:rPr>
          <w:rFonts w:ascii="Barlow" w:eastAsiaTheme="minorEastAsia" w:hAnsi="Barlow" w:cstheme="minorBidi"/>
          <w:noProof/>
          <w:color w:val="auto"/>
          <w:sz w:val="22"/>
          <w:szCs w:val="22"/>
          <w:lang w:eastAsia="es-CO"/>
        </w:rPr>
      </w:pPr>
      <w:r w:rsidRPr="00BC3B03">
        <w:rPr>
          <w:rFonts w:ascii="Barlow" w:hAnsi="Barlow"/>
          <w:noProof/>
        </w:rPr>
        <w:t>5.1 Evaluación de priorización de medidas de eficiencia energética</w:t>
      </w:r>
      <w:r w:rsidRPr="00BC3B03">
        <w:rPr>
          <w:rFonts w:ascii="Barlow" w:hAnsi="Barlow"/>
          <w:noProof/>
        </w:rPr>
        <w:tab/>
      </w:r>
      <w:r w:rsidRPr="00BC3B03">
        <w:rPr>
          <w:rFonts w:ascii="Barlow" w:hAnsi="Barlow"/>
          <w:noProof/>
        </w:rPr>
        <w:fldChar w:fldCharType="begin"/>
      </w:r>
      <w:r w:rsidRPr="00BC3B03">
        <w:rPr>
          <w:rFonts w:ascii="Barlow" w:hAnsi="Barlow"/>
          <w:noProof/>
        </w:rPr>
        <w:instrText xml:space="preserve"> PAGEREF _Toc150414461 \h </w:instrText>
      </w:r>
      <w:r w:rsidRPr="00BC3B03">
        <w:rPr>
          <w:rFonts w:ascii="Barlow" w:hAnsi="Barlow"/>
          <w:noProof/>
        </w:rPr>
      </w:r>
      <w:r w:rsidRPr="00BC3B03">
        <w:rPr>
          <w:rFonts w:ascii="Barlow" w:hAnsi="Barlow"/>
          <w:noProof/>
        </w:rPr>
        <w:fldChar w:fldCharType="separate"/>
      </w:r>
      <w:r w:rsidR="005F1FFC">
        <w:rPr>
          <w:rFonts w:ascii="Barlow" w:hAnsi="Barlow"/>
          <w:noProof/>
        </w:rPr>
        <w:t>39</w:t>
      </w:r>
      <w:r w:rsidRPr="00BC3B03">
        <w:rPr>
          <w:rFonts w:ascii="Barlow" w:hAnsi="Barlow"/>
          <w:noProof/>
        </w:rPr>
        <w:fldChar w:fldCharType="end"/>
      </w:r>
    </w:p>
    <w:p w14:paraId="64A96062" w14:textId="5620F3C0" w:rsidR="00B336A2" w:rsidRPr="00BC3B03" w:rsidRDefault="00B336A2">
      <w:pPr>
        <w:pStyle w:val="TDC1"/>
        <w:rPr>
          <w:rFonts w:eastAsiaTheme="minorEastAsia" w:cstheme="minorBidi"/>
          <w:b w:val="0"/>
          <w:bCs w:val="0"/>
          <w:color w:val="auto"/>
          <w:sz w:val="22"/>
          <w:szCs w:val="22"/>
          <w:lang w:eastAsia="es-CO"/>
        </w:rPr>
      </w:pPr>
      <w:r w:rsidRPr="00BC3B03">
        <w:t>6. CONCLUSIONES</w:t>
      </w:r>
      <w:r w:rsidRPr="00BC3B03">
        <w:tab/>
      </w:r>
      <w:r w:rsidRPr="00BC3B03">
        <w:tab/>
      </w:r>
      <w:r w:rsidRPr="00BC3B03">
        <w:tab/>
      </w:r>
      <w:r w:rsidRPr="00BC3B03">
        <w:tab/>
      </w:r>
      <w:r w:rsidRPr="00BC3B03">
        <w:tab/>
      </w:r>
      <w:r w:rsidRPr="00BC3B03">
        <w:tab/>
      </w:r>
      <w:r w:rsidRPr="00BC3B03">
        <w:tab/>
      </w:r>
      <w:r w:rsidRPr="00BC3B03">
        <w:tab/>
      </w:r>
      <w:r w:rsidRPr="00BC3B03">
        <w:fldChar w:fldCharType="begin"/>
      </w:r>
      <w:r w:rsidRPr="00BC3B03">
        <w:instrText xml:space="preserve"> PAGEREF _Toc150414462 \h </w:instrText>
      </w:r>
      <w:r w:rsidRPr="00BC3B03">
        <w:fldChar w:fldCharType="separate"/>
      </w:r>
      <w:r w:rsidR="005F1FFC">
        <w:t>41</w:t>
      </w:r>
      <w:r w:rsidRPr="00BC3B03">
        <w:fldChar w:fldCharType="end"/>
      </w:r>
    </w:p>
    <w:p w14:paraId="0B363E28" w14:textId="7853C868" w:rsidR="005900C1" w:rsidRPr="00BC3B03" w:rsidRDefault="00023E60" w:rsidP="006A728C">
      <w:pPr>
        <w:pStyle w:val="Ttulo3"/>
        <w:sectPr w:rsidR="005900C1" w:rsidRPr="00BC3B03" w:rsidSect="00B11DAE">
          <w:footerReference w:type="even" r:id="rId14"/>
          <w:footerReference w:type="default" r:id="rId15"/>
          <w:pgSz w:w="11906" w:h="16838"/>
          <w:pgMar w:top="1440" w:right="1133" w:bottom="2268" w:left="1157" w:header="709" w:footer="709" w:gutter="0"/>
          <w:cols w:space="301"/>
          <w:titlePg/>
          <w:docGrid w:linePitch="360"/>
        </w:sectPr>
      </w:pPr>
      <w:r w:rsidRPr="00BC3B03">
        <w:rPr>
          <w:rFonts w:ascii="Barlow" w:hAnsi="Barlow"/>
        </w:rPr>
        <w:fldChar w:fldCharType="end"/>
      </w:r>
    </w:p>
    <w:p w14:paraId="2FA821CA" w14:textId="77777777" w:rsidR="003720D5" w:rsidRPr="00BC3B03" w:rsidRDefault="003720D5" w:rsidP="003720D5">
      <w:pPr>
        <w:pStyle w:val="Ttulo1"/>
        <w:rPr>
          <w:rFonts w:cs="Times New Roman"/>
          <w:bCs/>
          <w:color w:val="129E47"/>
          <w:sz w:val="36"/>
          <w:szCs w:val="24"/>
          <w:lang w:val="es-CO"/>
        </w:rPr>
      </w:pPr>
      <w:bookmarkStart w:id="18" w:name="_Toc138510394"/>
      <w:bookmarkStart w:id="19" w:name="_Toc150414415"/>
      <w:r w:rsidRPr="00BC3B03">
        <w:rPr>
          <w:rFonts w:cs="Times New Roman"/>
          <w:bCs/>
          <w:color w:val="129E47"/>
          <w:sz w:val="36"/>
          <w:szCs w:val="24"/>
          <w:lang w:val="es-CO"/>
        </w:rPr>
        <w:lastRenderedPageBreak/>
        <w:t>Lista de A</w:t>
      </w:r>
      <w:bookmarkEnd w:id="18"/>
      <w:r w:rsidRPr="00BC3B03">
        <w:rPr>
          <w:rFonts w:cs="Times New Roman"/>
          <w:bCs/>
          <w:color w:val="129E47"/>
          <w:sz w:val="36"/>
          <w:szCs w:val="24"/>
          <w:lang w:val="es-CO"/>
        </w:rPr>
        <w:t>crónimos</w:t>
      </w:r>
      <w:bookmarkEnd w:id="19"/>
    </w:p>
    <w:p w14:paraId="602513E7" w14:textId="77777777" w:rsidR="003720D5" w:rsidRPr="00BC3B03" w:rsidRDefault="003720D5" w:rsidP="003720D5"/>
    <w:p w14:paraId="097976BD" w14:textId="77777777" w:rsidR="003720D5" w:rsidRPr="00BC3B03" w:rsidRDefault="003720D5" w:rsidP="003720D5">
      <w:pPr>
        <w:spacing w:before="120" w:after="120"/>
      </w:pPr>
      <w:r w:rsidRPr="00BC3B03">
        <w:t>CAPEX</w:t>
      </w:r>
      <w:r w:rsidRPr="00BC3B03">
        <w:tab/>
      </w:r>
      <w:r w:rsidRPr="00BC3B03">
        <w:tab/>
      </w:r>
      <w:r w:rsidRPr="00BC3B03">
        <w:tab/>
        <w:t xml:space="preserve">Capital </w:t>
      </w:r>
      <w:proofErr w:type="spellStart"/>
      <w:r w:rsidRPr="00BC3B03">
        <w:t>Expenditure</w:t>
      </w:r>
      <w:proofErr w:type="spellEnd"/>
    </w:p>
    <w:p w14:paraId="13CCE0C4" w14:textId="77777777" w:rsidR="003720D5" w:rsidRPr="00BC3B03" w:rsidRDefault="003720D5" w:rsidP="003720D5">
      <w:pPr>
        <w:spacing w:before="120" w:after="120"/>
      </w:pPr>
      <w:r w:rsidRPr="00BC3B03">
        <w:t>CO2</w:t>
      </w:r>
      <w:r w:rsidRPr="00BC3B03">
        <w:tab/>
      </w:r>
      <w:r w:rsidRPr="00BC3B03">
        <w:tab/>
      </w:r>
      <w:r w:rsidRPr="00BC3B03">
        <w:tab/>
        <w:t>Dióxido de carbono</w:t>
      </w:r>
    </w:p>
    <w:p w14:paraId="35D78A35" w14:textId="77777777" w:rsidR="003720D5" w:rsidRPr="00BC3B03" w:rsidRDefault="003720D5" w:rsidP="003720D5">
      <w:pPr>
        <w:spacing w:before="120" w:after="120"/>
      </w:pPr>
      <w:r w:rsidRPr="00BC3B03">
        <w:t>COP</w:t>
      </w:r>
      <w:r w:rsidRPr="00BC3B03">
        <w:tab/>
      </w:r>
      <w:r w:rsidRPr="00BC3B03">
        <w:tab/>
      </w:r>
      <w:r w:rsidRPr="00BC3B03">
        <w:tab/>
        <w:t xml:space="preserve">Pesos Colombianos </w:t>
      </w:r>
    </w:p>
    <w:p w14:paraId="63D7EF28" w14:textId="77777777" w:rsidR="003720D5" w:rsidRPr="00BC3B03" w:rsidRDefault="003720D5" w:rsidP="003720D5">
      <w:pPr>
        <w:spacing w:before="120" w:after="120"/>
      </w:pPr>
      <w:r w:rsidRPr="00BC3B03">
        <w:t>ECM</w:t>
      </w:r>
      <w:r w:rsidRPr="00BC3B03">
        <w:tab/>
      </w:r>
      <w:r w:rsidRPr="00BC3B03">
        <w:tab/>
      </w:r>
      <w:r w:rsidRPr="00BC3B03">
        <w:tab/>
        <w:t xml:space="preserve">Energy </w:t>
      </w:r>
      <w:proofErr w:type="spellStart"/>
      <w:r w:rsidRPr="00BC3B03">
        <w:t>Conservation</w:t>
      </w:r>
      <w:proofErr w:type="spellEnd"/>
      <w:r w:rsidRPr="00BC3B03">
        <w:t xml:space="preserve"> </w:t>
      </w:r>
      <w:proofErr w:type="spellStart"/>
      <w:r w:rsidRPr="00BC3B03">
        <w:t>Measure</w:t>
      </w:r>
      <w:proofErr w:type="spellEnd"/>
    </w:p>
    <w:p w14:paraId="6DFEC8AA" w14:textId="77777777" w:rsidR="003720D5" w:rsidRPr="00BC3B03" w:rsidRDefault="003720D5" w:rsidP="003720D5">
      <w:pPr>
        <w:spacing w:before="120" w:after="120"/>
      </w:pPr>
      <w:r w:rsidRPr="00BC3B03">
        <w:t>EE</w:t>
      </w:r>
      <w:r w:rsidRPr="00BC3B03">
        <w:tab/>
      </w:r>
      <w:r w:rsidRPr="00BC3B03">
        <w:tab/>
      </w:r>
      <w:r w:rsidRPr="00BC3B03">
        <w:tab/>
        <w:t>Eficiencia Energética</w:t>
      </w:r>
    </w:p>
    <w:p w14:paraId="62651A9E" w14:textId="77777777" w:rsidR="003720D5" w:rsidRPr="00BC3B03" w:rsidRDefault="003720D5" w:rsidP="003720D5">
      <w:pPr>
        <w:spacing w:before="120" w:after="120"/>
      </w:pPr>
      <w:r w:rsidRPr="00BC3B03">
        <w:t>FNCER</w:t>
      </w:r>
      <w:r w:rsidRPr="00BC3B03">
        <w:tab/>
      </w:r>
      <w:r w:rsidRPr="00BC3B03">
        <w:tab/>
      </w:r>
      <w:r w:rsidRPr="00BC3B03">
        <w:tab/>
        <w:t>Fuentes No Convencionales de Energía Renovables</w:t>
      </w:r>
    </w:p>
    <w:p w14:paraId="5BBAF8C9" w14:textId="77777777" w:rsidR="003720D5" w:rsidRPr="00C620F8" w:rsidRDefault="003720D5" w:rsidP="003720D5">
      <w:pPr>
        <w:spacing w:before="120" w:after="120"/>
        <w:rPr>
          <w:lang w:val="en-US"/>
        </w:rPr>
      </w:pPr>
      <w:proofErr w:type="spellStart"/>
      <w:r w:rsidRPr="00C620F8">
        <w:rPr>
          <w:lang w:val="en-US"/>
        </w:rPr>
        <w:t>GEI</w:t>
      </w:r>
      <w:proofErr w:type="spellEnd"/>
      <w:r w:rsidRPr="00C620F8">
        <w:rPr>
          <w:lang w:val="en-US"/>
        </w:rPr>
        <w:tab/>
      </w:r>
      <w:r w:rsidRPr="00C620F8">
        <w:rPr>
          <w:lang w:val="en-US"/>
        </w:rPr>
        <w:tab/>
      </w:r>
      <w:r w:rsidRPr="00C620F8">
        <w:rPr>
          <w:lang w:val="en-US"/>
        </w:rPr>
        <w:tab/>
        <w:t xml:space="preserve">Gas </w:t>
      </w:r>
      <w:proofErr w:type="spellStart"/>
      <w:r w:rsidRPr="00C620F8">
        <w:rPr>
          <w:lang w:val="en-US"/>
        </w:rPr>
        <w:t>Efecto</w:t>
      </w:r>
      <w:proofErr w:type="spellEnd"/>
      <w:r w:rsidRPr="00C620F8">
        <w:rPr>
          <w:lang w:val="en-US"/>
        </w:rPr>
        <w:t xml:space="preserve"> </w:t>
      </w:r>
      <w:proofErr w:type="spellStart"/>
      <w:r w:rsidRPr="00C620F8">
        <w:rPr>
          <w:lang w:val="en-US"/>
        </w:rPr>
        <w:t>Invernadero</w:t>
      </w:r>
      <w:proofErr w:type="spellEnd"/>
    </w:p>
    <w:p w14:paraId="2EE72B9C" w14:textId="77777777" w:rsidR="003720D5" w:rsidRPr="00C620F8" w:rsidRDefault="003720D5" w:rsidP="003720D5">
      <w:pPr>
        <w:spacing w:before="120" w:after="120"/>
        <w:rPr>
          <w:lang w:val="en-US"/>
        </w:rPr>
      </w:pPr>
      <w:r w:rsidRPr="00C620F8">
        <w:rPr>
          <w:lang w:val="en-US"/>
        </w:rPr>
        <w:t>HP</w:t>
      </w:r>
      <w:r w:rsidRPr="00C620F8">
        <w:rPr>
          <w:lang w:val="en-US"/>
        </w:rPr>
        <w:tab/>
      </w:r>
      <w:r w:rsidRPr="00C620F8">
        <w:rPr>
          <w:lang w:val="en-US"/>
        </w:rPr>
        <w:tab/>
      </w:r>
      <w:r w:rsidRPr="00C620F8">
        <w:rPr>
          <w:lang w:val="en-US"/>
        </w:rPr>
        <w:tab/>
        <w:t>Horsepower</w:t>
      </w:r>
    </w:p>
    <w:p w14:paraId="7580CB6C" w14:textId="77777777" w:rsidR="003720D5" w:rsidRPr="00C620F8" w:rsidRDefault="003720D5" w:rsidP="003720D5">
      <w:pPr>
        <w:spacing w:before="120" w:after="120"/>
        <w:rPr>
          <w:lang w:val="en-US"/>
        </w:rPr>
      </w:pPr>
      <w:r w:rsidRPr="00C620F8">
        <w:rPr>
          <w:lang w:val="en-US"/>
        </w:rPr>
        <w:t>HVAC</w:t>
      </w:r>
      <w:r w:rsidRPr="00C620F8">
        <w:rPr>
          <w:lang w:val="en-US"/>
        </w:rPr>
        <w:tab/>
      </w:r>
      <w:r w:rsidRPr="00C620F8">
        <w:rPr>
          <w:lang w:val="en-US"/>
        </w:rPr>
        <w:tab/>
      </w:r>
      <w:r w:rsidRPr="00C620F8">
        <w:rPr>
          <w:lang w:val="en-US"/>
        </w:rPr>
        <w:tab/>
        <w:t>Heating Ventilation and Air Conditioned</w:t>
      </w:r>
    </w:p>
    <w:p w14:paraId="6908E093" w14:textId="77777777" w:rsidR="003720D5" w:rsidRPr="00BC3B03" w:rsidRDefault="003720D5" w:rsidP="003720D5">
      <w:pPr>
        <w:spacing w:before="120" w:after="120"/>
      </w:pPr>
      <w:proofErr w:type="spellStart"/>
      <w:r w:rsidRPr="00BC3B03">
        <w:t>IDEn</w:t>
      </w:r>
      <w:proofErr w:type="spellEnd"/>
      <w:r w:rsidRPr="00BC3B03">
        <w:tab/>
      </w:r>
      <w:r w:rsidRPr="00BC3B03">
        <w:tab/>
      </w:r>
      <w:r w:rsidRPr="00BC3B03">
        <w:tab/>
        <w:t>Indicador de Desempeño Energético</w:t>
      </w:r>
    </w:p>
    <w:p w14:paraId="149C4870" w14:textId="77777777" w:rsidR="003720D5" w:rsidRPr="00BC3B03" w:rsidRDefault="003720D5" w:rsidP="003720D5">
      <w:pPr>
        <w:spacing w:before="120" w:after="120"/>
      </w:pPr>
      <w:r w:rsidRPr="00BC3B03">
        <w:t>IGA</w:t>
      </w:r>
      <w:r w:rsidRPr="00BC3B03">
        <w:tab/>
      </w:r>
      <w:r w:rsidRPr="00BC3B03">
        <w:tab/>
      </w:r>
      <w:r w:rsidRPr="00BC3B03">
        <w:tab/>
      </w:r>
      <w:proofErr w:type="spellStart"/>
      <w:r w:rsidRPr="00BC3B03">
        <w:t>Investment</w:t>
      </w:r>
      <w:proofErr w:type="spellEnd"/>
      <w:r w:rsidRPr="00BC3B03">
        <w:t xml:space="preserve"> Grade Audit</w:t>
      </w:r>
    </w:p>
    <w:p w14:paraId="4A93ACC8" w14:textId="77777777" w:rsidR="003720D5" w:rsidRPr="00C620F8" w:rsidRDefault="003720D5" w:rsidP="003720D5">
      <w:pPr>
        <w:spacing w:before="120" w:after="120"/>
        <w:rPr>
          <w:lang w:val="en-US"/>
        </w:rPr>
      </w:pPr>
      <w:r w:rsidRPr="00C620F8">
        <w:rPr>
          <w:lang w:val="en-US"/>
        </w:rPr>
        <w:t>ISO</w:t>
      </w:r>
      <w:r w:rsidRPr="00C620F8">
        <w:rPr>
          <w:lang w:val="en-US"/>
        </w:rPr>
        <w:tab/>
      </w:r>
      <w:r w:rsidRPr="00C620F8">
        <w:rPr>
          <w:lang w:val="en-US"/>
        </w:rPr>
        <w:tab/>
      </w:r>
      <w:r w:rsidRPr="00C620F8">
        <w:rPr>
          <w:lang w:val="en-US"/>
        </w:rPr>
        <w:tab/>
        <w:t>International Standard Organization</w:t>
      </w:r>
    </w:p>
    <w:p w14:paraId="1E58420F" w14:textId="77777777" w:rsidR="003720D5" w:rsidRPr="00C620F8" w:rsidRDefault="003720D5" w:rsidP="003720D5">
      <w:pPr>
        <w:spacing w:before="120" w:after="120"/>
        <w:rPr>
          <w:lang w:val="en-US"/>
        </w:rPr>
      </w:pPr>
      <w:r w:rsidRPr="00C620F8">
        <w:rPr>
          <w:lang w:val="en-US"/>
        </w:rPr>
        <w:t>kV</w:t>
      </w:r>
      <w:r w:rsidRPr="00C620F8">
        <w:rPr>
          <w:lang w:val="en-US"/>
        </w:rPr>
        <w:tab/>
      </w:r>
      <w:r w:rsidRPr="00C620F8">
        <w:rPr>
          <w:lang w:val="en-US"/>
        </w:rPr>
        <w:tab/>
      </w:r>
      <w:r w:rsidRPr="00C620F8">
        <w:rPr>
          <w:lang w:val="en-US"/>
        </w:rPr>
        <w:tab/>
      </w:r>
      <w:proofErr w:type="spellStart"/>
      <w:r w:rsidRPr="00C620F8">
        <w:rPr>
          <w:lang w:val="en-US"/>
        </w:rPr>
        <w:t>Kilovoltio</w:t>
      </w:r>
      <w:proofErr w:type="spellEnd"/>
    </w:p>
    <w:p w14:paraId="3AEB0547" w14:textId="77777777" w:rsidR="003720D5" w:rsidRPr="00BC3B03" w:rsidRDefault="003720D5" w:rsidP="003720D5">
      <w:pPr>
        <w:spacing w:before="120" w:after="120"/>
      </w:pPr>
      <w:proofErr w:type="spellStart"/>
      <w:r w:rsidRPr="00BC3B03">
        <w:t>kVA</w:t>
      </w:r>
      <w:proofErr w:type="spellEnd"/>
      <w:r w:rsidRPr="00BC3B03">
        <w:tab/>
      </w:r>
      <w:r w:rsidRPr="00BC3B03">
        <w:tab/>
      </w:r>
      <w:r w:rsidRPr="00BC3B03">
        <w:tab/>
        <w:t>Kilovoltio amperio</w:t>
      </w:r>
    </w:p>
    <w:p w14:paraId="653647BD" w14:textId="77777777" w:rsidR="003720D5" w:rsidRPr="00BC3B03" w:rsidRDefault="003720D5" w:rsidP="003720D5">
      <w:pPr>
        <w:spacing w:before="120" w:after="120"/>
      </w:pPr>
      <w:r w:rsidRPr="00BC3B03">
        <w:t>kW</w:t>
      </w:r>
      <w:r w:rsidRPr="00BC3B03">
        <w:tab/>
      </w:r>
      <w:r w:rsidRPr="00BC3B03">
        <w:tab/>
      </w:r>
      <w:r w:rsidRPr="00BC3B03">
        <w:tab/>
        <w:t>Kilowatt</w:t>
      </w:r>
    </w:p>
    <w:p w14:paraId="6E6AFA6B" w14:textId="77777777" w:rsidR="003720D5" w:rsidRPr="00BC3B03" w:rsidRDefault="003720D5" w:rsidP="003720D5">
      <w:pPr>
        <w:spacing w:before="120" w:after="120"/>
      </w:pPr>
      <w:r w:rsidRPr="00BC3B03">
        <w:t>kWh</w:t>
      </w:r>
      <w:r w:rsidRPr="00BC3B03">
        <w:tab/>
      </w:r>
      <w:r w:rsidRPr="00BC3B03">
        <w:tab/>
      </w:r>
      <w:r w:rsidRPr="00BC3B03">
        <w:tab/>
        <w:t>Kilowatt hora</w:t>
      </w:r>
    </w:p>
    <w:p w14:paraId="1915D621" w14:textId="77777777" w:rsidR="003720D5" w:rsidRPr="00BC3B03" w:rsidRDefault="003720D5" w:rsidP="003720D5">
      <w:pPr>
        <w:spacing w:before="120" w:after="120"/>
      </w:pPr>
      <w:r w:rsidRPr="00BC3B03">
        <w:t>LED</w:t>
      </w:r>
      <w:r w:rsidRPr="00BC3B03">
        <w:tab/>
      </w:r>
      <w:r w:rsidRPr="00BC3B03">
        <w:tab/>
      </w:r>
      <w:r w:rsidRPr="00BC3B03">
        <w:tab/>
        <w:t xml:space="preserve">Light </w:t>
      </w:r>
      <w:proofErr w:type="spellStart"/>
      <w:r w:rsidRPr="00BC3B03">
        <w:t>Emitting</w:t>
      </w:r>
      <w:proofErr w:type="spellEnd"/>
      <w:r w:rsidRPr="00BC3B03">
        <w:t xml:space="preserve"> </w:t>
      </w:r>
      <w:proofErr w:type="spellStart"/>
      <w:r w:rsidRPr="00BC3B03">
        <w:t>Diode</w:t>
      </w:r>
      <w:proofErr w:type="spellEnd"/>
    </w:p>
    <w:p w14:paraId="75C4822F" w14:textId="77777777" w:rsidR="003720D5" w:rsidRPr="00BC3B03" w:rsidRDefault="003720D5" w:rsidP="003720D5">
      <w:pPr>
        <w:spacing w:before="120" w:after="120"/>
      </w:pPr>
      <w:r w:rsidRPr="00BC3B03">
        <w:t>MCOP</w:t>
      </w:r>
      <w:r w:rsidRPr="00BC3B03">
        <w:tab/>
      </w:r>
      <w:r w:rsidRPr="00BC3B03">
        <w:tab/>
      </w:r>
      <w:r w:rsidRPr="00BC3B03">
        <w:tab/>
        <w:t>Millones de pesos colombianos</w:t>
      </w:r>
    </w:p>
    <w:p w14:paraId="0EC328E2" w14:textId="77777777" w:rsidR="003720D5" w:rsidRPr="00BC3B03" w:rsidRDefault="003720D5" w:rsidP="003720D5">
      <w:pPr>
        <w:spacing w:before="120" w:after="120"/>
      </w:pPr>
      <w:r w:rsidRPr="00BC3B03">
        <w:t>NDC</w:t>
      </w:r>
      <w:r w:rsidRPr="00BC3B03">
        <w:tab/>
      </w:r>
      <w:r w:rsidRPr="00BC3B03">
        <w:tab/>
      </w:r>
      <w:r w:rsidRPr="00BC3B03">
        <w:tab/>
        <w:t>Contribución Determinada Nacional</w:t>
      </w:r>
    </w:p>
    <w:p w14:paraId="7004177A" w14:textId="77777777" w:rsidR="003720D5" w:rsidRPr="00BC3B03" w:rsidRDefault="003720D5" w:rsidP="003720D5">
      <w:pPr>
        <w:spacing w:before="120" w:after="120"/>
      </w:pPr>
      <w:r w:rsidRPr="00BC3B03">
        <w:t>NTC</w:t>
      </w:r>
      <w:r w:rsidRPr="00BC3B03">
        <w:tab/>
      </w:r>
      <w:r w:rsidRPr="00BC3B03">
        <w:tab/>
      </w:r>
      <w:r w:rsidRPr="00BC3B03">
        <w:tab/>
        <w:t>Norma Técnica Colombiana</w:t>
      </w:r>
    </w:p>
    <w:p w14:paraId="6805980E" w14:textId="77777777" w:rsidR="003720D5" w:rsidRPr="00BC3B03" w:rsidRDefault="003720D5" w:rsidP="003720D5">
      <w:pPr>
        <w:spacing w:before="120" w:after="120"/>
      </w:pPr>
      <w:proofErr w:type="spellStart"/>
      <w:r w:rsidRPr="00BC3B03">
        <w:t>PBP</w:t>
      </w:r>
      <w:proofErr w:type="spellEnd"/>
      <w:r w:rsidRPr="00BC3B03">
        <w:tab/>
      </w:r>
      <w:r w:rsidRPr="00BC3B03">
        <w:tab/>
      </w:r>
      <w:r w:rsidRPr="00BC3B03">
        <w:tab/>
      </w:r>
      <w:proofErr w:type="spellStart"/>
      <w:r w:rsidRPr="00BC3B03">
        <w:t>Payback</w:t>
      </w:r>
      <w:proofErr w:type="spellEnd"/>
      <w:r w:rsidRPr="00BC3B03">
        <w:t xml:space="preserve"> </w:t>
      </w:r>
      <w:proofErr w:type="spellStart"/>
      <w:r w:rsidRPr="00BC3B03">
        <w:t>Period</w:t>
      </w:r>
      <w:proofErr w:type="spellEnd"/>
    </w:p>
    <w:p w14:paraId="39A7514A" w14:textId="77777777" w:rsidR="003720D5" w:rsidRPr="00BC3B03" w:rsidRDefault="003720D5" w:rsidP="003720D5">
      <w:pPr>
        <w:spacing w:before="120" w:after="120"/>
      </w:pPr>
      <w:r w:rsidRPr="00BC3B03">
        <w:t>USE</w:t>
      </w:r>
      <w:r w:rsidRPr="00BC3B03">
        <w:tab/>
      </w:r>
      <w:r w:rsidRPr="00BC3B03">
        <w:tab/>
      </w:r>
      <w:r w:rsidRPr="00BC3B03">
        <w:tab/>
        <w:t>Uso Significativo de Energía</w:t>
      </w:r>
    </w:p>
    <w:p w14:paraId="03DC0C34" w14:textId="499006E2" w:rsidR="003720D5" w:rsidRPr="00BC3B03" w:rsidRDefault="003720D5" w:rsidP="003720D5">
      <w:pPr>
        <w:spacing w:before="120" w:after="120"/>
      </w:pPr>
      <w:r w:rsidRPr="00BC3B03">
        <w:t>SDS</w:t>
      </w:r>
      <w:r w:rsidRPr="00BC3B03">
        <w:tab/>
      </w:r>
      <w:r w:rsidRPr="00BC3B03">
        <w:tab/>
      </w:r>
      <w:r w:rsidRPr="00BC3B03">
        <w:tab/>
        <w:t>Secretaría de Salud de Bogotá</w:t>
      </w:r>
    </w:p>
    <w:p w14:paraId="62E6558E" w14:textId="4C11710C" w:rsidR="003720D5" w:rsidRPr="00BC3B03" w:rsidRDefault="003720D5" w:rsidP="003720D5">
      <w:pPr>
        <w:spacing w:before="120" w:after="120"/>
      </w:pPr>
      <w:r w:rsidRPr="00BC3B03">
        <w:t>UCI</w:t>
      </w:r>
      <w:r w:rsidRPr="00BC3B03">
        <w:tab/>
      </w:r>
      <w:r w:rsidRPr="00BC3B03">
        <w:tab/>
      </w:r>
      <w:r w:rsidRPr="00BC3B03">
        <w:tab/>
        <w:t>Unidad de Cuidados Intensivos</w:t>
      </w:r>
    </w:p>
    <w:p w14:paraId="396D01FA" w14:textId="35BFAE7A" w:rsidR="003720D5" w:rsidRPr="00BC3B03" w:rsidRDefault="003720D5" w:rsidP="003720D5">
      <w:pPr>
        <w:spacing w:before="120" w:after="120"/>
      </w:pPr>
      <w:r w:rsidRPr="00BC3B03">
        <w:t>V</w:t>
      </w:r>
      <w:r w:rsidRPr="00BC3B03">
        <w:tab/>
      </w:r>
      <w:r w:rsidRPr="00BC3B03">
        <w:tab/>
      </w:r>
      <w:r w:rsidRPr="00BC3B03">
        <w:tab/>
        <w:t>Voltio</w:t>
      </w:r>
    </w:p>
    <w:p w14:paraId="25F1A20C" w14:textId="77777777" w:rsidR="003720D5" w:rsidRPr="00C620F8" w:rsidRDefault="003720D5" w:rsidP="003720D5">
      <w:pPr>
        <w:spacing w:before="120" w:after="120"/>
        <w:rPr>
          <w:lang w:val="en-US"/>
        </w:rPr>
      </w:pPr>
      <w:r w:rsidRPr="00C620F8">
        <w:rPr>
          <w:lang w:val="en-US"/>
        </w:rPr>
        <w:t>WTA</w:t>
      </w:r>
      <w:r w:rsidRPr="00C620F8">
        <w:rPr>
          <w:lang w:val="en-US"/>
        </w:rPr>
        <w:tab/>
      </w:r>
      <w:r w:rsidRPr="00C620F8">
        <w:rPr>
          <w:lang w:val="en-US"/>
        </w:rPr>
        <w:tab/>
      </w:r>
      <w:r w:rsidRPr="00C620F8">
        <w:rPr>
          <w:lang w:val="en-US"/>
        </w:rPr>
        <w:tab/>
        <w:t>Walk Through Audit</w:t>
      </w:r>
    </w:p>
    <w:p w14:paraId="38F41EBA" w14:textId="675DE501" w:rsidR="00023E60" w:rsidRPr="00C620F8" w:rsidRDefault="00023E60">
      <w:pPr>
        <w:spacing w:after="0"/>
        <w:jc w:val="left"/>
        <w:rPr>
          <w:rFonts w:ascii="Barlow Condensed Medium" w:hAnsi="Barlow Condensed Medium"/>
          <w:sz w:val="36"/>
          <w:szCs w:val="36"/>
          <w:lang w:val="en-US"/>
        </w:rPr>
      </w:pPr>
      <w:r w:rsidRPr="00C620F8">
        <w:rPr>
          <w:lang w:val="en-US"/>
        </w:rPr>
        <w:br w:type="page"/>
      </w:r>
    </w:p>
    <w:p w14:paraId="084BA6AE" w14:textId="5B931F5A" w:rsidR="00FA06C1" w:rsidRPr="00C620F8" w:rsidRDefault="00032CD8" w:rsidP="00FA06C1">
      <w:pPr>
        <w:pStyle w:val="Ttulo1"/>
        <w:rPr>
          <w:color w:val="129E47"/>
          <w:lang w:val="en-US"/>
        </w:rPr>
      </w:pPr>
      <w:bookmarkStart w:id="20" w:name="_Toc150414416"/>
      <w:bookmarkStart w:id="21" w:name="_Toc101865364"/>
      <w:proofErr w:type="spellStart"/>
      <w:r w:rsidRPr="00C620F8">
        <w:rPr>
          <w:color w:val="129E47"/>
          <w:lang w:val="en-US"/>
        </w:rPr>
        <w:lastRenderedPageBreak/>
        <w:t>Resumen</w:t>
      </w:r>
      <w:proofErr w:type="spellEnd"/>
      <w:r w:rsidRPr="00C620F8">
        <w:rPr>
          <w:color w:val="129E47"/>
          <w:lang w:val="en-US"/>
        </w:rPr>
        <w:t xml:space="preserve"> </w:t>
      </w:r>
      <w:proofErr w:type="spellStart"/>
      <w:r w:rsidR="0006284F">
        <w:rPr>
          <w:color w:val="129E47"/>
          <w:lang w:val="en-US"/>
        </w:rPr>
        <w:t>e</w:t>
      </w:r>
      <w:r w:rsidRPr="00C620F8">
        <w:rPr>
          <w:color w:val="129E47"/>
          <w:lang w:val="en-US"/>
        </w:rPr>
        <w:t>jecutivo</w:t>
      </w:r>
      <w:bookmarkEnd w:id="20"/>
      <w:proofErr w:type="spellEnd"/>
    </w:p>
    <w:p w14:paraId="59462445" w14:textId="77777777" w:rsidR="00FA06C1" w:rsidRPr="00C620F8" w:rsidRDefault="00FA06C1" w:rsidP="00FA06C1">
      <w:pPr>
        <w:rPr>
          <w:lang w:val="en-US"/>
        </w:rPr>
      </w:pPr>
    </w:p>
    <w:p w14:paraId="1AA0A836" w14:textId="4F0324DB" w:rsidR="003720D5" w:rsidRPr="00BC3B03" w:rsidRDefault="003720D5" w:rsidP="003720D5">
      <w:r w:rsidRPr="00BC3B03">
        <w:rPr>
          <w:rFonts w:eastAsia="Barlow" w:cs="Barlow"/>
          <w:color w:val="000000" w:themeColor="text1"/>
        </w:rPr>
        <w:t>El objetivo general de este estudio es llevar a cabo una auditoría energética de recorrido en la Secretaría de Salud de Bogotá (SDS) con el fin de validar y recopilar información para el análisis de los patrones de uso y consumo de energía, además de identificar y evaluar medidas de eficiencia energética destinadas a la reducción del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r w:rsidRPr="00BC3B03">
        <w:t xml:space="preserve"> </w:t>
      </w:r>
    </w:p>
    <w:p w14:paraId="6DFB5EB4" w14:textId="77B9C23C" w:rsidR="005076D6" w:rsidRPr="00BC3B03" w:rsidRDefault="003720D5" w:rsidP="00C03C27">
      <w:pPr>
        <w:numPr>
          <w:ilvl w:val="0"/>
          <w:numId w:val="12"/>
        </w:numPr>
        <w:spacing w:after="0"/>
        <w:ind w:left="1134"/>
        <w:rPr>
          <w:rFonts w:ascii="Barlow Condensed Medium" w:eastAsia="Barlow Condensed Medium" w:hAnsi="Barlow Condensed Medium" w:cs="Barlow Condensed Medium"/>
          <w:color w:val="129E47"/>
          <w:sz w:val="36"/>
          <w:szCs w:val="36"/>
        </w:rPr>
      </w:pPr>
      <w:r w:rsidRPr="00BC3B03">
        <w:rPr>
          <w:rFonts w:ascii="Barlow Condensed Medium" w:eastAsia="Barlow Condensed Medium" w:hAnsi="Barlow Condensed Medium" w:cs="Barlow Condensed Medium"/>
          <w:color w:val="129E47"/>
          <w:sz w:val="36"/>
          <w:szCs w:val="36"/>
        </w:rPr>
        <w:t>Recopilación de datos y caracterización energética</w:t>
      </w:r>
    </w:p>
    <w:p w14:paraId="2A4F8033" w14:textId="77777777" w:rsidR="003D17BF" w:rsidRPr="00BC3B03" w:rsidRDefault="003D17BF" w:rsidP="003720D5">
      <w:pPr>
        <w:spacing w:after="0"/>
        <w:rPr>
          <w:rFonts w:eastAsia="Barlow" w:cs="Barlow"/>
          <w:color w:val="000000" w:themeColor="text1"/>
        </w:rPr>
      </w:pPr>
    </w:p>
    <w:p w14:paraId="71617399" w14:textId="60C2A0B0" w:rsidR="003D17BF" w:rsidRPr="00BC3B03" w:rsidRDefault="003D17BF" w:rsidP="003D17BF">
      <w:pPr>
        <w:spacing w:after="0"/>
        <w:rPr>
          <w:rStyle w:val="Referenciasutil"/>
        </w:rPr>
      </w:pPr>
      <w:r w:rsidRPr="00BC3B03">
        <w:rPr>
          <w:rStyle w:val="Referenciasutil"/>
        </w:rPr>
        <w:t xml:space="preserve">La </w:t>
      </w:r>
      <w:r w:rsidR="002C7DED">
        <w:rPr>
          <w:rStyle w:val="Referenciasutil"/>
        </w:rPr>
        <w:t>Secretaria Distrital de Salud</w:t>
      </w:r>
      <w:r w:rsidRPr="00BC3B03">
        <w:rPr>
          <w:rStyle w:val="Referenciasutil"/>
        </w:rPr>
        <w:t xml:space="preserve"> se clasifica actualmente como un consumidor en el mercado no regulado</w:t>
      </w:r>
      <w:r w:rsidR="002C7DED">
        <w:rPr>
          <w:rStyle w:val="Referenciasutil"/>
        </w:rPr>
        <w:t xml:space="preserve"> lo que permite tener la flexibilidad de negociar la tarifa de energía, brindando la posibilidad de</w:t>
      </w:r>
      <w:r w:rsidRPr="00BC3B03">
        <w:rPr>
          <w:rStyle w:val="Referenciasutil"/>
        </w:rPr>
        <w:t xml:space="preserve"> gestionar su demanda energética de forma autónoma y adaptarse a sus necesidades específicas, además de beneficiarse de una tarifa diferencial aplicada a su consumo. En esta fase, se llevó a cabo la recopilación de información sobre los servicios energéticos y de agua utili</w:t>
      </w:r>
      <w:r w:rsidR="00C03C27" w:rsidRPr="00BC3B03">
        <w:rPr>
          <w:rStyle w:val="Referenciasutil"/>
        </w:rPr>
        <w:t>zados en la SDS</w:t>
      </w:r>
      <w:r w:rsidRPr="00BC3B03">
        <w:rPr>
          <w:rStyle w:val="Referenciasutil"/>
        </w:rPr>
        <w:t>. A continuación, se presenta un resumen de los resultados obtenidos en esta recopilación:</w:t>
      </w:r>
    </w:p>
    <w:p w14:paraId="429CB682" w14:textId="77777777" w:rsidR="003D17BF" w:rsidRPr="00BC3B03" w:rsidRDefault="003D17BF" w:rsidP="003D17BF">
      <w:pPr>
        <w:spacing w:after="0"/>
        <w:rPr>
          <w:rStyle w:val="Referenciasutil"/>
        </w:rPr>
      </w:pPr>
    </w:p>
    <w:p w14:paraId="111271DF" w14:textId="00E7ECCE" w:rsidR="003D17BF" w:rsidRPr="00BC3B03" w:rsidRDefault="003D17BF" w:rsidP="003D17BF">
      <w:pPr>
        <w:pStyle w:val="Citadestacada"/>
        <w:numPr>
          <w:ilvl w:val="0"/>
          <w:numId w:val="0"/>
        </w:numPr>
        <w:ind w:left="284"/>
        <w:jc w:val="both"/>
        <w:rPr>
          <w:rStyle w:val="Referenciasutil"/>
          <w:rFonts w:ascii="Barlow" w:hAnsi="Barlow"/>
          <w:color w:val="000000"/>
          <w:sz w:val="20"/>
          <w:szCs w:val="20"/>
        </w:rPr>
      </w:pPr>
      <w:r w:rsidRPr="00BC3B03">
        <w:rPr>
          <w:rStyle w:val="Referenciasutil"/>
          <w:rFonts w:ascii="Barlow" w:hAnsi="Barlow"/>
          <w:b/>
          <w:bCs/>
          <w:color w:val="000000"/>
          <w:sz w:val="20"/>
          <w:szCs w:val="20"/>
        </w:rPr>
        <w:t xml:space="preserve">Distribución de costos </w:t>
      </w:r>
      <w:r w:rsidR="00C03C27" w:rsidRPr="00BC3B03">
        <w:rPr>
          <w:rStyle w:val="Referenciasutil"/>
          <w:rFonts w:ascii="Barlow" w:hAnsi="Barlow"/>
          <w:b/>
          <w:bCs/>
          <w:color w:val="000000"/>
          <w:sz w:val="20"/>
          <w:szCs w:val="20"/>
        </w:rPr>
        <w:t>de la SDS</w:t>
      </w:r>
      <w:r w:rsidRPr="00BC3B03">
        <w:rPr>
          <w:rStyle w:val="Referenciasutil"/>
          <w:rFonts w:ascii="Barlow" w:hAnsi="Barlow"/>
          <w:b/>
          <w:bCs/>
          <w:color w:val="000000"/>
          <w:sz w:val="20"/>
          <w:szCs w:val="20"/>
        </w:rPr>
        <w:t xml:space="preserve"> por servicio a base de datos del año 2022:</w:t>
      </w:r>
    </w:p>
    <w:p w14:paraId="0BA726EC" w14:textId="72A835F5" w:rsidR="003D17BF" w:rsidRPr="00BC3B03" w:rsidRDefault="003D17BF" w:rsidP="003D17BF">
      <w:pPr>
        <w:pStyle w:val="Citadestacada"/>
        <w:numPr>
          <w:ilvl w:val="0"/>
          <w:numId w:val="17"/>
        </w:numPr>
        <w:jc w:val="both"/>
        <w:rPr>
          <w:rStyle w:val="Referenciasutil"/>
          <w:rFonts w:ascii="Barlow" w:hAnsi="Barlow"/>
          <w:color w:val="000000"/>
          <w:sz w:val="20"/>
          <w:szCs w:val="20"/>
        </w:rPr>
      </w:pPr>
      <w:r w:rsidRPr="00BC3B03">
        <w:rPr>
          <w:rStyle w:val="Referenciasutil"/>
          <w:rFonts w:ascii="Barlow" w:hAnsi="Barlow"/>
          <w:color w:val="000000"/>
          <w:sz w:val="20"/>
          <w:szCs w:val="20"/>
        </w:rPr>
        <w:t>u</w:t>
      </w:r>
      <w:r w:rsidR="00C03C27" w:rsidRPr="00BC3B03">
        <w:rPr>
          <w:rStyle w:val="Referenciasutil"/>
          <w:rFonts w:ascii="Barlow" w:hAnsi="Barlow"/>
          <w:color w:val="000000"/>
          <w:sz w:val="20"/>
          <w:szCs w:val="20"/>
        </w:rPr>
        <w:t>n 8</w:t>
      </w:r>
      <w:r w:rsidRPr="00BC3B03">
        <w:rPr>
          <w:rStyle w:val="Referenciasutil"/>
          <w:rFonts w:ascii="Barlow" w:hAnsi="Barlow"/>
          <w:color w:val="000000"/>
          <w:sz w:val="20"/>
          <w:szCs w:val="20"/>
        </w:rPr>
        <w:t>6% - energía eléctrica</w:t>
      </w:r>
    </w:p>
    <w:p w14:paraId="268CD3F9" w14:textId="1A8CDCF1" w:rsidR="003D17BF" w:rsidRPr="00BC3B03" w:rsidRDefault="00C03C27" w:rsidP="003D17BF">
      <w:pPr>
        <w:pStyle w:val="Citadestacada"/>
        <w:numPr>
          <w:ilvl w:val="0"/>
          <w:numId w:val="17"/>
        </w:numPr>
        <w:jc w:val="both"/>
        <w:rPr>
          <w:rStyle w:val="Referenciasutil"/>
          <w:rFonts w:ascii="Barlow" w:hAnsi="Barlow"/>
          <w:color w:val="000000"/>
          <w:sz w:val="20"/>
          <w:szCs w:val="20"/>
        </w:rPr>
      </w:pPr>
      <w:r w:rsidRPr="00BC3B03">
        <w:rPr>
          <w:rStyle w:val="Referenciasutil"/>
          <w:rFonts w:ascii="Barlow" w:hAnsi="Barlow"/>
          <w:color w:val="000000"/>
          <w:sz w:val="20"/>
          <w:szCs w:val="20"/>
        </w:rPr>
        <w:t>un 2</w:t>
      </w:r>
      <w:r w:rsidR="003D17BF" w:rsidRPr="00BC3B03">
        <w:rPr>
          <w:rStyle w:val="Referenciasutil"/>
          <w:rFonts w:ascii="Barlow" w:hAnsi="Barlow"/>
          <w:color w:val="000000"/>
          <w:sz w:val="20"/>
          <w:szCs w:val="20"/>
        </w:rPr>
        <w:t xml:space="preserve">% - gas natural y </w:t>
      </w:r>
    </w:p>
    <w:p w14:paraId="03ACBFB1" w14:textId="3736174F" w:rsidR="003D17BF" w:rsidRPr="00BC3B03" w:rsidRDefault="00C03C27" w:rsidP="003D17BF">
      <w:pPr>
        <w:pStyle w:val="Citadestacada"/>
        <w:numPr>
          <w:ilvl w:val="0"/>
          <w:numId w:val="17"/>
        </w:numPr>
        <w:jc w:val="both"/>
        <w:rPr>
          <w:rStyle w:val="Referenciasutil"/>
          <w:rFonts w:ascii="Barlow" w:hAnsi="Barlow"/>
          <w:color w:val="000000"/>
          <w:sz w:val="20"/>
          <w:szCs w:val="20"/>
        </w:rPr>
      </w:pPr>
      <w:r w:rsidRPr="00BC3B03">
        <w:rPr>
          <w:rStyle w:val="Referenciasutil"/>
          <w:rFonts w:ascii="Barlow" w:hAnsi="Barlow"/>
          <w:color w:val="000000"/>
          <w:sz w:val="20"/>
          <w:szCs w:val="20"/>
        </w:rPr>
        <w:t>un 12</w:t>
      </w:r>
      <w:r w:rsidR="003D17BF" w:rsidRPr="00BC3B03">
        <w:rPr>
          <w:rStyle w:val="Referenciasutil"/>
          <w:rFonts w:ascii="Barlow" w:hAnsi="Barlow"/>
          <w:color w:val="000000"/>
          <w:sz w:val="20"/>
          <w:szCs w:val="20"/>
        </w:rPr>
        <w:t xml:space="preserve">% - agua. </w:t>
      </w:r>
    </w:p>
    <w:p w14:paraId="1542A0AD" w14:textId="1FC22A2C" w:rsidR="003D17BF" w:rsidRPr="00BC3B03" w:rsidRDefault="003D17BF" w:rsidP="00C03C27">
      <w:pPr>
        <w:pStyle w:val="Citadestacada"/>
        <w:numPr>
          <w:ilvl w:val="0"/>
          <w:numId w:val="17"/>
        </w:numPr>
        <w:jc w:val="both"/>
        <w:rPr>
          <w:rStyle w:val="Referenciasutil"/>
          <w:rFonts w:ascii="Barlow" w:hAnsi="Barlow"/>
          <w:color w:val="000000"/>
          <w:sz w:val="20"/>
          <w:szCs w:val="20"/>
        </w:rPr>
      </w:pPr>
      <w:r w:rsidRPr="00BC3B03">
        <w:rPr>
          <w:rStyle w:val="Referenciasutil"/>
          <w:rFonts w:ascii="Barlow" w:hAnsi="Barlow"/>
          <w:color w:val="000000"/>
          <w:sz w:val="20"/>
          <w:szCs w:val="20"/>
        </w:rPr>
        <w:t xml:space="preserve">El 80% </w:t>
      </w:r>
      <w:r w:rsidR="00C03C27" w:rsidRPr="00BC3B03">
        <w:rPr>
          <w:rStyle w:val="Referenciasutil"/>
          <w:rFonts w:ascii="Barlow" w:hAnsi="Barlow"/>
          <w:color w:val="000000"/>
          <w:sz w:val="20"/>
          <w:szCs w:val="20"/>
        </w:rPr>
        <w:t>de los usos significativos de energía eléctrica lo representan la iluminación, los equipos para diagnóstico y de laboratorio, y los ofimáticos.</w:t>
      </w:r>
      <w:r w:rsidRPr="00BC3B03">
        <w:rPr>
          <w:rStyle w:val="Referenciasutil"/>
          <w:rFonts w:ascii="Barlow" w:hAnsi="Barlow"/>
          <w:color w:val="000000"/>
          <w:sz w:val="20"/>
          <w:szCs w:val="20"/>
        </w:rPr>
        <w:t xml:space="preserve"> </w:t>
      </w:r>
    </w:p>
    <w:p w14:paraId="381AC93E" w14:textId="7EC4F305" w:rsidR="003D17BF" w:rsidRPr="00BC3B03" w:rsidRDefault="00C03C27" w:rsidP="003D17BF">
      <w:pPr>
        <w:pStyle w:val="Citadestacada"/>
        <w:numPr>
          <w:ilvl w:val="0"/>
          <w:numId w:val="17"/>
        </w:numPr>
        <w:jc w:val="both"/>
        <w:rPr>
          <w:rStyle w:val="Referenciasutil"/>
          <w:rFonts w:ascii="Barlow" w:hAnsi="Barlow"/>
          <w:color w:val="000000"/>
          <w:sz w:val="20"/>
          <w:szCs w:val="20"/>
        </w:rPr>
      </w:pPr>
      <w:r w:rsidRPr="00BC3B03">
        <w:rPr>
          <w:rStyle w:val="Referenciasutil"/>
          <w:rFonts w:ascii="Barlow" w:hAnsi="Barlow"/>
          <w:color w:val="000000"/>
          <w:sz w:val="20"/>
          <w:szCs w:val="20"/>
        </w:rPr>
        <w:t>En lo referente al gas natural, el 100% de su uso lo representan las estufas de las estufas del casino de la edificación.</w:t>
      </w:r>
    </w:p>
    <w:p w14:paraId="76A7126E" w14:textId="21A9E021" w:rsidR="003D17BF" w:rsidRPr="00BC3B03" w:rsidRDefault="003D17BF" w:rsidP="003D17BF">
      <w:pPr>
        <w:pStyle w:val="Citadestacada"/>
        <w:numPr>
          <w:ilvl w:val="0"/>
          <w:numId w:val="17"/>
        </w:numPr>
        <w:jc w:val="both"/>
        <w:rPr>
          <w:rStyle w:val="Referenciasutil"/>
          <w:rFonts w:ascii="Barlow" w:hAnsi="Barlow"/>
          <w:color w:val="000000"/>
          <w:sz w:val="20"/>
          <w:szCs w:val="20"/>
        </w:rPr>
      </w:pPr>
      <w:r w:rsidRPr="00BC3B03">
        <w:rPr>
          <w:rStyle w:val="Referenciasutil"/>
          <w:rFonts w:ascii="Barlow" w:hAnsi="Barlow"/>
          <w:color w:val="000000"/>
          <w:sz w:val="20"/>
          <w:szCs w:val="20"/>
        </w:rPr>
        <w:t xml:space="preserve">En cuanto al consumo de agua, no existe medición que permita determinar el desglose por áreas o equipos, por lo que se categorizó como consumo interno </w:t>
      </w:r>
      <w:r w:rsidR="002C7DED">
        <w:rPr>
          <w:rStyle w:val="Referenciasutil"/>
          <w:rFonts w:ascii="Barlow" w:hAnsi="Barlow"/>
          <w:color w:val="000000"/>
          <w:sz w:val="20"/>
          <w:szCs w:val="20"/>
        </w:rPr>
        <w:t xml:space="preserve">de la </w:t>
      </w:r>
      <w:r w:rsidR="002029E2">
        <w:rPr>
          <w:rStyle w:val="Referenciasutil"/>
          <w:rFonts w:ascii="Barlow" w:hAnsi="Barlow"/>
          <w:color w:val="000000"/>
          <w:sz w:val="20"/>
          <w:szCs w:val="20"/>
        </w:rPr>
        <w:t>edificación</w:t>
      </w:r>
      <w:r w:rsidRPr="00BC3B03">
        <w:rPr>
          <w:rStyle w:val="Referenciasutil"/>
          <w:rFonts w:ascii="Barlow" w:hAnsi="Barlow"/>
          <w:color w:val="000000"/>
          <w:sz w:val="20"/>
          <w:szCs w:val="20"/>
        </w:rPr>
        <w:t>.</w:t>
      </w:r>
    </w:p>
    <w:p w14:paraId="26B7B9D9" w14:textId="16548496" w:rsidR="003D17BF" w:rsidRPr="00BC3B03" w:rsidRDefault="003D17BF" w:rsidP="003D17BF">
      <w:pPr>
        <w:spacing w:after="0"/>
        <w:rPr>
          <w:rFonts w:eastAsia="Barlow" w:cs="Barlow"/>
          <w:color w:val="000000" w:themeColor="text1"/>
        </w:rPr>
      </w:pPr>
      <w:r w:rsidRPr="00BC3B03">
        <w:rPr>
          <w:rStyle w:val="Referenciasutil"/>
        </w:rPr>
        <w:t>La dimensión y ocupación d</w:t>
      </w:r>
      <w:r w:rsidR="00C03C27" w:rsidRPr="00BC3B03">
        <w:rPr>
          <w:rStyle w:val="Referenciasutil"/>
        </w:rPr>
        <w:t>el edificio abarca un área de 44</w:t>
      </w:r>
      <w:r w:rsidRPr="00BC3B03">
        <w:rPr>
          <w:rStyle w:val="Referenciasutil"/>
        </w:rPr>
        <w:t>.</w:t>
      </w:r>
      <w:r w:rsidR="00C03C27" w:rsidRPr="00BC3B03">
        <w:rPr>
          <w:rStyle w:val="Referenciasutil"/>
        </w:rPr>
        <w:t>000</w:t>
      </w:r>
      <w:r w:rsidRPr="00BC3B03">
        <w:rPr>
          <w:rStyle w:val="Referenciasutil"/>
        </w:rPr>
        <w:t xml:space="preserve"> metros cuadrados </w:t>
      </w:r>
      <w:r w:rsidR="00C03C27" w:rsidRPr="00BC3B03">
        <w:rPr>
          <w:rStyle w:val="Referenciasutil"/>
        </w:rPr>
        <w:t>con una ocupación promedio de 2500 personas mensuales</w:t>
      </w:r>
      <w:r w:rsidRPr="00BC3B03">
        <w:rPr>
          <w:rStyle w:val="Referenciasutil"/>
        </w:rPr>
        <w:t>.</w:t>
      </w:r>
    </w:p>
    <w:p w14:paraId="5FEFBDF7" w14:textId="73BBD181" w:rsidR="003720D5" w:rsidRPr="00BC3B03" w:rsidRDefault="003720D5" w:rsidP="003720D5">
      <w:pPr>
        <w:spacing w:after="0"/>
        <w:rPr>
          <w:rStyle w:val="CitadestacadaCar"/>
        </w:rPr>
      </w:pPr>
    </w:p>
    <w:p w14:paraId="0B579A5B" w14:textId="77777777" w:rsidR="003720D5" w:rsidRPr="00BC3B03" w:rsidRDefault="003720D5" w:rsidP="003720D5">
      <w:pPr>
        <w:numPr>
          <w:ilvl w:val="0"/>
          <w:numId w:val="12"/>
        </w:numPr>
        <w:ind w:left="1134"/>
        <w:rPr>
          <w:color w:val="000000" w:themeColor="text1"/>
        </w:rPr>
      </w:pPr>
      <w:r w:rsidRPr="00BC3B03">
        <w:rPr>
          <w:rFonts w:ascii="Barlow Condensed Medium" w:eastAsia="Barlow Condensed Medium" w:hAnsi="Barlow Condensed Medium" w:cs="Barlow Condensed Medium"/>
          <w:color w:val="129E47"/>
          <w:sz w:val="36"/>
          <w:szCs w:val="36"/>
        </w:rPr>
        <w:t>Establecimiento de línea base e indicadores</w:t>
      </w:r>
      <w:r w:rsidRPr="00BC3B03">
        <w:rPr>
          <w:rFonts w:ascii="Barlow Condensed Medium" w:eastAsia="Barlow Condensed Medium" w:hAnsi="Barlow Condensed Medium" w:cs="Barlow Condensed Medium"/>
          <w:color w:val="129E47"/>
        </w:rPr>
        <w:t xml:space="preserve"> </w:t>
      </w:r>
    </w:p>
    <w:p w14:paraId="557232A4" w14:textId="050CF87D" w:rsidR="003720D5" w:rsidRPr="00BC3B03" w:rsidRDefault="003720D5" w:rsidP="003720D5">
      <w:pPr>
        <w:rPr>
          <w:color w:val="000000" w:themeColor="text1"/>
        </w:rPr>
      </w:pPr>
      <w:r w:rsidRPr="00BC3B03">
        <w:rPr>
          <w:rFonts w:eastAsia="Barlow" w:cs="Barlow"/>
          <w:color w:val="000000" w:themeColor="text1"/>
        </w:rPr>
        <w:t>Se crearon tres líneas de base para cada servicio considerado, utilizando un enfoque en el que el consumo de cada mes se comparara con el mismo mes en el período de referencia (año 2022), esto debido a que no se encontró una correlación entre consumos de energéticos con la ocupación y/o las condiciones climáticas de la ciudad de Bogotá. Estas líneas de base hacen uso de los registros facturados mensualmente en el año 2022 y se utilizaron las pautas de la Guía de Construcción Sostenible de 2015</w:t>
      </w:r>
      <w:r w:rsidR="00C03C27" w:rsidRPr="00BC3B03">
        <w:rPr>
          <w:rStyle w:val="Refdenotaalpie"/>
          <w:rFonts w:eastAsia="Barlow" w:cs="Barlow"/>
          <w:color w:val="000000" w:themeColor="text1"/>
        </w:rPr>
        <w:footnoteReference w:id="2"/>
      </w:r>
      <w:r w:rsidRPr="00BC3B03">
        <w:rPr>
          <w:rFonts w:eastAsia="Barlow" w:cs="Barlow"/>
          <w:color w:val="000000" w:themeColor="text1"/>
        </w:rPr>
        <w:t xml:space="preserve"> para la categoría de oficinas, donde encajan las actividades misionales del edificio de </w:t>
      </w:r>
      <w:r w:rsidR="005F183B">
        <w:rPr>
          <w:rFonts w:eastAsia="Barlow" w:cs="Barlow"/>
          <w:color w:val="000000" w:themeColor="text1"/>
        </w:rPr>
        <w:t>Secretaria Distrital de Salud</w:t>
      </w:r>
      <w:r w:rsidRPr="00BC3B03">
        <w:rPr>
          <w:rFonts w:eastAsia="Barlow" w:cs="Barlow"/>
          <w:color w:val="000000" w:themeColor="text1"/>
        </w:rPr>
        <w:t xml:space="preserve">, en cuanto al consumo de agua y energía </w:t>
      </w:r>
      <w:r w:rsidRPr="00BC3B03">
        <w:rPr>
          <w:rFonts w:eastAsia="Barlow" w:cs="Barlow"/>
          <w:color w:val="000000" w:themeColor="text1"/>
        </w:rPr>
        <w:lastRenderedPageBreak/>
        <w:t xml:space="preserve">eléctrica. Se observó que el consumo de energía eléctrica en </w:t>
      </w:r>
      <w:r w:rsidR="005F183B">
        <w:rPr>
          <w:rFonts w:eastAsia="Barlow" w:cs="Barlow"/>
          <w:color w:val="000000" w:themeColor="text1"/>
        </w:rPr>
        <w:t xml:space="preserve">Secretaria Distrital de Salud </w:t>
      </w:r>
      <w:r w:rsidRPr="00BC3B03">
        <w:rPr>
          <w:rFonts w:eastAsia="Barlow" w:cs="Barlow"/>
          <w:color w:val="000000" w:themeColor="text1"/>
        </w:rPr>
        <w:t xml:space="preserve">está un </w:t>
      </w:r>
      <w:r w:rsidRPr="00BC3B03">
        <w:rPr>
          <w:rFonts w:eastAsia="Barlow" w:cs="Barlow"/>
          <w:color w:val="auto"/>
        </w:rPr>
        <w:t xml:space="preserve">10,7% </w:t>
      </w:r>
      <w:r w:rsidRPr="00BC3B03">
        <w:rPr>
          <w:rFonts w:eastAsia="Barlow" w:cs="Barlow"/>
          <w:color w:val="000000" w:themeColor="text1"/>
        </w:rPr>
        <w:t xml:space="preserve">por debajo de la referencia, mientras que el consumo de agua está un </w:t>
      </w:r>
      <w:r w:rsidRPr="00BC3B03">
        <w:rPr>
          <w:rFonts w:eastAsia="Barlow" w:cs="Barlow"/>
          <w:color w:val="auto"/>
        </w:rPr>
        <w:t xml:space="preserve">3,0% </w:t>
      </w:r>
      <w:r w:rsidRPr="00BC3B03">
        <w:rPr>
          <w:rFonts w:eastAsia="Barlow" w:cs="Barlow"/>
          <w:color w:val="000000" w:themeColor="text1"/>
        </w:rPr>
        <w:t xml:space="preserve">por debajo, lo que muestra un desempeño positivo frente a estos indicadores de sostenibilidad. Además, se propusieron indicadores específicos de seguimiento, como, por ejemplo: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GEI, y finalmente, para el agua, se propone únicamente el indicador de consumo por persona por mes. </w:t>
      </w:r>
    </w:p>
    <w:p w14:paraId="190DA1FC" w14:textId="77777777" w:rsidR="003720D5" w:rsidRPr="00BC3B03" w:rsidRDefault="003720D5" w:rsidP="003720D5">
      <w:pPr>
        <w:numPr>
          <w:ilvl w:val="0"/>
          <w:numId w:val="12"/>
        </w:numPr>
        <w:ind w:left="1134"/>
        <w:rPr>
          <w:rFonts w:eastAsia="Barlow" w:cs="Barlow"/>
          <w:color w:val="000000" w:themeColor="text1"/>
        </w:rPr>
      </w:pPr>
      <w:r w:rsidRPr="00BC3B03">
        <w:rPr>
          <w:rFonts w:ascii="Barlow Condensed Medium" w:eastAsia="Barlow Condensed Medium" w:hAnsi="Barlow Condensed Medium" w:cs="Barlow Condensed Medium"/>
          <w:color w:val="129E47"/>
          <w:sz w:val="36"/>
          <w:szCs w:val="36"/>
        </w:rPr>
        <w:t>Identificación y priorización de medidas de eficiencia energética</w:t>
      </w:r>
    </w:p>
    <w:p w14:paraId="51DC6E5B" w14:textId="638407B2" w:rsidR="00181732" w:rsidRPr="0006284F" w:rsidRDefault="00181732" w:rsidP="00181732">
      <w:pPr>
        <w:rPr>
          <w:highlight w:val="yellow"/>
        </w:rPr>
      </w:pPr>
      <w:r w:rsidRPr="00FA0632">
        <w:t xml:space="preserve">A partir del análisis de los datos recopilados y la información obtenida durante el recorrido, se han identificado un total de 11 </w:t>
      </w:r>
      <w:r w:rsidRPr="005F1FFC">
        <w:t xml:space="preserve">medidas de eficiencia energética que tienen el potencial de reducir los costos anuales. Es importante señalar que algunas de estas medidas son excluyentes entre sí, lo que significa que solo se puede aplicar una de ellas en su implementación. En este contexto, al considerar solo las medidas no excluyentes, se requiere una inversión </w:t>
      </w:r>
      <w:r w:rsidR="00EA72B8" w:rsidRPr="005F1FFC">
        <w:t>estimada de aproximadamente $</w:t>
      </w:r>
      <w:r w:rsidR="007B1A95" w:rsidRPr="005F1FFC">
        <w:t xml:space="preserve"> </w:t>
      </w:r>
      <w:r w:rsidR="00D46D2E" w:rsidRPr="005F1FFC">
        <w:t>1.</w:t>
      </w:r>
      <w:r w:rsidR="007B48EB" w:rsidRPr="005F1FFC">
        <w:t>123</w:t>
      </w:r>
      <w:r w:rsidRPr="005F1FFC">
        <w:t xml:space="preserve"> millones de pesos colombianos (MCOP), con beneficios significativos. Entre estos beneficios se incluye un ahorro proyectado </w:t>
      </w:r>
      <w:r w:rsidR="00EA72B8" w:rsidRPr="005F1FFC">
        <w:t>de $</w:t>
      </w:r>
      <w:r w:rsidR="004F4241" w:rsidRPr="005F1FFC">
        <w:t xml:space="preserve"> 484</w:t>
      </w:r>
      <w:r w:rsidR="00EA72B8" w:rsidRPr="005F1FFC">
        <w:t xml:space="preserve"> </w:t>
      </w:r>
      <w:proofErr w:type="spellStart"/>
      <w:r w:rsidR="00EA72B8" w:rsidRPr="005F1FFC">
        <w:t>MCOP</w:t>
      </w:r>
      <w:proofErr w:type="spellEnd"/>
      <w:r w:rsidR="00EA72B8" w:rsidRPr="005F1FFC">
        <w:t>/año en energía eléctrica y un ahorro de $0,5 MCOP/año en gas natural, lo que suma un ahorro económico total de $</w:t>
      </w:r>
      <w:r w:rsidR="001734B8" w:rsidRPr="005F1FFC">
        <w:t xml:space="preserve"> </w:t>
      </w:r>
      <w:r w:rsidR="00EA72B8" w:rsidRPr="005F1FFC">
        <w:t>4</w:t>
      </w:r>
      <w:r w:rsidR="001734B8" w:rsidRPr="005F1FFC">
        <w:t>84,5</w:t>
      </w:r>
      <w:r w:rsidR="00EA72B8" w:rsidRPr="005F1FFC">
        <w:t xml:space="preserve"> </w:t>
      </w:r>
      <w:proofErr w:type="spellStart"/>
      <w:r w:rsidR="00EA72B8" w:rsidRPr="005F1FFC">
        <w:t>MCOP</w:t>
      </w:r>
      <w:proofErr w:type="spellEnd"/>
      <w:r w:rsidR="00EA72B8" w:rsidRPr="005F1FFC">
        <w:t xml:space="preserve">/año y una reducción importante de emisiones de gases de efecto invernadero (GEI) de alrededor de </w:t>
      </w:r>
      <w:r w:rsidR="005F1FFC" w:rsidRPr="005F1FFC">
        <w:t>302</w:t>
      </w:r>
      <w:r w:rsidR="00EA72B8" w:rsidRPr="005F1FFC">
        <w:t xml:space="preserve"> toneladas de CO</w:t>
      </w:r>
      <w:r w:rsidR="00EA72B8" w:rsidRPr="005F1FFC">
        <w:rPr>
          <w:vertAlign w:val="subscript"/>
        </w:rPr>
        <w:t>2</w:t>
      </w:r>
      <w:r w:rsidR="00EA72B8" w:rsidRPr="005F1FFC">
        <w:t>-equivalente al año.</w:t>
      </w:r>
    </w:p>
    <w:p w14:paraId="10828183" w14:textId="38899044" w:rsidR="00181732" w:rsidRPr="00DA2467" w:rsidRDefault="00EA72B8" w:rsidP="00181732">
      <w:pPr>
        <w:ind w:left="284"/>
        <w:rPr>
          <w:b/>
          <w:color w:val="auto"/>
        </w:rPr>
      </w:pPr>
      <w:r w:rsidRPr="00DA2467">
        <w:rPr>
          <w:b/>
          <w:color w:val="auto"/>
        </w:rPr>
        <w:t>Identificación de 11</w:t>
      </w:r>
      <w:r w:rsidR="00181732" w:rsidRPr="00DA2467">
        <w:rPr>
          <w:b/>
          <w:color w:val="auto"/>
        </w:rPr>
        <w:t xml:space="preserve"> medidas factibles de eficiencia energética</w:t>
      </w:r>
    </w:p>
    <w:p w14:paraId="79AF3A01" w14:textId="3FC32190" w:rsidR="00181732" w:rsidRPr="00DA2467" w:rsidRDefault="00EA72B8" w:rsidP="00181732">
      <w:pPr>
        <w:ind w:left="284"/>
        <w:rPr>
          <w:color w:val="auto"/>
        </w:rPr>
      </w:pPr>
      <w:r w:rsidRPr="00DA2467">
        <w:rPr>
          <w:color w:val="auto"/>
        </w:rPr>
        <w:t>9</w:t>
      </w:r>
      <w:r w:rsidR="00181732" w:rsidRPr="00DA2467">
        <w:rPr>
          <w:color w:val="auto"/>
        </w:rPr>
        <w:t xml:space="preserve"> medidas para la reducción del consumo de energía eléctrica, </w:t>
      </w:r>
      <w:r w:rsidRPr="00DA2467">
        <w:rPr>
          <w:color w:val="auto"/>
        </w:rPr>
        <w:t xml:space="preserve">de las cuales 7 no son mutuamente excluyentes </w:t>
      </w:r>
      <w:r w:rsidR="00181732" w:rsidRPr="00DA2467">
        <w:rPr>
          <w:color w:val="auto"/>
        </w:rPr>
        <w:t xml:space="preserve">y presentan las siguientes características: </w:t>
      </w:r>
    </w:p>
    <w:p w14:paraId="52513A23" w14:textId="474D15BF" w:rsidR="00181732" w:rsidRPr="00DA2467" w:rsidRDefault="00EA72B8" w:rsidP="00181732">
      <w:pPr>
        <w:pStyle w:val="Prrafodelista"/>
        <w:numPr>
          <w:ilvl w:val="0"/>
          <w:numId w:val="19"/>
        </w:numPr>
        <w:rPr>
          <w:color w:val="auto"/>
        </w:rPr>
      </w:pPr>
      <w:r w:rsidRPr="00DA2467">
        <w:rPr>
          <w:color w:val="auto"/>
        </w:rPr>
        <w:t xml:space="preserve">Inversión </w:t>
      </w:r>
      <w:r w:rsidR="003A07CC" w:rsidRPr="00DA2467">
        <w:rPr>
          <w:color w:val="auto"/>
        </w:rPr>
        <w:t>1.119</w:t>
      </w:r>
      <w:r w:rsidR="00181732" w:rsidRPr="00DA2467">
        <w:rPr>
          <w:color w:val="auto"/>
        </w:rPr>
        <w:t xml:space="preserve"> </w:t>
      </w:r>
      <w:proofErr w:type="spellStart"/>
      <w:r w:rsidR="009B55D7" w:rsidRPr="00DA2467">
        <w:rPr>
          <w:color w:val="auto"/>
        </w:rPr>
        <w:t>M</w:t>
      </w:r>
      <w:r w:rsidR="00181732" w:rsidRPr="00DA2467">
        <w:rPr>
          <w:color w:val="auto"/>
        </w:rPr>
        <w:t>COP</w:t>
      </w:r>
      <w:proofErr w:type="spellEnd"/>
    </w:p>
    <w:p w14:paraId="113041A3" w14:textId="37A48BC4" w:rsidR="00181732" w:rsidRPr="00DA2467" w:rsidRDefault="00EA72B8" w:rsidP="00181732">
      <w:pPr>
        <w:pStyle w:val="Prrafodelista"/>
        <w:numPr>
          <w:ilvl w:val="0"/>
          <w:numId w:val="19"/>
        </w:numPr>
        <w:rPr>
          <w:color w:val="auto"/>
        </w:rPr>
      </w:pPr>
      <w:r w:rsidRPr="00DA2467">
        <w:rPr>
          <w:color w:val="auto"/>
        </w:rPr>
        <w:t>Ahorro económico 4</w:t>
      </w:r>
      <w:r w:rsidR="003A07CC" w:rsidRPr="00DA2467">
        <w:rPr>
          <w:color w:val="auto"/>
        </w:rPr>
        <w:t>83</w:t>
      </w:r>
      <w:r w:rsidR="00181732" w:rsidRPr="00DA2467">
        <w:rPr>
          <w:color w:val="auto"/>
        </w:rPr>
        <w:t xml:space="preserve"> </w:t>
      </w:r>
      <w:proofErr w:type="spellStart"/>
      <w:r w:rsidR="003A07CC" w:rsidRPr="00DA2467">
        <w:rPr>
          <w:color w:val="auto"/>
        </w:rPr>
        <w:t>M</w:t>
      </w:r>
      <w:r w:rsidR="00181732" w:rsidRPr="00DA2467">
        <w:rPr>
          <w:color w:val="auto"/>
        </w:rPr>
        <w:t>COP</w:t>
      </w:r>
      <w:proofErr w:type="spellEnd"/>
      <w:r w:rsidR="00181732" w:rsidRPr="00DA2467">
        <w:rPr>
          <w:color w:val="auto"/>
        </w:rPr>
        <w:t>/ año</w:t>
      </w:r>
    </w:p>
    <w:p w14:paraId="0352B36E" w14:textId="14AC34B8" w:rsidR="00181732" w:rsidRPr="00DA2467" w:rsidRDefault="00181732" w:rsidP="00181732">
      <w:pPr>
        <w:pStyle w:val="Prrafodelista"/>
        <w:numPr>
          <w:ilvl w:val="0"/>
          <w:numId w:val="19"/>
        </w:numPr>
        <w:rPr>
          <w:color w:val="auto"/>
        </w:rPr>
      </w:pPr>
      <w:r w:rsidRPr="00DA2467">
        <w:rPr>
          <w:color w:val="auto"/>
        </w:rPr>
        <w:t xml:space="preserve">Periodo de recuperación </w:t>
      </w:r>
      <w:r w:rsidR="00EA72B8" w:rsidRPr="00DA2467">
        <w:rPr>
          <w:color w:val="auto"/>
        </w:rPr>
        <w:t xml:space="preserve">simple </w:t>
      </w:r>
      <w:r w:rsidR="00BA3F79" w:rsidRPr="00DA2467">
        <w:rPr>
          <w:color w:val="auto"/>
        </w:rPr>
        <w:t>0,4</w:t>
      </w:r>
      <w:r w:rsidRPr="00DA2467">
        <w:rPr>
          <w:color w:val="auto"/>
        </w:rPr>
        <w:t xml:space="preserve"> años  </w:t>
      </w:r>
    </w:p>
    <w:p w14:paraId="16BA32B1" w14:textId="073F5C98" w:rsidR="00181732" w:rsidRPr="00DA2467" w:rsidRDefault="00181732" w:rsidP="00181732">
      <w:pPr>
        <w:pStyle w:val="Prrafodelista"/>
        <w:numPr>
          <w:ilvl w:val="0"/>
          <w:numId w:val="19"/>
        </w:numPr>
        <w:rPr>
          <w:color w:val="auto"/>
        </w:rPr>
      </w:pPr>
      <w:r w:rsidRPr="00DA2467">
        <w:rPr>
          <w:color w:val="auto"/>
        </w:rPr>
        <w:t>Reducción de</w:t>
      </w:r>
      <w:r w:rsidR="00EA72B8" w:rsidRPr="00DA2467">
        <w:rPr>
          <w:color w:val="auto"/>
        </w:rPr>
        <w:t xml:space="preserve"> </w:t>
      </w:r>
      <w:r w:rsidR="00B5536C" w:rsidRPr="00DA2467">
        <w:rPr>
          <w:color w:val="auto"/>
        </w:rPr>
        <w:t>400</w:t>
      </w:r>
      <w:r w:rsidRPr="00DA2467">
        <w:rPr>
          <w:color w:val="auto"/>
        </w:rPr>
        <w:t xml:space="preserve"> t</w:t>
      </w:r>
      <w:r w:rsidR="006C01E6" w:rsidRPr="00DA2467">
        <w:rPr>
          <w:color w:val="auto"/>
        </w:rPr>
        <w:t>on</w:t>
      </w:r>
      <w:r w:rsidRPr="00DA2467">
        <w:rPr>
          <w:color w:val="auto"/>
        </w:rPr>
        <w:t>CO</w:t>
      </w:r>
      <w:r w:rsidRPr="00DA2467">
        <w:rPr>
          <w:color w:val="auto"/>
          <w:vertAlign w:val="subscript"/>
        </w:rPr>
        <w:t>2</w:t>
      </w:r>
      <w:r w:rsidRPr="00DA2467">
        <w:rPr>
          <w:color w:val="auto"/>
        </w:rPr>
        <w:t xml:space="preserve"> al año</w:t>
      </w:r>
    </w:p>
    <w:p w14:paraId="00377ED5" w14:textId="60C2EBE4" w:rsidR="00181732" w:rsidRPr="00DA2467" w:rsidRDefault="00181732" w:rsidP="00181732">
      <w:pPr>
        <w:pStyle w:val="Prrafodelista"/>
        <w:numPr>
          <w:ilvl w:val="0"/>
          <w:numId w:val="19"/>
        </w:numPr>
        <w:rPr>
          <w:color w:val="auto"/>
        </w:rPr>
      </w:pPr>
      <w:r w:rsidRPr="00DA2467">
        <w:rPr>
          <w:color w:val="auto"/>
        </w:rPr>
        <w:t xml:space="preserve">Ahorro en el consumo eléctrico </w:t>
      </w:r>
      <w:r w:rsidR="00EA72B8" w:rsidRPr="00DA2467">
        <w:rPr>
          <w:color w:val="auto"/>
        </w:rPr>
        <w:t>2</w:t>
      </w:r>
      <w:r w:rsidR="00DA2467" w:rsidRPr="00DA2467">
        <w:rPr>
          <w:color w:val="auto"/>
        </w:rPr>
        <w:t>4</w:t>
      </w:r>
      <w:r w:rsidRPr="00DA2467">
        <w:rPr>
          <w:color w:val="auto"/>
        </w:rPr>
        <w:t xml:space="preserve"> % </w:t>
      </w:r>
    </w:p>
    <w:p w14:paraId="6C096347" w14:textId="6770EDBF" w:rsidR="00181732" w:rsidRPr="00EE77F0" w:rsidRDefault="00EA72B8" w:rsidP="00181732">
      <w:pPr>
        <w:ind w:left="284"/>
        <w:rPr>
          <w:color w:val="auto"/>
        </w:rPr>
      </w:pPr>
      <w:r w:rsidRPr="00EE77F0">
        <w:rPr>
          <w:color w:val="auto"/>
        </w:rPr>
        <w:t xml:space="preserve">1 sola de las medidas está dirigida a </w:t>
      </w:r>
      <w:r w:rsidR="00432F9C" w:rsidRPr="00EE77F0">
        <w:rPr>
          <w:color w:val="auto"/>
        </w:rPr>
        <w:t>la reducción</w:t>
      </w:r>
      <w:r w:rsidR="00181732" w:rsidRPr="00EE77F0">
        <w:rPr>
          <w:color w:val="auto"/>
        </w:rPr>
        <w:t xml:space="preserve"> del consumo de gas natural, </w:t>
      </w:r>
      <w:r w:rsidRPr="00EE77F0">
        <w:rPr>
          <w:color w:val="auto"/>
        </w:rPr>
        <w:t>y presenta</w:t>
      </w:r>
      <w:r w:rsidR="00181732" w:rsidRPr="00EE77F0">
        <w:rPr>
          <w:color w:val="auto"/>
        </w:rPr>
        <w:t xml:space="preserve"> las siguientes características: </w:t>
      </w:r>
    </w:p>
    <w:p w14:paraId="3F3299F3" w14:textId="068F1574" w:rsidR="00181732" w:rsidRPr="00EE77F0" w:rsidRDefault="00EA72B8" w:rsidP="00181732">
      <w:pPr>
        <w:pStyle w:val="Prrafodelista"/>
        <w:numPr>
          <w:ilvl w:val="0"/>
          <w:numId w:val="19"/>
        </w:numPr>
        <w:rPr>
          <w:color w:val="auto"/>
        </w:rPr>
      </w:pPr>
      <w:r w:rsidRPr="00EE77F0">
        <w:rPr>
          <w:color w:val="auto"/>
        </w:rPr>
        <w:t xml:space="preserve">Inversión </w:t>
      </w:r>
      <w:r w:rsidR="00FB6315" w:rsidRPr="00EE77F0">
        <w:rPr>
          <w:color w:val="auto"/>
        </w:rPr>
        <w:t>2,3</w:t>
      </w:r>
      <w:r w:rsidR="00181732" w:rsidRPr="00EE77F0">
        <w:rPr>
          <w:color w:val="auto"/>
        </w:rPr>
        <w:t xml:space="preserve"> </w:t>
      </w:r>
      <w:proofErr w:type="spellStart"/>
      <w:r w:rsidR="00FB6315" w:rsidRPr="00EE77F0">
        <w:rPr>
          <w:color w:val="auto"/>
        </w:rPr>
        <w:t>M</w:t>
      </w:r>
      <w:r w:rsidR="00181732" w:rsidRPr="00EE77F0">
        <w:rPr>
          <w:color w:val="auto"/>
        </w:rPr>
        <w:t>COP</w:t>
      </w:r>
      <w:proofErr w:type="spellEnd"/>
    </w:p>
    <w:p w14:paraId="1348CA95" w14:textId="25450B30" w:rsidR="00181732" w:rsidRPr="00EE77F0" w:rsidRDefault="00EA72B8" w:rsidP="00181732">
      <w:pPr>
        <w:pStyle w:val="Prrafodelista"/>
        <w:numPr>
          <w:ilvl w:val="0"/>
          <w:numId w:val="19"/>
        </w:numPr>
        <w:rPr>
          <w:color w:val="auto"/>
        </w:rPr>
      </w:pPr>
      <w:r w:rsidRPr="00EE77F0">
        <w:rPr>
          <w:color w:val="auto"/>
        </w:rPr>
        <w:t>Ahorro económico 0</w:t>
      </w:r>
      <w:r w:rsidR="00181732" w:rsidRPr="00EE77F0">
        <w:rPr>
          <w:color w:val="auto"/>
        </w:rPr>
        <w:t xml:space="preserve">,5 </w:t>
      </w:r>
      <w:proofErr w:type="spellStart"/>
      <w:r w:rsidR="00FB6315" w:rsidRPr="00EE77F0">
        <w:rPr>
          <w:color w:val="auto"/>
        </w:rPr>
        <w:t>M</w:t>
      </w:r>
      <w:r w:rsidR="00181732" w:rsidRPr="00EE77F0">
        <w:rPr>
          <w:color w:val="auto"/>
        </w:rPr>
        <w:t>COP</w:t>
      </w:r>
      <w:proofErr w:type="spellEnd"/>
      <w:r w:rsidR="00181732" w:rsidRPr="00EE77F0">
        <w:rPr>
          <w:color w:val="auto"/>
        </w:rPr>
        <w:t>/ año</w:t>
      </w:r>
    </w:p>
    <w:p w14:paraId="6A907EA8" w14:textId="7044C730" w:rsidR="00181732" w:rsidRPr="00EE77F0" w:rsidRDefault="00181732" w:rsidP="00181732">
      <w:pPr>
        <w:pStyle w:val="Prrafodelista"/>
        <w:numPr>
          <w:ilvl w:val="0"/>
          <w:numId w:val="19"/>
        </w:numPr>
        <w:rPr>
          <w:color w:val="auto"/>
        </w:rPr>
      </w:pPr>
      <w:r w:rsidRPr="00EE77F0">
        <w:rPr>
          <w:color w:val="auto"/>
        </w:rPr>
        <w:t>Pe</w:t>
      </w:r>
      <w:r w:rsidR="00EA72B8" w:rsidRPr="00EE77F0">
        <w:rPr>
          <w:color w:val="auto"/>
        </w:rPr>
        <w:t xml:space="preserve">riodo de recuperación simple </w:t>
      </w:r>
      <w:r w:rsidR="001D2F8D" w:rsidRPr="00EE77F0">
        <w:rPr>
          <w:color w:val="auto"/>
        </w:rPr>
        <w:t>7</w:t>
      </w:r>
      <w:r w:rsidRPr="00EE77F0">
        <w:rPr>
          <w:color w:val="auto"/>
        </w:rPr>
        <w:t xml:space="preserve"> años  </w:t>
      </w:r>
    </w:p>
    <w:p w14:paraId="4457ECA4" w14:textId="6404B336" w:rsidR="00181732" w:rsidRPr="00EE77F0" w:rsidRDefault="00181732" w:rsidP="00181732">
      <w:pPr>
        <w:pStyle w:val="Prrafodelista"/>
        <w:numPr>
          <w:ilvl w:val="0"/>
          <w:numId w:val="19"/>
        </w:numPr>
        <w:rPr>
          <w:color w:val="auto"/>
        </w:rPr>
      </w:pPr>
      <w:r w:rsidRPr="00EE77F0">
        <w:rPr>
          <w:color w:val="auto"/>
        </w:rPr>
        <w:t>Reducción de</w:t>
      </w:r>
      <w:r w:rsidR="00EA72B8" w:rsidRPr="00EE77F0">
        <w:rPr>
          <w:color w:val="auto"/>
        </w:rPr>
        <w:t xml:space="preserve"> </w:t>
      </w:r>
      <w:r w:rsidR="001D2F8D" w:rsidRPr="00EE77F0">
        <w:rPr>
          <w:color w:val="auto"/>
        </w:rPr>
        <w:t>0,3</w:t>
      </w:r>
      <w:r w:rsidRPr="00EE77F0">
        <w:rPr>
          <w:color w:val="auto"/>
        </w:rPr>
        <w:t xml:space="preserve"> </w:t>
      </w:r>
      <w:r w:rsidR="001D2F8D" w:rsidRPr="00EE77F0">
        <w:rPr>
          <w:color w:val="auto"/>
        </w:rPr>
        <w:t>ton</w:t>
      </w:r>
      <w:r w:rsidRPr="00EE77F0">
        <w:rPr>
          <w:color w:val="auto"/>
        </w:rPr>
        <w:t>CO</w:t>
      </w:r>
      <w:r w:rsidRPr="00EE77F0">
        <w:rPr>
          <w:color w:val="auto"/>
          <w:vertAlign w:val="subscript"/>
        </w:rPr>
        <w:t>2</w:t>
      </w:r>
      <w:r w:rsidRPr="00EE77F0">
        <w:rPr>
          <w:color w:val="auto"/>
        </w:rPr>
        <w:t xml:space="preserve"> al año</w:t>
      </w:r>
    </w:p>
    <w:p w14:paraId="7C1E21D9" w14:textId="0D7CED31" w:rsidR="00181732" w:rsidRPr="00EE77F0" w:rsidRDefault="00181732" w:rsidP="00181732">
      <w:pPr>
        <w:pStyle w:val="Prrafodelista"/>
        <w:numPr>
          <w:ilvl w:val="0"/>
          <w:numId w:val="19"/>
        </w:numPr>
        <w:rPr>
          <w:color w:val="auto"/>
        </w:rPr>
      </w:pPr>
      <w:r w:rsidRPr="00EE77F0">
        <w:rPr>
          <w:color w:val="auto"/>
        </w:rPr>
        <w:t xml:space="preserve">Ahorro </w:t>
      </w:r>
      <w:r w:rsidR="00EA72B8" w:rsidRPr="00EE77F0">
        <w:rPr>
          <w:color w:val="auto"/>
        </w:rPr>
        <w:t xml:space="preserve">en el consumo de gas </w:t>
      </w:r>
      <w:r w:rsidR="00432F9C" w:rsidRPr="00EE77F0">
        <w:rPr>
          <w:color w:val="auto"/>
        </w:rPr>
        <w:t>natural 2</w:t>
      </w:r>
      <w:r w:rsidR="00EA72B8" w:rsidRPr="00EE77F0">
        <w:rPr>
          <w:color w:val="auto"/>
        </w:rPr>
        <w:t>,7</w:t>
      </w:r>
      <w:r w:rsidRPr="00EE77F0">
        <w:rPr>
          <w:color w:val="auto"/>
        </w:rPr>
        <w:t xml:space="preserve"> % </w:t>
      </w:r>
    </w:p>
    <w:p w14:paraId="2B056C9B" w14:textId="77777777" w:rsidR="00181732" w:rsidRPr="00BC3B03" w:rsidRDefault="00181732" w:rsidP="00181732">
      <w:pPr>
        <w:ind w:left="284"/>
      </w:pPr>
      <w:r w:rsidRPr="00BC3B03">
        <w:t>Además, se propone la implementación de un control operacional del desempeño energético, que consiste en la medición, seguimiento y análisis de las variables operativas y de mantenimiento asociadas al uso de la energía eléctrica y el gas natural en los usos significativos de energía de la instalación.</w:t>
      </w:r>
    </w:p>
    <w:p w14:paraId="0A244A02" w14:textId="77777777" w:rsidR="00181732" w:rsidRPr="00BC3B03" w:rsidRDefault="00181732" w:rsidP="00181732">
      <w:pPr>
        <w:ind w:left="284"/>
      </w:pPr>
      <w:r w:rsidRPr="00BC3B03">
        <w:t xml:space="preserve">En términos de </w:t>
      </w:r>
      <w:r w:rsidRPr="00BC3B03">
        <w:rPr>
          <w:b/>
          <w:bCs/>
        </w:rPr>
        <w:t>prioridad</w:t>
      </w:r>
      <w:r w:rsidRPr="00BC3B03">
        <w:t>, se sugiere las siguientes intervenciones:</w:t>
      </w:r>
    </w:p>
    <w:p w14:paraId="2D37DE15" w14:textId="59C08220" w:rsidR="00181732" w:rsidRPr="00BC3B03" w:rsidRDefault="008906F8" w:rsidP="008906F8">
      <w:pPr>
        <w:pStyle w:val="Prrafodelista"/>
        <w:numPr>
          <w:ilvl w:val="0"/>
          <w:numId w:val="18"/>
        </w:numPr>
      </w:pPr>
      <w:r w:rsidRPr="00BC3B03">
        <w:t>Reemplazo de lámparas de sodio y fluorescentes por tecnología LED</w:t>
      </w:r>
      <w:r w:rsidR="00181732" w:rsidRPr="00BC3B03">
        <w:t>.</w:t>
      </w:r>
    </w:p>
    <w:p w14:paraId="534F9DAD" w14:textId="0539C802" w:rsidR="00181732" w:rsidRPr="00BC3B03" w:rsidRDefault="008906F8" w:rsidP="008906F8">
      <w:pPr>
        <w:pStyle w:val="Prrafodelista"/>
        <w:numPr>
          <w:ilvl w:val="0"/>
          <w:numId w:val="18"/>
        </w:numPr>
      </w:pPr>
      <w:r w:rsidRPr="00BC3B03">
        <w:t>Instalación de control por fotoceldas en luminarias exteriores</w:t>
      </w:r>
      <w:r w:rsidR="00181732" w:rsidRPr="00BC3B03">
        <w:t>.</w:t>
      </w:r>
    </w:p>
    <w:p w14:paraId="3060CBB7" w14:textId="7A02828C" w:rsidR="00181732" w:rsidRPr="00BC3B03" w:rsidRDefault="008906F8" w:rsidP="008906F8">
      <w:pPr>
        <w:pStyle w:val="Prrafodelista"/>
        <w:numPr>
          <w:ilvl w:val="0"/>
          <w:numId w:val="18"/>
        </w:numPr>
      </w:pPr>
      <w:r w:rsidRPr="00BC3B03">
        <w:t>Cambio tecnológico de ascensores actuales por equipos de mayor eficiencia energética</w:t>
      </w:r>
      <w:r w:rsidR="00181732" w:rsidRPr="00BC3B03">
        <w:t>.</w:t>
      </w:r>
    </w:p>
    <w:p w14:paraId="0C740B78" w14:textId="4124F47B" w:rsidR="00181732" w:rsidRPr="00BC3B03" w:rsidRDefault="008906F8" w:rsidP="008906F8">
      <w:pPr>
        <w:pStyle w:val="Prrafodelista"/>
        <w:numPr>
          <w:ilvl w:val="0"/>
          <w:numId w:val="18"/>
        </w:numPr>
      </w:pPr>
      <w:r w:rsidRPr="00BC3B03">
        <w:t>Implementación de frenos regenerativos con inyección a la red en ascensores actuales</w:t>
      </w:r>
      <w:r w:rsidR="00181732" w:rsidRPr="00BC3B03">
        <w:t>.</w:t>
      </w:r>
    </w:p>
    <w:p w14:paraId="5AE8A1DB" w14:textId="644321B8" w:rsidR="00181732" w:rsidRPr="00BC3B03" w:rsidRDefault="008906F8" w:rsidP="008906F8">
      <w:pPr>
        <w:pStyle w:val="Prrafodelista"/>
        <w:numPr>
          <w:ilvl w:val="0"/>
          <w:numId w:val="18"/>
        </w:numPr>
      </w:pPr>
      <w:r w:rsidRPr="00BC3B03">
        <w:t>Implementación de frenos regenerativos con supercondensadores en ascensores actuales</w:t>
      </w:r>
      <w:r w:rsidR="00181732" w:rsidRPr="00BC3B03">
        <w:t>.</w:t>
      </w:r>
    </w:p>
    <w:p w14:paraId="29962F4B" w14:textId="6DF98EE1" w:rsidR="00181732" w:rsidRPr="00BC3B03" w:rsidRDefault="00616326" w:rsidP="008906F8">
      <w:pPr>
        <w:pStyle w:val="Prrafodelista"/>
        <w:numPr>
          <w:ilvl w:val="0"/>
          <w:numId w:val="18"/>
        </w:numPr>
      </w:pPr>
      <w:r w:rsidRPr="00BC3B03">
        <w:t>Implementación</w:t>
      </w:r>
      <w:r w:rsidR="008906F8" w:rsidRPr="00BC3B03">
        <w:t xml:space="preserve"> de un sistema de gestión energética en </w:t>
      </w:r>
      <w:r w:rsidRPr="00BC3B03">
        <w:t>línea</w:t>
      </w:r>
      <w:r w:rsidR="008906F8" w:rsidRPr="00BC3B03">
        <w:t xml:space="preserve"> para el control operacional del desempeño energético</w:t>
      </w:r>
      <w:r w:rsidR="00181732" w:rsidRPr="00BC3B03">
        <w:t>.</w:t>
      </w:r>
    </w:p>
    <w:p w14:paraId="1BF5A0E7" w14:textId="726851D5" w:rsidR="00181732" w:rsidRPr="00BC3B03" w:rsidRDefault="008906F8" w:rsidP="008906F8">
      <w:pPr>
        <w:pStyle w:val="Prrafodelista"/>
        <w:numPr>
          <w:ilvl w:val="0"/>
          <w:numId w:val="18"/>
        </w:numPr>
      </w:pPr>
      <w:r w:rsidRPr="00BC3B03">
        <w:lastRenderedPageBreak/>
        <w:t>Implementación de política cero papel en las oficinas de la edificación</w:t>
      </w:r>
      <w:r w:rsidR="00181732" w:rsidRPr="00BC3B03">
        <w:t xml:space="preserve">. </w:t>
      </w:r>
    </w:p>
    <w:p w14:paraId="392A8840" w14:textId="68A46A20" w:rsidR="00181732" w:rsidRPr="00BC3B03" w:rsidRDefault="00181732" w:rsidP="00181732">
      <w:pPr>
        <w:ind w:left="644"/>
      </w:pPr>
      <w:r w:rsidRPr="00BC3B03">
        <w:t xml:space="preserve">Otras medidas </w:t>
      </w:r>
      <w:r w:rsidR="008906F8" w:rsidRPr="00BC3B03">
        <w:t>que fueron evaluadas sin embargo fueron clasificadas como de baja relevancia</w:t>
      </w:r>
      <w:r w:rsidRPr="00BC3B03">
        <w:t xml:space="preserve"> serían, </w:t>
      </w:r>
    </w:p>
    <w:p w14:paraId="64B0B02D" w14:textId="77777777" w:rsidR="008906F8" w:rsidRPr="00BC3B03" w:rsidRDefault="008906F8" w:rsidP="00181732">
      <w:pPr>
        <w:pStyle w:val="Prrafodelista"/>
        <w:numPr>
          <w:ilvl w:val="0"/>
          <w:numId w:val="18"/>
        </w:numPr>
      </w:pPr>
      <w:r w:rsidRPr="00BC3B03">
        <w:t>Instalación de control por sensor de presencia en luminarias de pasillos del edificio.</w:t>
      </w:r>
    </w:p>
    <w:p w14:paraId="3E9BE125" w14:textId="696395E5" w:rsidR="008906F8" w:rsidRPr="00BC3B03" w:rsidRDefault="008906F8" w:rsidP="00181732">
      <w:pPr>
        <w:pStyle w:val="Prrafodelista"/>
        <w:numPr>
          <w:ilvl w:val="0"/>
          <w:numId w:val="18"/>
        </w:numPr>
      </w:pPr>
      <w:r w:rsidRPr="00BC3B03">
        <w:t>Cambio tecnológico de caldera de 7.5 BHP por sistemas de calentamiento a gas.</w:t>
      </w:r>
    </w:p>
    <w:p w14:paraId="2C7A7372" w14:textId="0840FD33" w:rsidR="008906F8" w:rsidRPr="00BC3B03" w:rsidRDefault="008906F8" w:rsidP="008906F8">
      <w:pPr>
        <w:pStyle w:val="Prrafodelista"/>
        <w:numPr>
          <w:ilvl w:val="0"/>
          <w:numId w:val="18"/>
        </w:numPr>
      </w:pPr>
      <w:r w:rsidRPr="00BC3B03">
        <w:t>Instalación de regletas para el apagado rápido y control del consumo de equipos ofimáticos.</w:t>
      </w:r>
    </w:p>
    <w:p w14:paraId="22B95220" w14:textId="403E3218" w:rsidR="003720D5" w:rsidRPr="00BC3B03" w:rsidRDefault="003720D5" w:rsidP="003720D5">
      <w:pPr>
        <w:rPr>
          <w:color w:val="000000" w:themeColor="text1"/>
        </w:rPr>
      </w:pPr>
    </w:p>
    <w:p w14:paraId="1A8D574E" w14:textId="77777777" w:rsidR="003720D5" w:rsidRPr="00BC3B03" w:rsidRDefault="003720D5" w:rsidP="00437AAC">
      <w:pPr>
        <w:sectPr w:rsidR="003720D5" w:rsidRPr="00BC3B03" w:rsidSect="00B11DAE">
          <w:pgSz w:w="11906" w:h="16838"/>
          <w:pgMar w:top="1440" w:right="1133" w:bottom="2268" w:left="1157" w:header="709" w:footer="709" w:gutter="0"/>
          <w:cols w:space="301"/>
          <w:titlePg/>
          <w:docGrid w:linePitch="360"/>
        </w:sectPr>
      </w:pPr>
    </w:p>
    <w:p w14:paraId="069F4531" w14:textId="5D8B67E6" w:rsidR="00A52D90" w:rsidRPr="00BC3B03" w:rsidRDefault="00A52D90" w:rsidP="00A52D90">
      <w:pPr>
        <w:pStyle w:val="Ttulo1"/>
        <w:rPr>
          <w:color w:val="129E47"/>
          <w:lang w:val="es-CO"/>
        </w:rPr>
      </w:pPr>
      <w:bookmarkStart w:id="22" w:name="_Toc101865366"/>
      <w:bookmarkStart w:id="23" w:name="_Toc150414417"/>
      <w:bookmarkEnd w:id="21"/>
      <w:r w:rsidRPr="00BC3B03">
        <w:rPr>
          <w:color w:val="129E47"/>
          <w:lang w:val="es-CO"/>
        </w:rPr>
        <w:lastRenderedPageBreak/>
        <w:t xml:space="preserve">1. </w:t>
      </w:r>
      <w:bookmarkEnd w:id="22"/>
      <w:r w:rsidR="00032CD8" w:rsidRPr="00BC3B03">
        <w:rPr>
          <w:color w:val="129E47"/>
          <w:lang w:val="es-CO"/>
        </w:rPr>
        <w:t>Generalidades</w:t>
      </w:r>
      <w:bookmarkEnd w:id="23"/>
    </w:p>
    <w:p w14:paraId="2CA9BC5E" w14:textId="381BE6D3" w:rsidR="00A52D90" w:rsidRPr="00BC3B03" w:rsidRDefault="00FB4E4E" w:rsidP="00AE4788">
      <w:pPr>
        <w:pStyle w:val="Ttulo3"/>
        <w:rPr>
          <w:rFonts w:asciiTheme="minorHAnsi" w:hAnsiTheme="minorHAnsi"/>
        </w:rPr>
      </w:pPr>
      <w:bookmarkStart w:id="24" w:name="_Toc101865367"/>
      <w:bookmarkStart w:id="25" w:name="_Toc150414418"/>
      <w:r w:rsidRPr="00BC3B03">
        <w:t xml:space="preserve">1.1 </w:t>
      </w:r>
      <w:bookmarkEnd w:id="24"/>
      <w:r w:rsidR="00032CD8" w:rsidRPr="00BC3B03">
        <w:t>Introducción</w:t>
      </w:r>
      <w:bookmarkEnd w:id="25"/>
    </w:p>
    <w:p w14:paraId="4A1EC926" w14:textId="0556A076" w:rsidR="00DB46AA" w:rsidRPr="00BC3B03" w:rsidRDefault="00C167F7" w:rsidP="6DC04304">
      <w:pPr>
        <w:rPr>
          <w:color w:val="000000" w:themeColor="text1"/>
        </w:rPr>
      </w:pPr>
      <w:r w:rsidRPr="00BC3B03">
        <w:rPr>
          <w:rFonts w:eastAsia="Barlow" w:cs="Barlow"/>
          <w:color w:val="000000" w:themeColor="text1"/>
        </w:rPr>
        <w:t xml:space="preserve">Colombia se considera un país altamente vulnerable al cambio climático, motivo por el cual realizo el compromiso NDC (Contribución Determinada a Nivel Nacional), para reducir en un 51 % las emisiones de Gases de Efecto Invernadero a 2030, y avanzar hacia la </w:t>
      </w:r>
      <w:r w:rsidR="00432F9C">
        <w:rPr>
          <w:rFonts w:eastAsia="Barlow" w:cs="Barlow"/>
          <w:color w:val="000000" w:themeColor="text1"/>
        </w:rPr>
        <w:t>neutralidad de carbono</w:t>
      </w:r>
      <w:r w:rsidRPr="00BC3B03">
        <w:rPr>
          <w:rFonts w:eastAsia="Barlow" w:cs="Barlow"/>
          <w:color w:val="000000" w:themeColor="text1"/>
        </w:rPr>
        <w:t xml:space="preserve"> para el año 2050.</w:t>
      </w:r>
      <w:r w:rsidR="00DB46AA" w:rsidRPr="00BC3B03">
        <w:rPr>
          <w:color w:val="000000" w:themeColor="text1"/>
        </w:rPr>
        <w:t xml:space="preserve"> </w:t>
      </w:r>
    </w:p>
    <w:p w14:paraId="7ED578DF" w14:textId="732F13A4" w:rsidR="00DB46AA" w:rsidRPr="00BC3B03" w:rsidRDefault="00DB46AA" w:rsidP="00DB46AA">
      <w:pPr>
        <w:rPr>
          <w:color w:val="000000" w:themeColor="text1"/>
        </w:rPr>
      </w:pPr>
      <w:r w:rsidRPr="00BC3B03">
        <w:rPr>
          <w:color w:val="000000" w:themeColor="text1"/>
        </w:rPr>
        <w:t xml:space="preserve">En </w:t>
      </w:r>
      <w:r w:rsidR="6DC04304" w:rsidRPr="00BC3B03">
        <w:rPr>
          <w:color w:val="000000" w:themeColor="text1"/>
        </w:rPr>
        <w:t>el</w:t>
      </w:r>
      <w:r w:rsidRPr="00BC3B03">
        <w:rPr>
          <w:color w:val="000000" w:themeColor="text1"/>
        </w:rPr>
        <w:t xml:space="preserve">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p>
    <w:p w14:paraId="16B95EB6" w14:textId="4FC1B674" w:rsidR="00DB46AA" w:rsidRPr="00BC3B03" w:rsidRDefault="00DB46AA" w:rsidP="00DB46AA">
      <w:r w:rsidRPr="00BC3B03">
        <w:t xml:space="preserve">A nivel local, en el año 2020, la Alcaldía de Bogotá aprobó Plan de Acción Climática de Bogotá́ 2020-2050 donde se compromete a reducir sus emisiones de gas de efecto invernadero (GEI)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w:t>
      </w:r>
      <w:r w:rsidR="3476CD47" w:rsidRPr="00BC3B03">
        <w:t>existentes</w:t>
      </w:r>
      <w:r w:rsidRPr="00BC3B03">
        <w:t>, lo que permitiría alcanzar los objetivos de reducción de emisiones de GEI del 2030.</w:t>
      </w:r>
    </w:p>
    <w:p w14:paraId="08A25E58" w14:textId="29CA7C04" w:rsidR="00133ADE" w:rsidRPr="00BC3B03" w:rsidRDefault="008D7027" w:rsidP="00DB46AA">
      <w:r w:rsidRPr="00BC3B03">
        <w:t xml:space="preserve">La auditoría energética de recorrido para la </w:t>
      </w:r>
      <w:r w:rsidR="009D0670">
        <w:t>S</w:t>
      </w:r>
      <w:r w:rsidRPr="00BC3B03">
        <w:t xml:space="preserve">ecretaría </w:t>
      </w:r>
      <w:r w:rsidR="009D0670">
        <w:t>D</w:t>
      </w:r>
      <w:r w:rsidRPr="00BC3B03">
        <w:t xml:space="preserve">istrital de </w:t>
      </w:r>
      <w:r w:rsidR="009D0670">
        <w:t>S</w:t>
      </w:r>
      <w:r w:rsidRPr="00BC3B03">
        <w:t xml:space="preserve">alud se desarrolla bajo el marco del acuerdo firmado entre Deutsche </w:t>
      </w:r>
      <w:proofErr w:type="spellStart"/>
      <w:r w:rsidRPr="00BC3B03">
        <w:t>Gesellschaft</w:t>
      </w:r>
      <w:proofErr w:type="spellEnd"/>
      <w:r w:rsidRPr="00BC3B03">
        <w:t xml:space="preserve"> </w:t>
      </w:r>
      <w:proofErr w:type="spellStart"/>
      <w:r w:rsidRPr="00BC3B03">
        <w:t>für</w:t>
      </w:r>
      <w:proofErr w:type="spellEnd"/>
      <w:r w:rsidRPr="00BC3B03">
        <w:t xml:space="preserve"> </w:t>
      </w:r>
      <w:proofErr w:type="spellStart"/>
      <w:r w:rsidRPr="00BC3B03">
        <w:t>Internationale</w:t>
      </w:r>
      <w:proofErr w:type="spellEnd"/>
      <w:r w:rsidRPr="00BC3B03">
        <w:t xml:space="preserve"> </w:t>
      </w:r>
      <w:proofErr w:type="spellStart"/>
      <w:r w:rsidRPr="00BC3B03">
        <w:t>Zusammenarbeit</w:t>
      </w:r>
      <w:proofErr w:type="spellEnd"/>
      <w:r w:rsidRPr="00BC3B03">
        <w:t xml:space="preserve"> (</w:t>
      </w:r>
      <w:proofErr w:type="spellStart"/>
      <w:r w:rsidRPr="00BC3B03">
        <w:t>GIZ</w:t>
      </w:r>
      <w:proofErr w:type="spellEnd"/>
      <w:r w:rsidRPr="00BC3B03">
        <w:t xml:space="preserve">) </w:t>
      </w:r>
      <w:proofErr w:type="spellStart"/>
      <w:r w:rsidRPr="00BC3B03">
        <w:t>GmbH</w:t>
      </w:r>
      <w:proofErr w:type="spellEnd"/>
      <w:r w:rsidRPr="00BC3B03">
        <w:t xml:space="preserve"> e </w:t>
      </w:r>
      <w:proofErr w:type="spellStart"/>
      <w:r w:rsidRPr="00BC3B03">
        <w:t>Integration</w:t>
      </w:r>
      <w:proofErr w:type="spellEnd"/>
      <w:r w:rsidRPr="00BC3B03">
        <w:t xml:space="preserve"> </w:t>
      </w:r>
      <w:proofErr w:type="spellStart"/>
      <w:r w:rsidRPr="00BC3B03">
        <w:t>Environment</w:t>
      </w:r>
      <w:proofErr w:type="spellEnd"/>
      <w:r w:rsidRPr="00BC3B03">
        <w:t xml:space="preserve"> &amp;Energy </w:t>
      </w:r>
      <w:proofErr w:type="spellStart"/>
      <w:r w:rsidRPr="00BC3B03">
        <w:t>GmbH</w:t>
      </w:r>
      <w:proofErr w:type="spellEnd"/>
      <w:r w:rsidRPr="00BC3B03">
        <w:t xml:space="preserve"> (</w:t>
      </w:r>
      <w:proofErr w:type="spellStart"/>
      <w:r w:rsidRPr="00BC3B03">
        <w:t>INT</w:t>
      </w:r>
      <w:proofErr w:type="spellEnd"/>
      <w:r w:rsidRPr="00BC3B03">
        <w:t xml:space="preserve">) correspondiente al contrato # 81292974 del C40 </w:t>
      </w:r>
      <w:proofErr w:type="spellStart"/>
      <w:r w:rsidRPr="00BC3B03">
        <w:t>Cities</w:t>
      </w:r>
      <w:proofErr w:type="spellEnd"/>
      <w:r w:rsidRPr="00BC3B03">
        <w:t xml:space="preserve"> </w:t>
      </w:r>
      <w:proofErr w:type="spellStart"/>
      <w:r w:rsidRPr="00BC3B03">
        <w:t>Finance</w:t>
      </w:r>
      <w:proofErr w:type="spellEnd"/>
      <w:r w:rsidRPr="00BC3B03">
        <w:t xml:space="preserve"> </w:t>
      </w:r>
      <w:proofErr w:type="spellStart"/>
      <w:r w:rsidRPr="00BC3B03">
        <w:t>Facility</w:t>
      </w:r>
      <w:proofErr w:type="spellEnd"/>
      <w:r w:rsidRPr="00BC3B03">
        <w:t xml:space="preserve"> (</w:t>
      </w:r>
      <w:proofErr w:type="spellStart"/>
      <w:r w:rsidRPr="00BC3B03">
        <w:t>CFF</w:t>
      </w:r>
      <w:proofErr w:type="spellEnd"/>
      <w:r w:rsidRPr="00BC3B03">
        <w:t xml:space="preserve">) – </w:t>
      </w:r>
      <w:proofErr w:type="spellStart"/>
      <w:r w:rsidRPr="00BC3B03">
        <w:t>Technical</w:t>
      </w:r>
      <w:proofErr w:type="spellEnd"/>
      <w:r w:rsidRPr="00BC3B03">
        <w:t xml:space="preserve"> </w:t>
      </w:r>
      <w:proofErr w:type="spellStart"/>
      <w:r w:rsidRPr="00BC3B03">
        <w:t>Assistance</w:t>
      </w:r>
      <w:proofErr w:type="spellEnd"/>
      <w:r w:rsidRPr="00BC3B03">
        <w:t xml:space="preserve"> and </w:t>
      </w:r>
      <w:proofErr w:type="spellStart"/>
      <w:r w:rsidRPr="00BC3B03">
        <w:t>Capacity</w:t>
      </w:r>
      <w:proofErr w:type="spellEnd"/>
      <w:r w:rsidRPr="00BC3B03">
        <w:t xml:space="preserve"> </w:t>
      </w:r>
      <w:proofErr w:type="spellStart"/>
      <w:r w:rsidRPr="00BC3B03">
        <w:t>Development</w:t>
      </w:r>
      <w:proofErr w:type="spellEnd"/>
      <w:r w:rsidRPr="00BC3B03">
        <w:t xml:space="preserve"> </w:t>
      </w:r>
      <w:proofErr w:type="spellStart"/>
      <w:r w:rsidRPr="00BC3B03">
        <w:t>for</w:t>
      </w:r>
      <w:proofErr w:type="spellEnd"/>
      <w:r w:rsidRPr="00BC3B03">
        <w:t xml:space="preserve"> Low </w:t>
      </w:r>
      <w:proofErr w:type="spellStart"/>
      <w:r w:rsidRPr="00BC3B03">
        <w:t>Carbon</w:t>
      </w:r>
      <w:proofErr w:type="spellEnd"/>
      <w:r w:rsidRPr="00BC3B03">
        <w:t xml:space="preserve"> Energy </w:t>
      </w:r>
      <w:proofErr w:type="spellStart"/>
      <w:r w:rsidRPr="00BC3B03">
        <w:t>Generation</w:t>
      </w:r>
      <w:proofErr w:type="spellEnd"/>
      <w:r w:rsidRPr="00BC3B03">
        <w:t xml:space="preserve"> and Energy </w:t>
      </w:r>
      <w:proofErr w:type="spellStart"/>
      <w:r w:rsidRPr="00BC3B03">
        <w:t>Efficiency</w:t>
      </w:r>
      <w:proofErr w:type="spellEnd"/>
      <w:r w:rsidRPr="00BC3B03">
        <w:t xml:space="preserve"> </w:t>
      </w:r>
      <w:proofErr w:type="spellStart"/>
      <w:r w:rsidRPr="00BC3B03">
        <w:t>Projects</w:t>
      </w:r>
      <w:proofErr w:type="spellEnd"/>
      <w:r w:rsidRPr="00BC3B03">
        <w:t xml:space="preserve"> para la ciudad de Bogotá, en donde se priorizaron diez (10) edificaciones de una base de datos de 105 edificaciones a partir de criterios establecidos en conjunto con GIZ y la SDA.</w:t>
      </w:r>
    </w:p>
    <w:p w14:paraId="3E7E1A23" w14:textId="77777777" w:rsidR="00DB46AA" w:rsidRPr="00BC3B03" w:rsidRDefault="00DB46AA" w:rsidP="00DB46AA">
      <w:r w:rsidRPr="00BC3B03">
        <w:t>El presente informe tiene como objeto realizar una auditoría energética de recorrido (WTA) en Secretaría Distrital de Salud en la ciudad de Bogotá,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14AF16D0" w14:textId="35C51069" w:rsidR="00217B15" w:rsidRPr="00BC3B03" w:rsidRDefault="00DB46AA" w:rsidP="00DB46AA">
      <w:r w:rsidRPr="00BC3B03">
        <w:t>La metodología para llevar a cabo la auditor</w:t>
      </w:r>
      <w:r w:rsidR="00C620F8">
        <w:t>í</w:t>
      </w:r>
      <w:r w:rsidRPr="00BC3B03">
        <w:t xml:space="preserve">a de recorrido se </w:t>
      </w:r>
      <w:r w:rsidR="4FBA2F69" w:rsidRPr="00BC3B03">
        <w:t>describe</w:t>
      </w:r>
      <w:r w:rsidRPr="00BC3B03">
        <w:t xml:space="preserve"> en el anexo 1 (Metodología de trabajo WTA - EE) en donde se detalla el paso a paso de las actividades realizadas en </w:t>
      </w:r>
      <w:r w:rsidR="008D7027" w:rsidRPr="00BC3B03">
        <w:t>auditorías</w:t>
      </w:r>
      <w:r w:rsidRPr="00BC3B03">
        <w:t xml:space="preserve"> energéticas de recorrido. A lo largo de este documento, se proporcionará una descripción breve del edificio, se examinará la distribución de energía para la edificación, para luego identificar los usos significativos de energía (USE) y se establecerá una línea base. Además, se presentarán </w:t>
      </w:r>
      <w:r w:rsidR="00ED5C01" w:rsidRPr="00BC3B03">
        <w:t>diversas medidas de ahorro energético</w:t>
      </w:r>
      <w:r w:rsidRPr="00BC3B03">
        <w:t xml:space="preserve"> que fueron identificadas, cada una de las cuales será evaluadas en términos de su prefactibilidad que posteriormente serán priorizadas considerando criterios como como el período de recuperación de la inversión, potencial de ahorro</w:t>
      </w:r>
      <w:r w:rsidR="00C167F7" w:rsidRPr="00BC3B03">
        <w:t xml:space="preserve"> e</w:t>
      </w:r>
      <w:r w:rsidRPr="00BC3B03">
        <w:t xml:space="preserve"> inversión estimada.</w:t>
      </w:r>
    </w:p>
    <w:p w14:paraId="6516F43D" w14:textId="652F0C4F" w:rsidR="00DB46AA" w:rsidRPr="00BC3B03" w:rsidRDefault="00DB46AA" w:rsidP="00DB46AA">
      <w:pPr>
        <w:pStyle w:val="Ttulo3"/>
        <w:rPr>
          <w:rFonts w:asciiTheme="minorHAnsi" w:hAnsiTheme="minorHAnsi"/>
        </w:rPr>
      </w:pPr>
      <w:bookmarkStart w:id="26" w:name="_Toc150414419"/>
      <w:r w:rsidRPr="00BC3B03">
        <w:t xml:space="preserve">1.2 </w:t>
      </w:r>
      <w:r w:rsidR="002831BC" w:rsidRPr="00BC3B03">
        <w:t>Objetivo</w:t>
      </w:r>
      <w:bookmarkEnd w:id="26"/>
    </w:p>
    <w:p w14:paraId="66ECAAC5" w14:textId="2CD2DFF5" w:rsidR="006309DE" w:rsidRPr="00BC3B03" w:rsidRDefault="006309DE" w:rsidP="00217B15">
      <w:r w:rsidRPr="00BC3B03">
        <w:t>Realiza una auditor</w:t>
      </w:r>
      <w:r w:rsidR="00C620F8">
        <w:t>í</w:t>
      </w:r>
      <w:r w:rsidRPr="00BC3B03">
        <w:t>a energética de recorrido en la Secretaría de Salud que permita validar y obtener información para el análisis de los usos y con</w:t>
      </w:r>
      <w:r w:rsidR="00ED5C01" w:rsidRPr="00BC3B03">
        <w:t xml:space="preserve">sumos de energía e </w:t>
      </w:r>
      <w:r w:rsidR="00432F9C" w:rsidRPr="00BC3B03">
        <w:t>identificar medidas</w:t>
      </w:r>
      <w:r w:rsidR="00ED5C01" w:rsidRPr="00BC3B03">
        <w:t xml:space="preserve"> de ahorro energético </w:t>
      </w:r>
      <w:r w:rsidRPr="00BC3B03">
        <w:t>a nivel conceptual.</w:t>
      </w:r>
    </w:p>
    <w:p w14:paraId="31E1E33B" w14:textId="6AB08B39" w:rsidR="006309DE" w:rsidRPr="00BC3B03" w:rsidRDefault="00AC6708" w:rsidP="006309DE">
      <w:pPr>
        <w:pStyle w:val="Ttulo3"/>
      </w:pPr>
      <w:bookmarkStart w:id="27" w:name="_Toc150414420"/>
      <w:r>
        <w:lastRenderedPageBreak/>
        <w:t xml:space="preserve">1.2.1 </w:t>
      </w:r>
      <w:r w:rsidR="006309DE" w:rsidRPr="00BC3B03">
        <w:t>Objetivos específicos</w:t>
      </w:r>
      <w:bookmarkEnd w:id="27"/>
    </w:p>
    <w:p w14:paraId="145B8F21" w14:textId="3B13A6DB" w:rsidR="00CB2BB4" w:rsidRPr="00BC3B03" w:rsidRDefault="00CD6661" w:rsidP="00CB2BB4">
      <w:r w:rsidRPr="00BC3B03">
        <w:t>Para el presente estudio se definen los siguientes objetivos específicos</w:t>
      </w:r>
      <w:r w:rsidR="008D7027" w:rsidRPr="00BC3B03">
        <w:t>.</w:t>
      </w:r>
    </w:p>
    <w:p w14:paraId="2CF92A72" w14:textId="40C90E22" w:rsidR="00671F8A" w:rsidRPr="00BC3B03" w:rsidRDefault="00CB2BB4" w:rsidP="00671F8A">
      <w:pPr>
        <w:pStyle w:val="Citadestacada"/>
        <w:numPr>
          <w:ilvl w:val="0"/>
          <w:numId w:val="12"/>
        </w:numPr>
        <w:rPr>
          <w:rFonts w:ascii="Barlow" w:hAnsi="Barlow"/>
          <w:color w:val="000000"/>
          <w:sz w:val="20"/>
          <w:szCs w:val="20"/>
        </w:rPr>
      </w:pPr>
      <w:r w:rsidRPr="00BC3B03">
        <w:rPr>
          <w:rStyle w:val="CitadestacadaCar"/>
        </w:rPr>
        <w:t>Objetivo específico 1</w:t>
      </w:r>
    </w:p>
    <w:p w14:paraId="7C3015AD" w14:textId="77777777" w:rsidR="00671F8A" w:rsidRPr="00BC3B03" w:rsidRDefault="00671F8A" w:rsidP="00CB2BB4">
      <w:pPr>
        <w:pStyle w:val="Citadestacada"/>
        <w:numPr>
          <w:ilvl w:val="0"/>
          <w:numId w:val="0"/>
        </w:numPr>
        <w:ind w:left="720"/>
        <w:jc w:val="both"/>
        <w:rPr>
          <w:rStyle w:val="Referenciasutil"/>
          <w:rFonts w:ascii="Barlow" w:hAnsi="Barlow"/>
          <w:color w:val="000000"/>
          <w:sz w:val="20"/>
          <w:szCs w:val="20"/>
        </w:rPr>
      </w:pPr>
    </w:p>
    <w:p w14:paraId="272A35BC" w14:textId="5D491CF7" w:rsidR="00CB2BB4" w:rsidRPr="00BC3B03" w:rsidRDefault="00CB2BB4" w:rsidP="00CB2BB4">
      <w:pPr>
        <w:pStyle w:val="Citadestacada"/>
        <w:numPr>
          <w:ilvl w:val="0"/>
          <w:numId w:val="0"/>
        </w:numPr>
        <w:ind w:left="720"/>
        <w:jc w:val="both"/>
        <w:rPr>
          <w:rStyle w:val="Referenciasutil"/>
          <w:rFonts w:ascii="Barlow" w:hAnsi="Barlow"/>
          <w:color w:val="000000"/>
          <w:sz w:val="20"/>
          <w:szCs w:val="20"/>
        </w:rPr>
      </w:pPr>
      <w:r w:rsidRPr="00BC3B03">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195C2845" w14:textId="75D49D0F" w:rsidR="00CB2BB4" w:rsidRPr="00BC3B03" w:rsidRDefault="00CB2BB4" w:rsidP="00CB2BB4">
      <w:pPr>
        <w:pStyle w:val="Prrafodelista"/>
        <w:numPr>
          <w:ilvl w:val="0"/>
          <w:numId w:val="12"/>
        </w:numPr>
        <w:jc w:val="left"/>
        <w:rPr>
          <w:rStyle w:val="Referenciasutil"/>
        </w:rPr>
      </w:pPr>
      <w:r w:rsidRPr="00BC3B03">
        <w:rPr>
          <w:rStyle w:val="CitadestacadaCar"/>
        </w:rPr>
        <w:t>Objetivo específico 2</w:t>
      </w:r>
    </w:p>
    <w:p w14:paraId="5BBC7A31" w14:textId="77777777" w:rsidR="00671F8A" w:rsidRPr="00BC3B03" w:rsidRDefault="00671F8A" w:rsidP="00CB2BB4">
      <w:pPr>
        <w:pStyle w:val="Prrafodelista"/>
        <w:rPr>
          <w:rStyle w:val="Referenciasutil"/>
        </w:rPr>
      </w:pPr>
    </w:p>
    <w:p w14:paraId="2897D367" w14:textId="4CD5F3B3" w:rsidR="00CB2BB4" w:rsidRPr="00BC3B03" w:rsidRDefault="00CB2BB4" w:rsidP="00CB2BB4">
      <w:pPr>
        <w:pStyle w:val="Prrafodelista"/>
        <w:rPr>
          <w:rStyle w:val="Referenciasutil"/>
        </w:rPr>
      </w:pPr>
      <w:r w:rsidRPr="00BC3B03">
        <w:rPr>
          <w:rStyle w:val="Referenciasutil"/>
        </w:rPr>
        <w:t xml:space="preserve">Establecer una línea base de consumo de energía y proponer los indicadores de desempeño energético que permitirán cuantificar la reducción de consumo de energía a futuro. </w:t>
      </w:r>
    </w:p>
    <w:p w14:paraId="6395E3D1" w14:textId="57655906" w:rsidR="00CB2BB4" w:rsidRPr="00BC3B03" w:rsidRDefault="00CB2BB4" w:rsidP="00CB2BB4">
      <w:pPr>
        <w:pStyle w:val="Prrafodelista"/>
        <w:rPr>
          <w:rStyle w:val="Referenciasutil"/>
        </w:rPr>
      </w:pPr>
    </w:p>
    <w:p w14:paraId="0851BB1F" w14:textId="778C1995" w:rsidR="00CB2BB4" w:rsidRPr="00BC3B03" w:rsidRDefault="00CB2BB4" w:rsidP="00CB2BB4">
      <w:pPr>
        <w:pStyle w:val="Prrafodelista"/>
        <w:numPr>
          <w:ilvl w:val="0"/>
          <w:numId w:val="12"/>
        </w:numPr>
        <w:jc w:val="left"/>
        <w:rPr>
          <w:rStyle w:val="CitadestacadaCar"/>
        </w:rPr>
      </w:pPr>
      <w:r w:rsidRPr="00BC3B03">
        <w:rPr>
          <w:rStyle w:val="CitadestacadaCar"/>
        </w:rPr>
        <w:t>Objetivo específico 3</w:t>
      </w:r>
    </w:p>
    <w:p w14:paraId="428440D8" w14:textId="34876E3C" w:rsidR="00CB2BB4" w:rsidRPr="00BC3B03" w:rsidRDefault="00CB2BB4" w:rsidP="00CB2BB4">
      <w:pPr>
        <w:pStyle w:val="Prrafodelista"/>
        <w:rPr>
          <w:rStyle w:val="Referenciasutil"/>
        </w:rPr>
      </w:pPr>
    </w:p>
    <w:p w14:paraId="66B87B3A" w14:textId="4B65F18C" w:rsidR="00CB2BB4" w:rsidRPr="00BC3B03" w:rsidRDefault="00CB2BB4" w:rsidP="00CB2BB4">
      <w:pPr>
        <w:pStyle w:val="Prrafodelista"/>
        <w:rPr>
          <w:rStyle w:val="Referenciasutil"/>
        </w:rPr>
      </w:pPr>
      <w:r w:rsidRPr="00BC3B03">
        <w:rPr>
          <w:rStyle w:val="Referenciasutil"/>
        </w:rPr>
        <w:t>Identificar medidas de eficiencia energética aplicables a la edificación considerando aspectos operacionales y tecnológicos para su evaluación técnica y económica a nivel de prefactibilidad.</w:t>
      </w:r>
    </w:p>
    <w:p w14:paraId="4E5C5B54" w14:textId="77777777" w:rsidR="00CB2BB4" w:rsidRPr="00BC3B03" w:rsidRDefault="00CB2BB4" w:rsidP="00CB2BB4">
      <w:pPr>
        <w:pStyle w:val="Prrafodelista"/>
        <w:rPr>
          <w:rStyle w:val="Referenciasutil"/>
        </w:rPr>
      </w:pPr>
    </w:p>
    <w:p w14:paraId="482877A3" w14:textId="2B61EB52" w:rsidR="00CB2BB4" w:rsidRPr="00BC3B03" w:rsidRDefault="00CB2BB4" w:rsidP="00CB2BB4">
      <w:pPr>
        <w:pStyle w:val="Prrafodelista"/>
        <w:numPr>
          <w:ilvl w:val="0"/>
          <w:numId w:val="12"/>
        </w:numPr>
        <w:jc w:val="left"/>
        <w:rPr>
          <w:rStyle w:val="CitadestacadaCar"/>
        </w:rPr>
      </w:pPr>
      <w:r w:rsidRPr="00BC3B03">
        <w:rPr>
          <w:rStyle w:val="CitadestacadaCar"/>
        </w:rPr>
        <w:t>Objetivo específico 4</w:t>
      </w:r>
    </w:p>
    <w:p w14:paraId="68A89CD0" w14:textId="77777777" w:rsidR="00671F8A" w:rsidRPr="00BC3B03" w:rsidRDefault="00671F8A" w:rsidP="004B6CAB">
      <w:pPr>
        <w:pStyle w:val="Prrafodelista"/>
        <w:rPr>
          <w:rStyle w:val="Referenciasutil"/>
        </w:rPr>
      </w:pPr>
    </w:p>
    <w:p w14:paraId="397283FE" w14:textId="0D28CC41" w:rsidR="008A2642" w:rsidRPr="00BC3B03" w:rsidRDefault="00CB2BB4" w:rsidP="004B6CAB">
      <w:pPr>
        <w:pStyle w:val="Prrafodelista"/>
        <w:rPr>
          <w:rStyle w:val="Referenciasutil"/>
        </w:rPr>
      </w:pPr>
      <w:r w:rsidRPr="00BC3B03">
        <w:rPr>
          <w:rStyle w:val="Referenciasutil"/>
        </w:rPr>
        <w:t xml:space="preserve">Priorizar las medidas de </w:t>
      </w:r>
      <w:r w:rsidR="008D7027" w:rsidRPr="00BC3B03">
        <w:rPr>
          <w:rStyle w:val="Referenciasutil"/>
        </w:rPr>
        <w:t>eficiencia energética evaluadas</w:t>
      </w:r>
      <w:r w:rsidRPr="00BC3B03">
        <w:rPr>
          <w:rStyle w:val="Referenciasutil"/>
        </w:rPr>
        <w:t xml:space="preserve"> teniendo en cuenta los indicadores económicos sugeridos: Potencial de ahorro, período de retorno de inversión e inversión estimada.</w:t>
      </w:r>
    </w:p>
    <w:p w14:paraId="6AA5DE27" w14:textId="60DC9CC9" w:rsidR="004B6CAB" w:rsidRPr="00BC3B03" w:rsidRDefault="004B6CAB" w:rsidP="004B6CAB">
      <w:pPr>
        <w:pStyle w:val="Prrafodelista"/>
      </w:pPr>
    </w:p>
    <w:p w14:paraId="1209D6D8" w14:textId="2F373C91" w:rsidR="00D0643B" w:rsidRPr="00BC3B03" w:rsidRDefault="00D0643B" w:rsidP="00D0643B">
      <w:pPr>
        <w:pStyle w:val="Ttulo3"/>
        <w:rPr>
          <w:rFonts w:asciiTheme="minorHAnsi" w:hAnsiTheme="minorHAnsi"/>
        </w:rPr>
      </w:pPr>
      <w:bookmarkStart w:id="28" w:name="_Toc150414421"/>
      <w:r w:rsidRPr="00BC3B03">
        <w:t>1.3 Alcance</w:t>
      </w:r>
      <w:bookmarkEnd w:id="28"/>
    </w:p>
    <w:p w14:paraId="011CC293" w14:textId="4DBF260B" w:rsidR="0028460A" w:rsidRPr="00BC3B03" w:rsidRDefault="006A728C" w:rsidP="0006181B">
      <w:r w:rsidRPr="00BC3B03">
        <w:rPr>
          <w:noProof/>
          <w:szCs w:val="22"/>
          <w:lang w:eastAsia="es-CO"/>
        </w:rPr>
        <w:drawing>
          <wp:anchor distT="0" distB="0" distL="114300" distR="114300" simplePos="0" relativeHeight="251666446" behindDoc="0" locked="0" layoutInCell="1" allowOverlap="1" wp14:anchorId="2B0E6982" wp14:editId="12A46B8A">
            <wp:simplePos x="0" y="0"/>
            <wp:positionH relativeFrom="margin">
              <wp:align>right</wp:align>
            </wp:positionH>
            <wp:positionV relativeFrom="paragraph">
              <wp:posOffset>15875</wp:posOffset>
            </wp:positionV>
            <wp:extent cx="2202180" cy="1946275"/>
            <wp:effectExtent l="0" t="0" r="7620" b="0"/>
            <wp:wrapThrough wrapText="bothSides">
              <wp:wrapPolygon edited="0">
                <wp:start x="0" y="0"/>
                <wp:lineTo x="0" y="21353"/>
                <wp:lineTo x="21488" y="21353"/>
                <wp:lineTo x="21488" y="0"/>
                <wp:lineTo x="0" y="0"/>
              </wp:wrapPolygon>
            </wp:wrapThrough>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02180" cy="1946275"/>
                    </a:xfrm>
                    <a:prstGeom prst="rect">
                      <a:avLst/>
                    </a:prstGeom>
                  </pic:spPr>
                </pic:pic>
              </a:graphicData>
            </a:graphic>
            <wp14:sizeRelH relativeFrom="margin">
              <wp14:pctWidth>0</wp14:pctWidth>
            </wp14:sizeRelH>
            <wp14:sizeRelV relativeFrom="margin">
              <wp14:pctHeight>0</wp14:pctHeight>
            </wp14:sizeRelV>
          </wp:anchor>
        </w:drawing>
      </w:r>
      <w:r w:rsidR="002863B7" w:rsidRPr="00BC3B03">
        <w:t>El alcance físico de la auditor</w:t>
      </w:r>
      <w:r w:rsidR="00C620F8">
        <w:t>í</w:t>
      </w:r>
      <w:r w:rsidR="002863B7" w:rsidRPr="00BC3B03">
        <w:t xml:space="preserve">a de recorrido se desarrolla en las instalaciones de la Secretaría Distrital de Salud ubicada en la Carrera 32 No. 12 - 81 como se observa en la </w:t>
      </w:r>
      <w:r w:rsidR="0037768D" w:rsidRPr="00BC3B03">
        <w:rPr>
          <w:bCs/>
        </w:rPr>
        <w:fldChar w:fldCharType="begin"/>
      </w:r>
      <w:r w:rsidR="0037768D" w:rsidRPr="00BC3B03">
        <w:rPr>
          <w:bCs/>
        </w:rPr>
        <w:instrText xml:space="preserve"> REF _Ref146277940 \h </w:instrText>
      </w:r>
      <w:r w:rsidR="00FF08C3" w:rsidRPr="00BC3B03">
        <w:rPr>
          <w:bCs/>
        </w:rPr>
        <w:instrText xml:space="preserve"> \* MERGEFORMAT </w:instrText>
      </w:r>
      <w:r w:rsidR="0037768D" w:rsidRPr="00BC3B03">
        <w:rPr>
          <w:bCs/>
        </w:rPr>
      </w:r>
      <w:r w:rsidR="0037768D" w:rsidRPr="00BC3B03">
        <w:rPr>
          <w:bCs/>
        </w:rPr>
        <w:fldChar w:fldCharType="separate"/>
      </w:r>
      <w:r w:rsidR="0037768D" w:rsidRPr="00BC3B03">
        <w:rPr>
          <w:bCs/>
        </w:rPr>
        <w:t xml:space="preserve">Figura </w:t>
      </w:r>
      <w:r w:rsidR="0037768D" w:rsidRPr="00BC3B03">
        <w:rPr>
          <w:bCs/>
          <w:noProof/>
        </w:rPr>
        <w:t>1</w:t>
      </w:r>
      <w:r w:rsidR="0037768D" w:rsidRPr="00BC3B03">
        <w:rPr>
          <w:bCs/>
        </w:rPr>
        <w:fldChar w:fldCharType="end"/>
      </w:r>
      <w:r w:rsidR="002863B7" w:rsidRPr="00BC3B03">
        <w:t>, la cual es una sede principalmente administrativa y está conformada por:</w:t>
      </w:r>
    </w:p>
    <w:p w14:paraId="476125AB" w14:textId="0EE1A29C" w:rsidR="0028460A" w:rsidRPr="00BC3B03" w:rsidRDefault="0028460A" w:rsidP="0028460A">
      <w:pPr>
        <w:numPr>
          <w:ilvl w:val="0"/>
          <w:numId w:val="8"/>
        </w:numPr>
        <w:spacing w:after="0" w:line="276" w:lineRule="auto"/>
        <w:rPr>
          <w:szCs w:val="22"/>
          <w:highlight w:val="white"/>
        </w:rPr>
      </w:pPr>
      <w:r w:rsidRPr="00BC3B03">
        <w:rPr>
          <w:szCs w:val="22"/>
          <w:highlight w:val="white"/>
        </w:rPr>
        <w:t>Torre de edificios administrativos</w:t>
      </w:r>
    </w:p>
    <w:p w14:paraId="74EEE7A9" w14:textId="51B16427" w:rsidR="0028460A" w:rsidRPr="00BC3B03" w:rsidRDefault="0028460A" w:rsidP="006E357A">
      <w:pPr>
        <w:numPr>
          <w:ilvl w:val="0"/>
          <w:numId w:val="8"/>
        </w:numPr>
        <w:spacing w:after="0" w:line="276" w:lineRule="auto"/>
        <w:rPr>
          <w:szCs w:val="22"/>
          <w:highlight w:val="white"/>
        </w:rPr>
      </w:pPr>
      <w:r w:rsidRPr="00BC3B03">
        <w:rPr>
          <w:szCs w:val="22"/>
          <w:highlight w:val="white"/>
        </w:rPr>
        <w:t>Laboratorios</w:t>
      </w:r>
    </w:p>
    <w:p w14:paraId="0C3A4232" w14:textId="53D4EBD8" w:rsidR="0028460A" w:rsidRPr="00BC3B03" w:rsidRDefault="00662FE0" w:rsidP="0028460A">
      <w:pPr>
        <w:numPr>
          <w:ilvl w:val="0"/>
          <w:numId w:val="8"/>
        </w:numPr>
        <w:spacing w:after="0" w:line="276" w:lineRule="auto"/>
        <w:rPr>
          <w:szCs w:val="22"/>
          <w:highlight w:val="white"/>
        </w:rPr>
      </w:pPr>
      <w:r w:rsidRPr="00BC3B03">
        <w:rPr>
          <w:szCs w:val="22"/>
          <w:highlight w:val="white"/>
        </w:rPr>
        <w:t>Hemo centro</w:t>
      </w:r>
    </w:p>
    <w:p w14:paraId="320A3F1F" w14:textId="198EBFD7" w:rsidR="0028460A" w:rsidRPr="00BC3B03" w:rsidRDefault="0028460A" w:rsidP="0028460A">
      <w:pPr>
        <w:numPr>
          <w:ilvl w:val="0"/>
          <w:numId w:val="8"/>
        </w:numPr>
        <w:spacing w:after="0" w:line="276" w:lineRule="auto"/>
        <w:rPr>
          <w:szCs w:val="22"/>
          <w:highlight w:val="white"/>
        </w:rPr>
      </w:pPr>
      <w:r w:rsidRPr="00BC3B03">
        <w:rPr>
          <w:szCs w:val="22"/>
          <w:highlight w:val="white"/>
        </w:rPr>
        <w:t>DUES para atención a emergencias</w:t>
      </w:r>
    </w:p>
    <w:p w14:paraId="4E2462A0" w14:textId="3FE90A86" w:rsidR="0028460A" w:rsidRPr="00BC3B03" w:rsidRDefault="0028460A" w:rsidP="0028460A">
      <w:pPr>
        <w:numPr>
          <w:ilvl w:val="0"/>
          <w:numId w:val="8"/>
        </w:numPr>
        <w:spacing w:after="0" w:line="276" w:lineRule="auto"/>
        <w:rPr>
          <w:szCs w:val="22"/>
          <w:highlight w:val="white"/>
        </w:rPr>
      </w:pPr>
      <w:r w:rsidRPr="00BC3B03">
        <w:rPr>
          <w:szCs w:val="22"/>
          <w:highlight w:val="white"/>
        </w:rPr>
        <w:t>1 sótano donde se encuentran equipos industriales como sistemas de bombas de agua potable y bomba contraincendios.</w:t>
      </w:r>
    </w:p>
    <w:p w14:paraId="6E6854C7" w14:textId="6A457F35" w:rsidR="00FD43F9" w:rsidRPr="00BC3B03" w:rsidRDefault="006A728C" w:rsidP="00FD43F9">
      <w:pPr>
        <w:spacing w:after="0"/>
        <w:rPr>
          <w:szCs w:val="22"/>
        </w:rPr>
      </w:pPr>
      <w:r w:rsidRPr="00BC3B03">
        <w:rPr>
          <w:noProof/>
          <w:lang w:eastAsia="es-CO"/>
        </w:rPr>
        <mc:AlternateContent>
          <mc:Choice Requires="wps">
            <w:drawing>
              <wp:anchor distT="0" distB="0" distL="114300" distR="114300" simplePos="0" relativeHeight="251658245" behindDoc="0" locked="0" layoutInCell="1" allowOverlap="1" wp14:anchorId="42904956" wp14:editId="2228086E">
                <wp:simplePos x="0" y="0"/>
                <wp:positionH relativeFrom="margin">
                  <wp:posOffset>3910330</wp:posOffset>
                </wp:positionH>
                <wp:positionV relativeFrom="paragraph">
                  <wp:posOffset>9525</wp:posOffset>
                </wp:positionV>
                <wp:extent cx="2207260" cy="635"/>
                <wp:effectExtent l="0" t="0" r="2540" b="0"/>
                <wp:wrapSquare wrapText="bothSides"/>
                <wp:docPr id="1895600248" name="Text Box 1895600248"/>
                <wp:cNvGraphicFramePr/>
                <a:graphic xmlns:a="http://schemas.openxmlformats.org/drawingml/2006/main">
                  <a:graphicData uri="http://schemas.microsoft.com/office/word/2010/wordprocessingShape">
                    <wps:wsp>
                      <wps:cNvSpPr txBox="1"/>
                      <wps:spPr>
                        <a:xfrm>
                          <a:off x="0" y="0"/>
                          <a:ext cx="2207260" cy="635"/>
                        </a:xfrm>
                        <a:prstGeom prst="rect">
                          <a:avLst/>
                        </a:prstGeom>
                        <a:solidFill>
                          <a:prstClr val="white"/>
                        </a:solidFill>
                        <a:ln>
                          <a:noFill/>
                        </a:ln>
                      </wps:spPr>
                      <wps:txbx>
                        <w:txbxContent>
                          <w:p w14:paraId="50719BD6" w14:textId="7BD8FAD0" w:rsidR="00A54A7E" w:rsidRPr="00FF08C3" w:rsidRDefault="00A54A7E" w:rsidP="0037768D">
                            <w:pPr>
                              <w:pStyle w:val="Descripcin"/>
                              <w:rPr>
                                <w:rFonts w:ascii="Barlow Condensed Medium" w:hAnsi="Barlow Condensed Medium"/>
                                <w:b/>
                                <w:bCs/>
                                <w:i w:val="0"/>
                                <w:iCs w:val="0"/>
                                <w:noProof/>
                                <w:color w:val="auto"/>
                                <w:sz w:val="36"/>
                                <w:szCs w:val="36"/>
                              </w:rPr>
                            </w:pPr>
                            <w:bookmarkStart w:id="29" w:name="_Ref146277940"/>
                            <w:r w:rsidRPr="00FF08C3">
                              <w:rPr>
                                <w:b/>
                                <w:bCs/>
                                <w:i w:val="0"/>
                                <w:iCs w:val="0"/>
                                <w:color w:val="auto"/>
                              </w:rPr>
                              <w:t xml:space="preserve">Figura </w:t>
                            </w:r>
                            <w:r w:rsidRPr="00FF08C3">
                              <w:rPr>
                                <w:b/>
                                <w:bCs/>
                                <w:i w:val="0"/>
                                <w:iCs w:val="0"/>
                                <w:color w:val="auto"/>
                              </w:rPr>
                              <w:fldChar w:fldCharType="begin"/>
                            </w:r>
                            <w:r w:rsidRPr="00FF08C3">
                              <w:rPr>
                                <w:b/>
                                <w:bCs/>
                                <w:i w:val="0"/>
                                <w:iCs w:val="0"/>
                                <w:color w:val="auto"/>
                              </w:rPr>
                              <w:instrText xml:space="preserve"> SEQ Figura \* ARABIC </w:instrText>
                            </w:r>
                            <w:r w:rsidRPr="00FF08C3">
                              <w:rPr>
                                <w:b/>
                                <w:bCs/>
                                <w:i w:val="0"/>
                                <w:iCs w:val="0"/>
                                <w:color w:val="auto"/>
                              </w:rPr>
                              <w:fldChar w:fldCharType="separate"/>
                            </w:r>
                            <w:r>
                              <w:rPr>
                                <w:b/>
                                <w:bCs/>
                                <w:i w:val="0"/>
                                <w:iCs w:val="0"/>
                                <w:noProof/>
                                <w:color w:val="auto"/>
                              </w:rPr>
                              <w:t>1</w:t>
                            </w:r>
                            <w:r w:rsidRPr="00FF08C3">
                              <w:rPr>
                                <w:b/>
                                <w:bCs/>
                                <w:i w:val="0"/>
                                <w:iCs w:val="0"/>
                                <w:color w:val="auto"/>
                              </w:rPr>
                              <w:fldChar w:fldCharType="end"/>
                            </w:r>
                            <w:bookmarkEnd w:id="29"/>
                            <w:r>
                              <w:rPr>
                                <w:b/>
                                <w:bCs/>
                                <w:i w:val="0"/>
                                <w:iCs w:val="0"/>
                                <w:color w:val="auto"/>
                              </w:rPr>
                              <w:t>. Vista satelital de la Secretaria distrital de</w:t>
                            </w:r>
                            <w:r w:rsidRPr="00FF08C3">
                              <w:rPr>
                                <w:b/>
                                <w:bCs/>
                                <w:i w:val="0"/>
                                <w:iCs w:val="0"/>
                                <w:color w:val="auto"/>
                              </w:rPr>
                              <w:t xml:space="preserve"> Salud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2904956" id="_x0000_t202" coordsize="21600,21600" o:spt="202" path="m,l,21600r21600,l21600,xe">
                <v:stroke joinstyle="miter"/>
                <v:path gradientshapeok="t" o:connecttype="rect"/>
              </v:shapetype>
              <v:shape id="Text Box 1895600248" o:spid="_x0000_s1028" type="#_x0000_t202" style="position:absolute;left:0;text-align:left;margin-left:307.9pt;margin-top:.75pt;width:173.8pt;height:.05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" stroked="f">
                <v:textbox style="mso-fit-shape-to-text:t" inset="0,0,0,0">
                  <w:txbxContent>
                    <w:p w14:paraId="50719BD6" w14:textId="7BD8FAD0" w:rsidR="00A54A7E" w:rsidRPr="00FF08C3" w:rsidRDefault="00A54A7E" w:rsidP="0037768D">
                      <w:pPr>
                        <w:pStyle w:val="Caption"/>
                        <w:rPr>
                          <w:rFonts w:ascii="Barlow Condensed Medium" w:hAnsi="Barlow Condensed Medium"/>
                          <w:b/>
                          <w:bCs/>
                          <w:i w:val="0"/>
                          <w:iCs w:val="0"/>
                          <w:noProof/>
                          <w:color w:val="auto"/>
                          <w:sz w:val="36"/>
                          <w:szCs w:val="36"/>
                        </w:rPr>
                      </w:pPr>
                      <w:bookmarkStart w:id="30" w:name="_Ref146277940"/>
                      <w:r w:rsidRPr="00FF08C3">
                        <w:rPr>
                          <w:b/>
                          <w:bCs/>
                          <w:i w:val="0"/>
                          <w:iCs w:val="0"/>
                          <w:color w:val="auto"/>
                        </w:rPr>
                        <w:t xml:space="preserve">Figura </w:t>
                      </w:r>
                      <w:r w:rsidRPr="00FF08C3">
                        <w:rPr>
                          <w:b/>
                          <w:bCs/>
                          <w:i w:val="0"/>
                          <w:iCs w:val="0"/>
                          <w:color w:val="auto"/>
                        </w:rPr>
                        <w:fldChar w:fldCharType="begin"/>
                      </w:r>
                      <w:r w:rsidRPr="00FF08C3">
                        <w:rPr>
                          <w:b/>
                          <w:bCs/>
                          <w:i w:val="0"/>
                          <w:iCs w:val="0"/>
                          <w:color w:val="auto"/>
                        </w:rPr>
                        <w:instrText xml:space="preserve"> SEQ Figura \* ARABIC </w:instrText>
                      </w:r>
                      <w:r w:rsidRPr="00FF08C3">
                        <w:rPr>
                          <w:b/>
                          <w:bCs/>
                          <w:i w:val="0"/>
                          <w:iCs w:val="0"/>
                          <w:color w:val="auto"/>
                        </w:rPr>
                        <w:fldChar w:fldCharType="separate"/>
                      </w:r>
                      <w:r>
                        <w:rPr>
                          <w:b/>
                          <w:bCs/>
                          <w:i w:val="0"/>
                          <w:iCs w:val="0"/>
                          <w:noProof/>
                          <w:color w:val="auto"/>
                        </w:rPr>
                        <w:t>1</w:t>
                      </w:r>
                      <w:r w:rsidRPr="00FF08C3">
                        <w:rPr>
                          <w:b/>
                          <w:bCs/>
                          <w:i w:val="0"/>
                          <w:iCs w:val="0"/>
                          <w:color w:val="auto"/>
                        </w:rPr>
                        <w:fldChar w:fldCharType="end"/>
                      </w:r>
                      <w:bookmarkEnd w:id="30"/>
                      <w:r>
                        <w:rPr>
                          <w:b/>
                          <w:bCs/>
                          <w:i w:val="0"/>
                          <w:iCs w:val="0"/>
                          <w:color w:val="auto"/>
                        </w:rPr>
                        <w:t>. Vista satelital de la Secretaria distrital de</w:t>
                      </w:r>
                      <w:r w:rsidRPr="00FF08C3">
                        <w:rPr>
                          <w:b/>
                          <w:bCs/>
                          <w:i w:val="0"/>
                          <w:iCs w:val="0"/>
                          <w:color w:val="auto"/>
                        </w:rPr>
                        <w:t xml:space="preserve"> Salud</w:t>
                      </w:r>
                    </w:p>
                  </w:txbxContent>
                </v:textbox>
                <w10:wrap type="square" anchorx="margin"/>
              </v:shape>
            </w:pict>
          </mc:Fallback>
        </mc:AlternateContent>
      </w:r>
    </w:p>
    <w:p w14:paraId="7C62ACA5" w14:textId="2A78EE33" w:rsidR="00593C2E" w:rsidRPr="00BC3B03" w:rsidRDefault="00593C2E" w:rsidP="00593C2E">
      <w:r w:rsidRPr="00BC3B03">
        <w:t xml:space="preserve">El alcance técnico de la auditoría energética </w:t>
      </w:r>
      <w:r w:rsidR="282682A8" w:rsidRPr="00BC3B03">
        <w:t>de recorrido</w:t>
      </w:r>
      <w:r w:rsidRPr="00BC3B03">
        <w:t xml:space="preserve"> incluirá los siguientes aspectos:</w:t>
      </w:r>
    </w:p>
    <w:p w14:paraId="68C0D0A3" w14:textId="77777777" w:rsidR="00593C2E" w:rsidRPr="00BC3B03" w:rsidRDefault="00593C2E" w:rsidP="00593C2E">
      <w:pPr>
        <w:numPr>
          <w:ilvl w:val="0"/>
          <w:numId w:val="9"/>
        </w:numPr>
        <w:pBdr>
          <w:top w:val="nil"/>
          <w:left w:val="nil"/>
          <w:bottom w:val="nil"/>
          <w:right w:val="nil"/>
          <w:between w:val="nil"/>
        </w:pBdr>
        <w:spacing w:after="0" w:line="276" w:lineRule="auto"/>
        <w:rPr>
          <w:szCs w:val="22"/>
        </w:rPr>
      </w:pPr>
      <w:r w:rsidRPr="00BC3B03">
        <w:rPr>
          <w:szCs w:val="22"/>
        </w:rPr>
        <w:t>Caracterización de los usos y consumo de energía en la edificación</w:t>
      </w:r>
    </w:p>
    <w:p w14:paraId="4810E225" w14:textId="77777777" w:rsidR="00593C2E" w:rsidRPr="00BC3B03" w:rsidRDefault="00593C2E" w:rsidP="00593C2E">
      <w:pPr>
        <w:numPr>
          <w:ilvl w:val="0"/>
          <w:numId w:val="9"/>
        </w:numPr>
        <w:pBdr>
          <w:top w:val="nil"/>
          <w:left w:val="nil"/>
          <w:bottom w:val="nil"/>
          <w:right w:val="nil"/>
          <w:between w:val="nil"/>
        </w:pBdr>
        <w:spacing w:after="0" w:line="276" w:lineRule="auto"/>
        <w:rPr>
          <w:szCs w:val="22"/>
        </w:rPr>
      </w:pPr>
      <w:r w:rsidRPr="00BC3B03">
        <w:rPr>
          <w:szCs w:val="22"/>
        </w:rPr>
        <w:t>Identificación de los Usos Significativos de Energía (USE)</w:t>
      </w:r>
    </w:p>
    <w:p w14:paraId="4AC0729E" w14:textId="77777777" w:rsidR="00593C2E" w:rsidRPr="00BC3B03" w:rsidRDefault="00593C2E" w:rsidP="00593C2E">
      <w:pPr>
        <w:numPr>
          <w:ilvl w:val="0"/>
          <w:numId w:val="9"/>
        </w:numPr>
        <w:pBdr>
          <w:top w:val="nil"/>
          <w:left w:val="nil"/>
          <w:bottom w:val="nil"/>
          <w:right w:val="nil"/>
          <w:between w:val="nil"/>
        </w:pBdr>
        <w:spacing w:after="0" w:line="276" w:lineRule="auto"/>
        <w:rPr>
          <w:szCs w:val="22"/>
        </w:rPr>
      </w:pPr>
      <w:r w:rsidRPr="00BC3B03">
        <w:rPr>
          <w:szCs w:val="22"/>
        </w:rPr>
        <w:t>Elaboración de línea de base energética</w:t>
      </w:r>
    </w:p>
    <w:p w14:paraId="53F9F4AF" w14:textId="77777777" w:rsidR="00593C2E" w:rsidRPr="00BC3B03" w:rsidRDefault="00593C2E" w:rsidP="00593C2E">
      <w:pPr>
        <w:numPr>
          <w:ilvl w:val="0"/>
          <w:numId w:val="9"/>
        </w:numPr>
        <w:pBdr>
          <w:top w:val="nil"/>
          <w:left w:val="nil"/>
          <w:bottom w:val="nil"/>
          <w:right w:val="nil"/>
          <w:between w:val="nil"/>
        </w:pBdr>
        <w:spacing w:after="0" w:line="276" w:lineRule="auto"/>
        <w:rPr>
          <w:szCs w:val="22"/>
        </w:rPr>
      </w:pPr>
      <w:r w:rsidRPr="00BC3B03">
        <w:rPr>
          <w:szCs w:val="22"/>
        </w:rPr>
        <w:t>Definición de indicadores de desempeño energético</w:t>
      </w:r>
    </w:p>
    <w:p w14:paraId="372CBCE2" w14:textId="1E542B05" w:rsidR="00593C2E" w:rsidRPr="00BC3B03" w:rsidRDefault="1A6CE3A4" w:rsidP="1A6CE3A4">
      <w:pPr>
        <w:numPr>
          <w:ilvl w:val="0"/>
          <w:numId w:val="9"/>
        </w:numPr>
        <w:pBdr>
          <w:top w:val="nil"/>
          <w:left w:val="nil"/>
          <w:bottom w:val="nil"/>
          <w:right w:val="nil"/>
          <w:between w:val="nil"/>
        </w:pBdr>
        <w:spacing w:after="0" w:line="276" w:lineRule="auto"/>
      </w:pPr>
      <w:r w:rsidRPr="00BC3B03">
        <w:lastRenderedPageBreak/>
        <w:t>Identificación y evaluación de las medidas de eficiencia energética a nivel de prefactibilidad a partir de ingeniería conceptual</w:t>
      </w:r>
    </w:p>
    <w:p w14:paraId="4A5705BD" w14:textId="18E06B80" w:rsidR="00593C2E" w:rsidRPr="00BC3B03" w:rsidRDefault="1A6CE3A4" w:rsidP="1A6CE3A4">
      <w:pPr>
        <w:numPr>
          <w:ilvl w:val="0"/>
          <w:numId w:val="9"/>
        </w:numPr>
        <w:pBdr>
          <w:top w:val="nil"/>
          <w:left w:val="nil"/>
          <w:bottom w:val="nil"/>
          <w:right w:val="nil"/>
          <w:between w:val="nil"/>
        </w:pBdr>
        <w:spacing w:after="0" w:line="276" w:lineRule="auto"/>
      </w:pPr>
      <w:r w:rsidRPr="00BC3B03">
        <w:t>Priorización de medidas de eficiencia energética identificadas</w:t>
      </w:r>
    </w:p>
    <w:p w14:paraId="793E6769" w14:textId="2CE06984" w:rsidR="0006181B" w:rsidRPr="00BC3B03" w:rsidRDefault="0006181B" w:rsidP="0006181B"/>
    <w:p w14:paraId="6A053129" w14:textId="71FFD63A" w:rsidR="00163A66" w:rsidRPr="00BC3B03" w:rsidRDefault="00163A66" w:rsidP="00163A66">
      <w:pPr>
        <w:pStyle w:val="Ttulo3"/>
        <w:rPr>
          <w:rFonts w:asciiTheme="minorHAnsi" w:hAnsiTheme="minorHAnsi"/>
        </w:rPr>
      </w:pPr>
      <w:bookmarkStart w:id="30" w:name="_Toc150414422"/>
      <w:r w:rsidRPr="00BC3B03">
        <w:t>1.</w:t>
      </w:r>
      <w:r w:rsidR="008D7027" w:rsidRPr="00BC3B03">
        <w:t>4</w:t>
      </w:r>
      <w:r w:rsidRPr="00BC3B03">
        <w:t xml:space="preserve"> </w:t>
      </w:r>
      <w:r w:rsidR="005C4A25" w:rsidRPr="00BC3B03">
        <w:t>Términos y definiciones</w:t>
      </w:r>
      <w:bookmarkEnd w:id="30"/>
    </w:p>
    <w:p w14:paraId="35FFC144" w14:textId="77777777" w:rsidR="00216572" w:rsidRPr="00BC3B03" w:rsidRDefault="00216572" w:rsidP="00216572">
      <w:pPr>
        <w:pBdr>
          <w:top w:val="nil"/>
          <w:left w:val="nil"/>
          <w:bottom w:val="nil"/>
          <w:right w:val="nil"/>
          <w:between w:val="nil"/>
        </w:pBdr>
        <w:rPr>
          <w:szCs w:val="22"/>
        </w:rPr>
      </w:pPr>
      <w:r w:rsidRPr="00BC3B03">
        <w:rPr>
          <w:szCs w:val="22"/>
        </w:rPr>
        <w:t>Definiciones tomadas de la norma NTC:ISO 50001:2019 y la ISO 50002.</w:t>
      </w:r>
    </w:p>
    <w:p w14:paraId="14EE89AC" w14:textId="6F54D3A7" w:rsidR="00216572" w:rsidRPr="00BC3B03" w:rsidRDefault="00216572" w:rsidP="00216572">
      <w:pPr>
        <w:pBdr>
          <w:top w:val="nil"/>
          <w:left w:val="nil"/>
          <w:bottom w:val="nil"/>
          <w:right w:val="nil"/>
          <w:between w:val="nil"/>
        </w:pBdr>
        <w:rPr>
          <w:szCs w:val="22"/>
        </w:rPr>
      </w:pPr>
      <w:r w:rsidRPr="00BC3B03">
        <w:rPr>
          <w:b/>
          <w:szCs w:val="22"/>
        </w:rPr>
        <w:t>AUDITOR</w:t>
      </w:r>
      <w:r w:rsidR="00C620F8">
        <w:rPr>
          <w:b/>
          <w:szCs w:val="22"/>
        </w:rPr>
        <w:t>Í</w:t>
      </w:r>
      <w:r w:rsidRPr="00BC3B03">
        <w:rPr>
          <w:b/>
          <w:szCs w:val="22"/>
        </w:rPr>
        <w:t xml:space="preserve">AS ENERGÉTICAS: </w:t>
      </w:r>
      <w:r w:rsidRPr="00BC3B03">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6E2BC513" w14:textId="77777777" w:rsidR="00216572" w:rsidRPr="00BC3B03" w:rsidRDefault="00216572" w:rsidP="00216572">
      <w:pPr>
        <w:pBdr>
          <w:top w:val="nil"/>
          <w:left w:val="nil"/>
          <w:bottom w:val="nil"/>
          <w:right w:val="nil"/>
          <w:between w:val="nil"/>
        </w:pBdr>
        <w:rPr>
          <w:szCs w:val="22"/>
        </w:rPr>
      </w:pPr>
      <w:r w:rsidRPr="00BC3B03">
        <w:rPr>
          <w:b/>
          <w:szCs w:val="22"/>
        </w:rPr>
        <w:t xml:space="preserve">CARACTERIZACIÓN ENERGÉTICA: </w:t>
      </w:r>
      <w:r w:rsidRPr="00BC3B03">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BC3B03" w:rsidRDefault="00216572" w:rsidP="00216572">
      <w:pPr>
        <w:pBdr>
          <w:top w:val="nil"/>
          <w:left w:val="nil"/>
          <w:bottom w:val="nil"/>
          <w:right w:val="nil"/>
          <w:between w:val="nil"/>
        </w:pBdr>
        <w:rPr>
          <w:szCs w:val="22"/>
        </w:rPr>
      </w:pPr>
      <w:r w:rsidRPr="00BC3B03">
        <w:rPr>
          <w:b/>
          <w:szCs w:val="22"/>
        </w:rPr>
        <w:t xml:space="preserve">CONSUMO DE ENERGÍA: </w:t>
      </w:r>
      <w:r w:rsidRPr="00BC3B03">
        <w:rPr>
          <w:szCs w:val="22"/>
        </w:rPr>
        <w:t>Cantidad de energía utilizada en una unidad de tiempo dada.</w:t>
      </w:r>
    </w:p>
    <w:p w14:paraId="0118E83E" w14:textId="77777777" w:rsidR="00216572" w:rsidRPr="00BC3B03" w:rsidRDefault="00216572" w:rsidP="00216572">
      <w:pPr>
        <w:pBdr>
          <w:top w:val="nil"/>
          <w:left w:val="nil"/>
          <w:bottom w:val="nil"/>
          <w:right w:val="nil"/>
          <w:between w:val="nil"/>
        </w:pBdr>
        <w:rPr>
          <w:szCs w:val="22"/>
        </w:rPr>
      </w:pPr>
      <w:r w:rsidRPr="00BC3B03">
        <w:rPr>
          <w:b/>
          <w:szCs w:val="22"/>
        </w:rPr>
        <w:t xml:space="preserve">DESEMPEÑO ENERGÉTICO: </w:t>
      </w:r>
      <w:r w:rsidRPr="00BC3B03">
        <w:rPr>
          <w:szCs w:val="22"/>
        </w:rPr>
        <w:t>Resultados medibles relacionados con la eficiencia energética, el uso y consumo de la energía.</w:t>
      </w:r>
    </w:p>
    <w:p w14:paraId="33924B52" w14:textId="77777777" w:rsidR="00216572" w:rsidRPr="00BC3B03" w:rsidRDefault="00216572" w:rsidP="00216572">
      <w:pPr>
        <w:pBdr>
          <w:top w:val="nil"/>
          <w:left w:val="nil"/>
          <w:bottom w:val="nil"/>
          <w:right w:val="nil"/>
          <w:between w:val="nil"/>
        </w:pBdr>
        <w:rPr>
          <w:szCs w:val="22"/>
        </w:rPr>
      </w:pPr>
      <w:r w:rsidRPr="00BC3B03">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BC3B03" w:rsidRDefault="00216572" w:rsidP="00216572">
      <w:pPr>
        <w:pBdr>
          <w:top w:val="nil"/>
          <w:left w:val="nil"/>
          <w:bottom w:val="nil"/>
          <w:right w:val="nil"/>
          <w:between w:val="nil"/>
        </w:pBdr>
        <w:rPr>
          <w:i/>
          <w:szCs w:val="22"/>
        </w:rPr>
      </w:pPr>
      <w:r w:rsidRPr="00BC3B03">
        <w:rPr>
          <w:i/>
          <w:szCs w:val="22"/>
        </w:rPr>
        <w:t>NOTA 2: El desempeño energético es uno de los componentes del desempeño de un sistema de gestión de la energía.</w:t>
      </w:r>
    </w:p>
    <w:p w14:paraId="3C9C1425" w14:textId="77777777" w:rsidR="00216572" w:rsidRPr="00BC3B03" w:rsidRDefault="00216572" w:rsidP="00216572">
      <w:pPr>
        <w:pBdr>
          <w:top w:val="nil"/>
          <w:left w:val="nil"/>
          <w:bottom w:val="nil"/>
          <w:right w:val="nil"/>
          <w:between w:val="nil"/>
        </w:pBdr>
        <w:rPr>
          <w:szCs w:val="22"/>
        </w:rPr>
      </w:pPr>
      <w:r w:rsidRPr="00BC3B03">
        <w:rPr>
          <w:b/>
          <w:szCs w:val="22"/>
        </w:rPr>
        <w:t xml:space="preserve">EFICIENCIA ENERGÉTICA: </w:t>
      </w:r>
      <w:r w:rsidRPr="00BC3B03">
        <w:rPr>
          <w:szCs w:val="22"/>
        </w:rPr>
        <w:t xml:space="preserve">Proporción u otra relación cuantitativa entre el resultado en términos de desempeño, de servicios, de bienes o de energía y la entrada de energía. </w:t>
      </w:r>
    </w:p>
    <w:p w14:paraId="4ABDAE1D" w14:textId="77777777" w:rsidR="00216572" w:rsidRPr="00BC3B03" w:rsidRDefault="00216572" w:rsidP="00216572">
      <w:pPr>
        <w:pBdr>
          <w:top w:val="nil"/>
          <w:left w:val="nil"/>
          <w:bottom w:val="nil"/>
          <w:right w:val="nil"/>
          <w:between w:val="nil"/>
        </w:pBdr>
        <w:rPr>
          <w:szCs w:val="22"/>
        </w:rPr>
      </w:pPr>
      <w:r w:rsidRPr="00BC3B03">
        <w:rPr>
          <w:szCs w:val="22"/>
        </w:rPr>
        <w:t xml:space="preserve">EJEMPLO: Eficiencia de conversión; energía requerida/energía utilizada; salida/entrada; valor teórico de la energía utilizada/energía real utilizada. </w:t>
      </w:r>
    </w:p>
    <w:p w14:paraId="69CD6872" w14:textId="77777777" w:rsidR="00216572" w:rsidRPr="00BC3B03" w:rsidRDefault="00216572" w:rsidP="00216572">
      <w:pPr>
        <w:pBdr>
          <w:top w:val="nil"/>
          <w:left w:val="nil"/>
          <w:bottom w:val="nil"/>
          <w:right w:val="nil"/>
          <w:between w:val="nil"/>
        </w:pBdr>
        <w:rPr>
          <w:szCs w:val="22"/>
        </w:rPr>
      </w:pPr>
      <w:r w:rsidRPr="00BC3B03">
        <w:rPr>
          <w:szCs w:val="22"/>
        </w:rPr>
        <w:t>NOTA: Tanto la entrada como la salida necesitan ser claramente especificadas en cantidad y calidad y ser medibles.</w:t>
      </w:r>
    </w:p>
    <w:p w14:paraId="3C10CA24" w14:textId="77777777" w:rsidR="00216572" w:rsidRPr="00BC3B03" w:rsidRDefault="00216572" w:rsidP="00216572">
      <w:pPr>
        <w:pBdr>
          <w:top w:val="nil"/>
          <w:left w:val="nil"/>
          <w:bottom w:val="nil"/>
          <w:right w:val="nil"/>
          <w:between w:val="nil"/>
        </w:pBdr>
        <w:rPr>
          <w:szCs w:val="22"/>
        </w:rPr>
      </w:pPr>
      <w:r w:rsidRPr="00BC3B03">
        <w:rPr>
          <w:b/>
          <w:szCs w:val="22"/>
        </w:rPr>
        <w:t xml:space="preserve">ENERGÍA: </w:t>
      </w:r>
      <w:r w:rsidRPr="00BC3B03">
        <w:rPr>
          <w:szCs w:val="22"/>
        </w:rPr>
        <w:t xml:space="preserve">Electricidad, combustibles, vapor, calor, aire comprimido y otros similares. </w:t>
      </w:r>
    </w:p>
    <w:p w14:paraId="6B2795AD" w14:textId="77777777" w:rsidR="00216572" w:rsidRPr="00BC3B03" w:rsidRDefault="00216572" w:rsidP="00216572">
      <w:pPr>
        <w:pBdr>
          <w:top w:val="nil"/>
          <w:left w:val="nil"/>
          <w:bottom w:val="nil"/>
          <w:right w:val="nil"/>
          <w:between w:val="nil"/>
        </w:pBdr>
        <w:rPr>
          <w:i/>
          <w:szCs w:val="22"/>
        </w:rPr>
      </w:pPr>
      <w:r w:rsidRPr="00BC3B03">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BC3B03" w:rsidRDefault="00216572" w:rsidP="00216572">
      <w:pPr>
        <w:pBdr>
          <w:top w:val="nil"/>
          <w:left w:val="nil"/>
          <w:bottom w:val="nil"/>
          <w:right w:val="nil"/>
          <w:between w:val="nil"/>
        </w:pBdr>
        <w:rPr>
          <w:i/>
          <w:szCs w:val="22"/>
        </w:rPr>
      </w:pPr>
      <w:r w:rsidRPr="00BC3B03">
        <w:rPr>
          <w:i/>
          <w:szCs w:val="22"/>
        </w:rPr>
        <w:t>NOTA 2: La energía puede definirse como la capacidad de un sistema de producir una actividad externa o de realizar trabajo.</w:t>
      </w:r>
    </w:p>
    <w:p w14:paraId="1AA4F9C7" w14:textId="77777777" w:rsidR="00216572" w:rsidRPr="00BC3B03" w:rsidRDefault="00216572" w:rsidP="00216572">
      <w:pPr>
        <w:pBdr>
          <w:top w:val="nil"/>
          <w:left w:val="nil"/>
          <w:bottom w:val="nil"/>
          <w:right w:val="nil"/>
          <w:between w:val="nil"/>
        </w:pBdr>
        <w:rPr>
          <w:szCs w:val="22"/>
        </w:rPr>
      </w:pPr>
      <w:r w:rsidRPr="00BC3B03">
        <w:rPr>
          <w:b/>
          <w:szCs w:val="22"/>
        </w:rPr>
        <w:t xml:space="preserve">GESTIÓN: </w:t>
      </w:r>
      <w:r w:rsidRPr="00BC3B03">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BC3B03" w:rsidRDefault="00216572" w:rsidP="00216572">
      <w:pPr>
        <w:pBdr>
          <w:top w:val="nil"/>
          <w:left w:val="nil"/>
          <w:bottom w:val="nil"/>
          <w:right w:val="nil"/>
          <w:between w:val="nil"/>
        </w:pBdr>
        <w:rPr>
          <w:szCs w:val="22"/>
        </w:rPr>
      </w:pPr>
      <w:r w:rsidRPr="00BC3B03">
        <w:rPr>
          <w:b/>
          <w:szCs w:val="22"/>
        </w:rPr>
        <w:t xml:space="preserve">GASES DE EFECTO INVERNADERO (GEI): </w:t>
      </w:r>
      <w:r w:rsidRPr="00BC3B03">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BC3B03">
        <w:rPr>
          <w:szCs w:val="22"/>
          <w:vertAlign w:val="subscript"/>
        </w:rPr>
        <w:t>2</w:t>
      </w:r>
      <w:r w:rsidRPr="00BC3B03">
        <w:rPr>
          <w:szCs w:val="22"/>
        </w:rPr>
        <w:t>) metano (CH</w:t>
      </w:r>
      <w:r w:rsidRPr="00BC3B03">
        <w:rPr>
          <w:szCs w:val="22"/>
          <w:vertAlign w:val="subscript"/>
        </w:rPr>
        <w:t>4</w:t>
      </w:r>
      <w:r w:rsidRPr="00BC3B03">
        <w:rPr>
          <w:szCs w:val="22"/>
        </w:rPr>
        <w:t>), óxido nitroso (N</w:t>
      </w:r>
      <w:r w:rsidRPr="00BC3B03">
        <w:rPr>
          <w:szCs w:val="22"/>
          <w:vertAlign w:val="subscript"/>
        </w:rPr>
        <w:t>2</w:t>
      </w:r>
      <w:r w:rsidRPr="00BC3B03">
        <w:rPr>
          <w:szCs w:val="22"/>
        </w:rPr>
        <w:t>O) clorofluorocarbonos (CFC) y ozono (O</w:t>
      </w:r>
      <w:r w:rsidRPr="00BC3B03">
        <w:rPr>
          <w:szCs w:val="22"/>
          <w:vertAlign w:val="subscript"/>
        </w:rPr>
        <w:t>3</w:t>
      </w:r>
      <w:r w:rsidRPr="00BC3B03">
        <w:rPr>
          <w:szCs w:val="22"/>
        </w:rPr>
        <w:t xml:space="preserve">). </w:t>
      </w:r>
    </w:p>
    <w:p w14:paraId="155F1807" w14:textId="77777777" w:rsidR="00216572" w:rsidRPr="00BC3B03" w:rsidRDefault="00216572" w:rsidP="00216572">
      <w:pPr>
        <w:pBdr>
          <w:top w:val="nil"/>
          <w:left w:val="nil"/>
          <w:bottom w:val="nil"/>
          <w:right w:val="nil"/>
          <w:between w:val="nil"/>
        </w:pBdr>
        <w:rPr>
          <w:szCs w:val="22"/>
        </w:rPr>
      </w:pPr>
      <w:r w:rsidRPr="00BC3B03">
        <w:rPr>
          <w:szCs w:val="22"/>
        </w:rPr>
        <w:lastRenderedPageBreak/>
        <w:t>El incremento en la concentración de los gases de invernadero debido a actividades humanas es una de las causas probables del aumento de la temperatura media global.</w:t>
      </w:r>
    </w:p>
    <w:p w14:paraId="62019A8B" w14:textId="77777777" w:rsidR="00216572" w:rsidRPr="00BC3B03" w:rsidRDefault="00216572" w:rsidP="00216572">
      <w:pPr>
        <w:pBdr>
          <w:top w:val="nil"/>
          <w:left w:val="nil"/>
          <w:bottom w:val="nil"/>
          <w:right w:val="nil"/>
          <w:between w:val="nil"/>
        </w:pBdr>
        <w:rPr>
          <w:szCs w:val="22"/>
        </w:rPr>
      </w:pPr>
      <w:r w:rsidRPr="00BC3B03">
        <w:rPr>
          <w:b/>
          <w:szCs w:val="22"/>
        </w:rPr>
        <w:t>INDICADOR DE DESEMPEÑO ENERGÉTICO (</w:t>
      </w:r>
      <w:proofErr w:type="spellStart"/>
      <w:r w:rsidRPr="00BC3B03">
        <w:rPr>
          <w:b/>
          <w:szCs w:val="22"/>
        </w:rPr>
        <w:t>IDEn</w:t>
      </w:r>
      <w:proofErr w:type="spellEnd"/>
      <w:r w:rsidRPr="00BC3B03">
        <w:rPr>
          <w:b/>
          <w:szCs w:val="22"/>
        </w:rPr>
        <w:t xml:space="preserve">): </w:t>
      </w:r>
      <w:r w:rsidRPr="00BC3B03">
        <w:rPr>
          <w:szCs w:val="22"/>
        </w:rPr>
        <w:t xml:space="preserve">Valor cuantitativo o medida del desempeño energético según lo define la organización. </w:t>
      </w:r>
    </w:p>
    <w:p w14:paraId="7292A02F" w14:textId="77777777" w:rsidR="00216572" w:rsidRPr="00BC3B03" w:rsidRDefault="00216572" w:rsidP="00216572">
      <w:pPr>
        <w:pBdr>
          <w:top w:val="nil"/>
          <w:left w:val="nil"/>
          <w:bottom w:val="nil"/>
          <w:right w:val="nil"/>
          <w:between w:val="nil"/>
        </w:pBdr>
        <w:rPr>
          <w:i/>
          <w:szCs w:val="22"/>
        </w:rPr>
      </w:pPr>
      <w:r w:rsidRPr="00BC3B03">
        <w:rPr>
          <w:i/>
          <w:szCs w:val="22"/>
        </w:rPr>
        <w:t xml:space="preserve">NOTA: Los indicadores de desempeño energético </w:t>
      </w:r>
      <w:proofErr w:type="spellStart"/>
      <w:r w:rsidRPr="00BC3B03">
        <w:rPr>
          <w:i/>
          <w:szCs w:val="22"/>
        </w:rPr>
        <w:t>IDEn</w:t>
      </w:r>
      <w:proofErr w:type="spellEnd"/>
      <w:r w:rsidRPr="00BC3B03">
        <w:rPr>
          <w:i/>
          <w:szCs w:val="22"/>
        </w:rPr>
        <w:t xml:space="preserve"> pueden expresarse como una simple medición, un cociente o un modelo más complejo.</w:t>
      </w:r>
    </w:p>
    <w:p w14:paraId="7CF11A9D" w14:textId="77777777" w:rsidR="00216572" w:rsidRPr="00BC3B03" w:rsidRDefault="00216572" w:rsidP="00216572">
      <w:pPr>
        <w:pBdr>
          <w:top w:val="nil"/>
          <w:left w:val="nil"/>
          <w:bottom w:val="nil"/>
          <w:right w:val="nil"/>
          <w:between w:val="nil"/>
        </w:pBdr>
        <w:rPr>
          <w:szCs w:val="22"/>
        </w:rPr>
      </w:pPr>
      <w:r w:rsidRPr="00BC3B03">
        <w:rPr>
          <w:b/>
          <w:szCs w:val="22"/>
        </w:rPr>
        <w:t xml:space="preserve">LÍNEA DE BASE ENERGÉTICA (LB): </w:t>
      </w:r>
      <w:r w:rsidRPr="00BC3B03">
        <w:rPr>
          <w:szCs w:val="22"/>
        </w:rPr>
        <w:t>Referencia cuantitativa que proporciona la base para la comparación del desempeño energético.</w:t>
      </w:r>
    </w:p>
    <w:p w14:paraId="01A51FE6" w14:textId="5845C965" w:rsidR="003720D5" w:rsidRPr="00BC3B03" w:rsidRDefault="00216572" w:rsidP="00216572">
      <w:pPr>
        <w:rPr>
          <w:szCs w:val="22"/>
        </w:rPr>
      </w:pPr>
      <w:r w:rsidRPr="00BC3B03">
        <w:rPr>
          <w:b/>
          <w:szCs w:val="22"/>
        </w:rPr>
        <w:t xml:space="preserve">USO SIGNIFICATIVO DE LA ENERGÍA (USE): </w:t>
      </w:r>
      <w:r w:rsidRPr="00BC3B03">
        <w:rPr>
          <w:szCs w:val="22"/>
        </w:rPr>
        <w:t>Uso de la energía que ocasiona un consumo de energía sustancial y/o que ofrece un potencial considerable para la mejora del desempeño energético.</w:t>
      </w:r>
    </w:p>
    <w:p w14:paraId="35C2B1B2" w14:textId="06F956C3" w:rsidR="008D7027" w:rsidRPr="00BC3B03" w:rsidRDefault="008D7027" w:rsidP="00216572">
      <w:pPr>
        <w:rPr>
          <w:szCs w:val="22"/>
        </w:rPr>
        <w:sectPr w:rsidR="008D7027" w:rsidRPr="00BC3B03" w:rsidSect="00B11DAE">
          <w:pgSz w:w="11906" w:h="16838"/>
          <w:pgMar w:top="1440" w:right="1133" w:bottom="2268" w:left="1157" w:header="709" w:footer="709" w:gutter="0"/>
          <w:cols w:space="301"/>
          <w:titlePg/>
          <w:docGrid w:linePitch="360"/>
        </w:sectPr>
      </w:pPr>
      <w:r w:rsidRPr="00BC3B03">
        <w:rPr>
          <w:b/>
          <w:szCs w:val="22"/>
        </w:rPr>
        <w:t xml:space="preserve">CONTROL OPERACIONAL: </w:t>
      </w:r>
      <w:r w:rsidRPr="00BC3B03">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26FA3E51" w14:textId="6A85FDA9" w:rsidR="005F12E9" w:rsidRPr="00BC3B03" w:rsidRDefault="005F12E9" w:rsidP="005F12E9">
      <w:pPr>
        <w:pStyle w:val="Ttulo1"/>
        <w:rPr>
          <w:color w:val="129E47"/>
          <w:lang w:val="es-CO"/>
        </w:rPr>
      </w:pPr>
      <w:bookmarkStart w:id="31" w:name="_Toc150414423"/>
      <w:r w:rsidRPr="00BC3B03">
        <w:rPr>
          <w:color w:val="129E47"/>
          <w:lang w:val="es-CO"/>
        </w:rPr>
        <w:lastRenderedPageBreak/>
        <w:t>2. Caracterización de la edificación</w:t>
      </w:r>
      <w:bookmarkEnd w:id="31"/>
    </w:p>
    <w:p w14:paraId="693562BE" w14:textId="30BA2926" w:rsidR="005F12E9" w:rsidRPr="00BC3B03" w:rsidRDefault="00616326" w:rsidP="005F12E9">
      <w:pPr>
        <w:pStyle w:val="Ttulo3"/>
        <w:rPr>
          <w:rFonts w:asciiTheme="minorHAnsi" w:hAnsiTheme="minorHAnsi"/>
        </w:rPr>
      </w:pPr>
      <w:bookmarkStart w:id="32" w:name="_Toc150414424"/>
      <w:r w:rsidRPr="00BC3B03">
        <w:rPr>
          <w:noProof/>
          <w:lang w:eastAsia="es-CO"/>
        </w:rPr>
        <w:drawing>
          <wp:anchor distT="0" distB="0" distL="114300" distR="114300" simplePos="0" relativeHeight="251667470" behindDoc="1" locked="0" layoutInCell="1" allowOverlap="1" wp14:anchorId="74DCB4BA" wp14:editId="0474C69D">
            <wp:simplePos x="0" y="0"/>
            <wp:positionH relativeFrom="margin">
              <wp:align>right</wp:align>
            </wp:positionH>
            <wp:positionV relativeFrom="paragraph">
              <wp:posOffset>57150</wp:posOffset>
            </wp:positionV>
            <wp:extent cx="2171065" cy="1627505"/>
            <wp:effectExtent l="0" t="0" r="635" b="0"/>
            <wp:wrapTight wrapText="bothSides">
              <wp:wrapPolygon edited="0">
                <wp:start x="0" y="0"/>
                <wp:lineTo x="0" y="21238"/>
                <wp:lineTo x="21417" y="21238"/>
                <wp:lineTo x="21417" y="0"/>
                <wp:lineTo x="0" y="0"/>
              </wp:wrapPolygon>
            </wp:wrapTight>
            <wp:docPr id="31" name="Imagen 3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ot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71065" cy="1627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12E9" w:rsidRPr="00BC3B03">
        <w:t xml:space="preserve">2.1 </w:t>
      </w:r>
      <w:r w:rsidR="00BD3C2A" w:rsidRPr="00BC3B03">
        <w:t>Características generales de la edificación</w:t>
      </w:r>
      <w:bookmarkEnd w:id="32"/>
    </w:p>
    <w:p w14:paraId="24FA0E8F" w14:textId="5C2E3177" w:rsidR="00616326" w:rsidRPr="00BC3B03" w:rsidRDefault="00616326" w:rsidP="00616326">
      <w:pPr>
        <w:rPr>
          <w:szCs w:val="22"/>
        </w:rPr>
      </w:pPr>
      <w:r w:rsidRPr="00BC3B03">
        <w:rPr>
          <w:noProof/>
          <w:lang w:eastAsia="es-CO"/>
        </w:rPr>
        <mc:AlternateContent>
          <mc:Choice Requires="wps">
            <w:drawing>
              <wp:anchor distT="0" distB="0" distL="114300" distR="114300" simplePos="0" relativeHeight="251669518" behindDoc="1" locked="0" layoutInCell="1" allowOverlap="1" wp14:anchorId="34B3B681" wp14:editId="331DB92B">
                <wp:simplePos x="0" y="0"/>
                <wp:positionH relativeFrom="margin">
                  <wp:align>right</wp:align>
                </wp:positionH>
                <wp:positionV relativeFrom="paragraph">
                  <wp:posOffset>1297305</wp:posOffset>
                </wp:positionV>
                <wp:extent cx="2171065" cy="276225"/>
                <wp:effectExtent l="0" t="0" r="635" b="9525"/>
                <wp:wrapTight wrapText="bothSides">
                  <wp:wrapPolygon edited="0">
                    <wp:start x="0" y="0"/>
                    <wp:lineTo x="0" y="20855"/>
                    <wp:lineTo x="21417" y="20855"/>
                    <wp:lineTo x="21417" y="0"/>
                    <wp:lineTo x="0" y="0"/>
                  </wp:wrapPolygon>
                </wp:wrapTight>
                <wp:docPr id="32" name="Cuadro de texto 32"/>
                <wp:cNvGraphicFramePr/>
                <a:graphic xmlns:a="http://schemas.openxmlformats.org/drawingml/2006/main">
                  <a:graphicData uri="http://schemas.microsoft.com/office/word/2010/wordprocessingShape">
                    <wps:wsp>
                      <wps:cNvSpPr txBox="1"/>
                      <wps:spPr>
                        <a:xfrm>
                          <a:off x="0" y="0"/>
                          <a:ext cx="2171065" cy="276225"/>
                        </a:xfrm>
                        <a:prstGeom prst="rect">
                          <a:avLst/>
                        </a:prstGeom>
                        <a:solidFill>
                          <a:prstClr val="white"/>
                        </a:solidFill>
                        <a:ln>
                          <a:noFill/>
                        </a:ln>
                        <a:effectLst/>
                      </wps:spPr>
                      <wps:txbx>
                        <w:txbxContent>
                          <w:p w14:paraId="0A976FBD" w14:textId="380DAE14" w:rsidR="00A54A7E" w:rsidRPr="00820C4E" w:rsidRDefault="00A54A7E" w:rsidP="00820C4E">
                            <w:pPr>
                              <w:pStyle w:val="Descripcin"/>
                              <w:rPr>
                                <w:b/>
                                <w:i w:val="0"/>
                                <w:noProof/>
                                <w:color w:val="auto"/>
                                <w:sz w:val="20"/>
                                <w:szCs w:val="20"/>
                              </w:rPr>
                            </w:pPr>
                            <w:r w:rsidRPr="00820C4E">
                              <w:rPr>
                                <w:b/>
                                <w:i w:val="0"/>
                                <w:color w:val="auto"/>
                              </w:rPr>
                              <w:t xml:space="preserve">Figura </w:t>
                            </w:r>
                            <w:r w:rsidRPr="00820C4E">
                              <w:rPr>
                                <w:b/>
                                <w:i w:val="0"/>
                                <w:color w:val="auto"/>
                              </w:rPr>
                              <w:fldChar w:fldCharType="begin"/>
                            </w:r>
                            <w:r w:rsidRPr="00820C4E">
                              <w:rPr>
                                <w:b/>
                                <w:i w:val="0"/>
                                <w:color w:val="auto"/>
                              </w:rPr>
                              <w:instrText xml:space="preserve"> SEQ Figura \* ARABIC </w:instrText>
                            </w:r>
                            <w:r w:rsidRPr="00820C4E">
                              <w:rPr>
                                <w:b/>
                                <w:i w:val="0"/>
                                <w:color w:val="auto"/>
                              </w:rPr>
                              <w:fldChar w:fldCharType="separate"/>
                            </w:r>
                            <w:r w:rsidRPr="00820C4E">
                              <w:rPr>
                                <w:b/>
                                <w:i w:val="0"/>
                                <w:noProof/>
                                <w:color w:val="auto"/>
                              </w:rPr>
                              <w:t>2</w:t>
                            </w:r>
                            <w:r w:rsidRPr="00820C4E">
                              <w:rPr>
                                <w:b/>
                                <w:i w:val="0"/>
                                <w:color w:val="auto"/>
                              </w:rPr>
                              <w:fldChar w:fldCharType="end"/>
                            </w:r>
                            <w:r w:rsidRPr="00820C4E">
                              <w:rPr>
                                <w:b/>
                                <w:i w:val="0"/>
                                <w:color w:val="auto"/>
                              </w:rPr>
                              <w:t xml:space="preserve">. </w:t>
                            </w:r>
                            <w:r w:rsidRPr="00820C4E">
                              <w:rPr>
                                <w:b/>
                                <w:bCs/>
                                <w:i w:val="0"/>
                                <w:iCs w:val="0"/>
                                <w:color w:val="auto"/>
                              </w:rPr>
                              <w:t>Características constructivas del edificio.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3B681" id="Cuadro de texto 32" o:spid="_x0000_s1029" type="#_x0000_t202" style="position:absolute;left:0;text-align:left;margin-left:119.75pt;margin-top:102.15pt;width:170.95pt;height:21.75pt;z-index:-25164696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" stroked="f">
                <v:textbox inset="0,0,0,0">
                  <w:txbxContent>
                    <w:p w14:paraId="0A976FBD" w14:textId="380DAE14" w:rsidR="00A54A7E" w:rsidRPr="00820C4E" w:rsidRDefault="00A54A7E" w:rsidP="00820C4E">
                      <w:pPr>
                        <w:pStyle w:val="Descripcin"/>
                        <w:rPr>
                          <w:b/>
                          <w:i w:val="0"/>
                          <w:noProof/>
                          <w:color w:val="auto"/>
                          <w:sz w:val="20"/>
                          <w:szCs w:val="20"/>
                        </w:rPr>
                      </w:pPr>
                      <w:r w:rsidRPr="00820C4E">
                        <w:rPr>
                          <w:b/>
                          <w:i w:val="0"/>
                          <w:color w:val="auto"/>
                        </w:rPr>
                        <w:t xml:space="preserve">Figura </w:t>
                      </w:r>
                      <w:r w:rsidRPr="00820C4E">
                        <w:rPr>
                          <w:b/>
                          <w:i w:val="0"/>
                          <w:color w:val="auto"/>
                        </w:rPr>
                        <w:fldChar w:fldCharType="begin"/>
                      </w:r>
                      <w:r w:rsidRPr="00820C4E">
                        <w:rPr>
                          <w:b/>
                          <w:i w:val="0"/>
                          <w:color w:val="auto"/>
                        </w:rPr>
                        <w:instrText xml:space="preserve"> SEQ Figura \* ARABIC </w:instrText>
                      </w:r>
                      <w:r w:rsidRPr="00820C4E">
                        <w:rPr>
                          <w:b/>
                          <w:i w:val="0"/>
                          <w:color w:val="auto"/>
                        </w:rPr>
                        <w:fldChar w:fldCharType="separate"/>
                      </w:r>
                      <w:r w:rsidRPr="00820C4E">
                        <w:rPr>
                          <w:b/>
                          <w:i w:val="0"/>
                          <w:noProof/>
                          <w:color w:val="auto"/>
                        </w:rPr>
                        <w:t>2</w:t>
                      </w:r>
                      <w:r w:rsidRPr="00820C4E">
                        <w:rPr>
                          <w:b/>
                          <w:i w:val="0"/>
                          <w:color w:val="auto"/>
                        </w:rPr>
                        <w:fldChar w:fldCharType="end"/>
                      </w:r>
                      <w:r w:rsidRPr="00820C4E">
                        <w:rPr>
                          <w:b/>
                          <w:i w:val="0"/>
                          <w:color w:val="auto"/>
                        </w:rPr>
                        <w:t xml:space="preserve">. </w:t>
                      </w:r>
                      <w:r w:rsidRPr="00820C4E">
                        <w:rPr>
                          <w:b/>
                          <w:bCs/>
                          <w:i w:val="0"/>
                          <w:iCs w:val="0"/>
                          <w:color w:val="auto"/>
                        </w:rPr>
                        <w:t>Características constructivas del edificio.</w:t>
                      </w:r>
                    </w:p>
                  </w:txbxContent>
                </v:textbox>
                <w10:wrap type="tight" anchorx="margin"/>
              </v:shape>
            </w:pict>
          </mc:Fallback>
        </mc:AlternateContent>
      </w:r>
      <w:r w:rsidRPr="00BC3B03">
        <w:rPr>
          <w:szCs w:val="22"/>
        </w:rPr>
        <w:t>La edificación de la Secretaría Distrital de Salud, ubicada en la Carrera 32 No. 12-81 en Bogotá, es una construcción propia que data de 1999. Tiene un área construida total de 44.000 metros cuadrados y presenta diariamente una ocupación promedio de 2.500 personas, como se evidencia en la Tabla 1. En cuanto a sus instalaciones, cuenta con oficinas administrativas para la atención al cliente a nivel distrital, un hemo centro y laboratorios químicos y de toma de muestras. Además, dispone de una cafetería y cocina para el suministro de alimentos, un auditorio para eventos y reuniones, así como un gimnasio para actividades físicas.</w:t>
      </w:r>
    </w:p>
    <w:p w14:paraId="7ED84CA5" w14:textId="6D671B5E" w:rsidR="008D359A" w:rsidRPr="00BC3B03" w:rsidRDefault="00616326" w:rsidP="00616326">
      <w:pPr>
        <w:rPr>
          <w:szCs w:val="22"/>
        </w:rPr>
      </w:pPr>
      <w:r w:rsidRPr="00BC3B03">
        <w:rPr>
          <w:szCs w:val="22"/>
        </w:rPr>
        <w:t>La estructura del edificio se caracteriza por su envolvente de ladrillo y concreto, con coeficientes de conductividad térmica que oscilan entre 0,39 y 1,67 W/m-°C para el ladrillo y entre 0,8 y 1,2 W/m-°C para el concreto. Internamente, la Secretaría Distrital de Salud se divide en áreas administrativas, que incluyen oficinas, bibliotecas y baños, así como áreas de atención médica con laboratorios y consultorios. Además, dispone de un centro de atención de emergencias y espacios de descanso, como cafeterías y plazoletas, junto con áreas de estacionamiento para el personal y visitantes. Los horarios de funcionamiento son de lunes a viernes de 6:00 a.m. a 5:00 p.m. y los sábados de 7:00 a.m. a 3:00 p.m</w:t>
      </w:r>
      <w:r w:rsidR="00585E56" w:rsidRPr="00BC3B03">
        <w:rPr>
          <w:szCs w:val="22"/>
        </w:rPr>
        <w:t>.</w:t>
      </w:r>
    </w:p>
    <w:p w14:paraId="2052B34D" w14:textId="69E93023" w:rsidR="008D5517" w:rsidRPr="00BC3B03" w:rsidRDefault="008D5517" w:rsidP="004F0F9F">
      <w:pPr>
        <w:pStyle w:val="Descripcin"/>
        <w:keepNext/>
        <w:spacing w:after="0"/>
        <w:jc w:val="center"/>
        <w:rPr>
          <w:b/>
          <w:bCs/>
          <w:i w:val="0"/>
          <w:iCs w:val="0"/>
          <w:color w:val="auto"/>
        </w:rPr>
      </w:pPr>
      <w:bookmarkStart w:id="33" w:name="_Ref146286290"/>
      <w:r w:rsidRPr="00BC3B03">
        <w:rPr>
          <w:b/>
          <w:bCs/>
          <w:i w:val="0"/>
          <w:iCs w:val="0"/>
          <w:color w:val="auto"/>
        </w:rPr>
        <w:t xml:space="preserve">Tabla </w:t>
      </w:r>
      <w:r w:rsidRPr="00BC3B03">
        <w:rPr>
          <w:b/>
          <w:bCs/>
          <w:i w:val="0"/>
          <w:iCs w:val="0"/>
          <w:color w:val="auto"/>
        </w:rPr>
        <w:fldChar w:fldCharType="begin"/>
      </w:r>
      <w:r w:rsidRPr="00BC3B03">
        <w:rPr>
          <w:b/>
          <w:bCs/>
          <w:i w:val="0"/>
          <w:iCs w:val="0"/>
          <w:color w:val="auto"/>
        </w:rPr>
        <w:instrText xml:space="preserve"> SEQ Tabla \* ARABIC </w:instrText>
      </w:r>
      <w:r w:rsidRPr="00BC3B03">
        <w:rPr>
          <w:b/>
          <w:bCs/>
          <w:i w:val="0"/>
          <w:iCs w:val="0"/>
          <w:color w:val="auto"/>
        </w:rPr>
        <w:fldChar w:fldCharType="separate"/>
      </w:r>
      <w:r w:rsidR="00A54A7E" w:rsidRPr="00BC3B03">
        <w:rPr>
          <w:b/>
          <w:bCs/>
          <w:i w:val="0"/>
          <w:iCs w:val="0"/>
          <w:noProof/>
          <w:color w:val="auto"/>
        </w:rPr>
        <w:t>1</w:t>
      </w:r>
      <w:r w:rsidRPr="00BC3B03">
        <w:rPr>
          <w:b/>
          <w:bCs/>
          <w:i w:val="0"/>
          <w:iCs w:val="0"/>
          <w:color w:val="auto"/>
        </w:rPr>
        <w:fldChar w:fldCharType="end"/>
      </w:r>
      <w:bookmarkEnd w:id="33"/>
      <w:r w:rsidRPr="00BC3B03">
        <w:rPr>
          <w:b/>
          <w:bCs/>
          <w:i w:val="0"/>
          <w:iCs w:val="0"/>
          <w:color w:val="auto"/>
        </w:rPr>
        <w:t>. Ocupación promedio de la Secretaria de Salud</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7"/>
        <w:gridCol w:w="1292"/>
      </w:tblGrid>
      <w:tr w:rsidR="00820C4E" w:rsidRPr="00BC3B03" w14:paraId="04CF3EBD" w14:textId="77777777" w:rsidTr="004F0F9F">
        <w:trPr>
          <w:trHeight w:val="264"/>
          <w:jc w:val="center"/>
        </w:trPr>
        <w:tc>
          <w:tcPr>
            <w:tcW w:w="2677" w:type="dxa"/>
            <w:shd w:val="clear" w:color="auto" w:fill="00B050"/>
          </w:tcPr>
          <w:p w14:paraId="15E9314F" w14:textId="77777777" w:rsidR="00820C4E" w:rsidRPr="00BC3B03" w:rsidRDefault="00820C4E" w:rsidP="004744D9">
            <w:pPr>
              <w:spacing w:after="0"/>
              <w:rPr>
                <w:b/>
                <w:color w:val="FFFFFF" w:themeColor="background1"/>
                <w:sz w:val="18"/>
                <w:szCs w:val="18"/>
              </w:rPr>
            </w:pPr>
            <w:r w:rsidRPr="00BC3B03">
              <w:rPr>
                <w:b/>
                <w:color w:val="FFFFFF" w:themeColor="background1"/>
                <w:sz w:val="18"/>
                <w:szCs w:val="18"/>
              </w:rPr>
              <w:t>Tipo</w:t>
            </w:r>
          </w:p>
        </w:tc>
        <w:tc>
          <w:tcPr>
            <w:tcW w:w="1292" w:type="dxa"/>
            <w:shd w:val="clear" w:color="auto" w:fill="00B050"/>
          </w:tcPr>
          <w:p w14:paraId="2E155E4B" w14:textId="77777777" w:rsidR="00820C4E" w:rsidRPr="00BC3B03" w:rsidRDefault="00820C4E" w:rsidP="004744D9">
            <w:pPr>
              <w:spacing w:after="0"/>
              <w:rPr>
                <w:b/>
                <w:color w:val="FFFFFF" w:themeColor="background1"/>
                <w:sz w:val="18"/>
                <w:szCs w:val="18"/>
              </w:rPr>
            </w:pPr>
            <w:r w:rsidRPr="00BC3B03">
              <w:rPr>
                <w:b/>
                <w:color w:val="FFFFFF" w:themeColor="background1"/>
                <w:sz w:val="18"/>
                <w:szCs w:val="18"/>
              </w:rPr>
              <w:t>Ocupación</w:t>
            </w:r>
          </w:p>
        </w:tc>
      </w:tr>
      <w:tr w:rsidR="00820C4E" w:rsidRPr="00BC3B03" w14:paraId="7FA3817D" w14:textId="77777777" w:rsidTr="004F0F9F">
        <w:trPr>
          <w:trHeight w:val="264"/>
          <w:jc w:val="center"/>
        </w:trPr>
        <w:tc>
          <w:tcPr>
            <w:tcW w:w="2677" w:type="dxa"/>
          </w:tcPr>
          <w:p w14:paraId="1DA683D2" w14:textId="77777777" w:rsidR="00820C4E" w:rsidRPr="00BC3B03" w:rsidRDefault="00820C4E" w:rsidP="004744D9">
            <w:pPr>
              <w:spacing w:after="0"/>
              <w:rPr>
                <w:sz w:val="18"/>
                <w:szCs w:val="18"/>
              </w:rPr>
            </w:pPr>
            <w:r w:rsidRPr="00BC3B03">
              <w:rPr>
                <w:sz w:val="18"/>
                <w:szCs w:val="18"/>
              </w:rPr>
              <w:t>Puestos de trabajo</w:t>
            </w:r>
          </w:p>
        </w:tc>
        <w:tc>
          <w:tcPr>
            <w:tcW w:w="1292" w:type="dxa"/>
          </w:tcPr>
          <w:p w14:paraId="181BDABF" w14:textId="77777777" w:rsidR="00820C4E" w:rsidRPr="00BC3B03" w:rsidRDefault="00820C4E" w:rsidP="004744D9">
            <w:pPr>
              <w:spacing w:after="0"/>
              <w:rPr>
                <w:sz w:val="18"/>
                <w:szCs w:val="18"/>
              </w:rPr>
            </w:pPr>
            <w:r w:rsidRPr="00BC3B03">
              <w:rPr>
                <w:sz w:val="18"/>
                <w:szCs w:val="18"/>
              </w:rPr>
              <w:t>2100</w:t>
            </w:r>
          </w:p>
        </w:tc>
      </w:tr>
      <w:tr w:rsidR="00820C4E" w:rsidRPr="00BC3B03" w14:paraId="5DEB42A9" w14:textId="77777777" w:rsidTr="004F0F9F">
        <w:trPr>
          <w:trHeight w:val="264"/>
          <w:jc w:val="center"/>
        </w:trPr>
        <w:tc>
          <w:tcPr>
            <w:tcW w:w="2677" w:type="dxa"/>
          </w:tcPr>
          <w:p w14:paraId="3EAB89C7" w14:textId="77777777" w:rsidR="00820C4E" w:rsidRPr="00BC3B03" w:rsidRDefault="00820C4E" w:rsidP="004744D9">
            <w:pPr>
              <w:spacing w:after="0"/>
              <w:rPr>
                <w:sz w:val="18"/>
                <w:szCs w:val="18"/>
              </w:rPr>
            </w:pPr>
            <w:r w:rsidRPr="00BC3B03">
              <w:rPr>
                <w:sz w:val="18"/>
                <w:szCs w:val="18"/>
              </w:rPr>
              <w:t>Asistencia promedio diaria</w:t>
            </w:r>
          </w:p>
        </w:tc>
        <w:tc>
          <w:tcPr>
            <w:tcW w:w="1292" w:type="dxa"/>
          </w:tcPr>
          <w:p w14:paraId="55D16A63" w14:textId="77777777" w:rsidR="00820C4E" w:rsidRPr="00BC3B03" w:rsidRDefault="00820C4E" w:rsidP="004744D9">
            <w:pPr>
              <w:spacing w:after="0"/>
              <w:rPr>
                <w:sz w:val="18"/>
                <w:szCs w:val="18"/>
              </w:rPr>
            </w:pPr>
            <w:r w:rsidRPr="00BC3B03">
              <w:rPr>
                <w:sz w:val="18"/>
                <w:szCs w:val="18"/>
              </w:rPr>
              <w:t>2500</w:t>
            </w:r>
          </w:p>
        </w:tc>
      </w:tr>
    </w:tbl>
    <w:p w14:paraId="46646E53" w14:textId="380C6825" w:rsidR="00820C4E" w:rsidRPr="00BC3B03" w:rsidRDefault="00820C4E" w:rsidP="00820C4E"/>
    <w:p w14:paraId="413FE4D9" w14:textId="4F0427E3" w:rsidR="00C908F2" w:rsidRPr="00BC3B03" w:rsidRDefault="00616326" w:rsidP="00C908F2">
      <w:pPr>
        <w:pStyle w:val="Ttulo3"/>
        <w:rPr>
          <w:rFonts w:asciiTheme="minorHAnsi" w:hAnsiTheme="minorHAnsi"/>
        </w:rPr>
      </w:pPr>
      <w:bookmarkStart w:id="34" w:name="_Toc150414425"/>
      <w:r w:rsidRPr="00BC3B03">
        <w:rPr>
          <w:bCs/>
          <w:noProof/>
          <w:sz w:val="20"/>
          <w:szCs w:val="20"/>
          <w:lang w:eastAsia="es-CO"/>
        </w:rPr>
        <w:drawing>
          <wp:anchor distT="0" distB="0" distL="114300" distR="114300" simplePos="0" relativeHeight="251658246" behindDoc="0" locked="0" layoutInCell="1" allowOverlap="1" wp14:anchorId="505B3033" wp14:editId="0B02DADC">
            <wp:simplePos x="0" y="0"/>
            <wp:positionH relativeFrom="margin">
              <wp:align>right</wp:align>
            </wp:positionH>
            <wp:positionV relativeFrom="paragraph">
              <wp:posOffset>12700</wp:posOffset>
            </wp:positionV>
            <wp:extent cx="1889760" cy="19812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3866" t="8785" r="10479" b="2285"/>
                    <a:stretch/>
                  </pic:blipFill>
                  <pic:spPr bwMode="auto">
                    <a:xfrm>
                      <a:off x="0" y="0"/>
                      <a:ext cx="1889760" cy="1981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08F2" w:rsidRPr="00BC3B03">
        <w:t>2.2 Características energéticas de la edificación</w:t>
      </w:r>
      <w:bookmarkEnd w:id="34"/>
    </w:p>
    <w:p w14:paraId="13D53C2D" w14:textId="01DF9C6B" w:rsidR="00616326" w:rsidRPr="00BC3B03" w:rsidRDefault="00616326" w:rsidP="00616326">
      <w:r w:rsidRPr="00BC3B03">
        <w:t>En cuanto a los suministros de energía, la edificación se abastece principalmente de energía eléctrica y gas natural. Se emplea diésel como combustible de respaldo para alimentar generadores y realizar pruebas de disponibilidad. El suministro de agua proviene en su totalidad de la red pública y se utiliza para el consumo propio.</w:t>
      </w:r>
    </w:p>
    <w:p w14:paraId="1BB14BAD" w14:textId="7A807049" w:rsidR="00616326" w:rsidRPr="00BC3B03" w:rsidRDefault="00616326" w:rsidP="00616326">
      <w:r w:rsidRPr="00BC3B03">
        <w:rPr>
          <w:noProof/>
          <w:lang w:eastAsia="es-CO"/>
        </w:rPr>
        <mc:AlternateContent>
          <mc:Choice Requires="wps">
            <w:drawing>
              <wp:anchor distT="0" distB="0" distL="114300" distR="114300" simplePos="0" relativeHeight="251658247" behindDoc="0" locked="0" layoutInCell="1" allowOverlap="1" wp14:anchorId="1C15E74F" wp14:editId="54B2AA10">
                <wp:simplePos x="0" y="0"/>
                <wp:positionH relativeFrom="margin">
                  <wp:align>right</wp:align>
                </wp:positionH>
                <wp:positionV relativeFrom="paragraph">
                  <wp:posOffset>709930</wp:posOffset>
                </wp:positionV>
                <wp:extent cx="1889760" cy="294005"/>
                <wp:effectExtent l="0" t="0" r="0" b="0"/>
                <wp:wrapSquare wrapText="bothSides"/>
                <wp:docPr id="1054909064" name="Text Box 1054909064"/>
                <wp:cNvGraphicFramePr/>
                <a:graphic xmlns:a="http://schemas.openxmlformats.org/drawingml/2006/main">
                  <a:graphicData uri="http://schemas.microsoft.com/office/word/2010/wordprocessingShape">
                    <wps:wsp>
                      <wps:cNvSpPr txBox="1"/>
                      <wps:spPr>
                        <a:xfrm>
                          <a:off x="0" y="0"/>
                          <a:ext cx="1889760" cy="294005"/>
                        </a:xfrm>
                        <a:prstGeom prst="rect">
                          <a:avLst/>
                        </a:prstGeom>
                        <a:solidFill>
                          <a:prstClr val="white"/>
                        </a:solidFill>
                        <a:ln>
                          <a:noFill/>
                        </a:ln>
                      </wps:spPr>
                      <wps:txbx>
                        <w:txbxContent>
                          <w:p w14:paraId="2D500860" w14:textId="29FAE3B9" w:rsidR="00A54A7E" w:rsidRPr="008C0E92" w:rsidRDefault="00A54A7E" w:rsidP="00DD646C">
                            <w:pPr>
                              <w:pStyle w:val="Descripcin"/>
                              <w:rPr>
                                <w:b/>
                                <w:bCs/>
                                <w:i w:val="0"/>
                                <w:iCs w:val="0"/>
                                <w:color w:val="auto"/>
                                <w:sz w:val="20"/>
                                <w:lang w:val="es-MX"/>
                              </w:rPr>
                            </w:pPr>
                            <w:bookmarkStart w:id="35" w:name="_Ref146288216"/>
                            <w:r w:rsidRPr="008C0E92">
                              <w:rPr>
                                <w:b/>
                                <w:bCs/>
                                <w:i w:val="0"/>
                                <w:iCs w:val="0"/>
                                <w:color w:val="auto"/>
                              </w:rPr>
                              <w:t xml:space="preserve">Figura </w:t>
                            </w:r>
                            <w:r w:rsidRPr="008C0E92">
                              <w:rPr>
                                <w:b/>
                                <w:bCs/>
                                <w:i w:val="0"/>
                                <w:iCs w:val="0"/>
                                <w:color w:val="auto"/>
                              </w:rPr>
                              <w:fldChar w:fldCharType="begin"/>
                            </w:r>
                            <w:r w:rsidRPr="008C0E92">
                              <w:rPr>
                                <w:b/>
                                <w:bCs/>
                                <w:i w:val="0"/>
                                <w:iCs w:val="0"/>
                                <w:color w:val="auto"/>
                              </w:rPr>
                              <w:instrText xml:space="preserve"> SEQ Figura \* ARABIC </w:instrText>
                            </w:r>
                            <w:r w:rsidRPr="008C0E92">
                              <w:rPr>
                                <w:b/>
                                <w:bCs/>
                                <w:i w:val="0"/>
                                <w:iCs w:val="0"/>
                                <w:color w:val="auto"/>
                              </w:rPr>
                              <w:fldChar w:fldCharType="separate"/>
                            </w:r>
                            <w:r>
                              <w:rPr>
                                <w:b/>
                                <w:bCs/>
                                <w:i w:val="0"/>
                                <w:iCs w:val="0"/>
                                <w:noProof/>
                                <w:color w:val="auto"/>
                              </w:rPr>
                              <w:t>3</w:t>
                            </w:r>
                            <w:r w:rsidRPr="008C0E92">
                              <w:rPr>
                                <w:b/>
                                <w:bCs/>
                                <w:i w:val="0"/>
                                <w:iCs w:val="0"/>
                                <w:color w:val="auto"/>
                              </w:rPr>
                              <w:fldChar w:fldCharType="end"/>
                            </w:r>
                            <w:bookmarkEnd w:id="35"/>
                            <w:r w:rsidRPr="008C0E92">
                              <w:rPr>
                                <w:b/>
                                <w:bCs/>
                                <w:i w:val="0"/>
                                <w:iCs w:val="0"/>
                                <w:color w:val="auto"/>
                              </w:rPr>
                              <w:t>. Distribución de costos energéticos facturados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5E74F" id="Text Box 1054909064" o:spid="_x0000_s1030" type="#_x0000_t202" style="position:absolute;left:0;text-align:left;margin-left:97.6pt;margin-top:55.9pt;width:148.8pt;height:23.15pt;z-index:25165824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" stroked="f">
                <v:textbox inset="0,0,0,0">
                  <w:txbxContent>
                    <w:p w14:paraId="2D500860" w14:textId="29FAE3B9" w:rsidR="00A54A7E" w:rsidRPr="008C0E92" w:rsidRDefault="00A54A7E" w:rsidP="00DD646C">
                      <w:pPr>
                        <w:pStyle w:val="Descripcin"/>
                        <w:rPr>
                          <w:b/>
                          <w:bCs/>
                          <w:i w:val="0"/>
                          <w:iCs w:val="0"/>
                          <w:color w:val="auto"/>
                          <w:sz w:val="20"/>
                          <w:lang w:val="es-MX"/>
                        </w:rPr>
                      </w:pPr>
                      <w:bookmarkStart w:id="36" w:name="_Ref146288216"/>
                      <w:r w:rsidRPr="008C0E92">
                        <w:rPr>
                          <w:b/>
                          <w:bCs/>
                          <w:i w:val="0"/>
                          <w:iCs w:val="0"/>
                          <w:color w:val="auto"/>
                        </w:rPr>
                        <w:t xml:space="preserve">Figura </w:t>
                      </w:r>
                      <w:r w:rsidRPr="008C0E92">
                        <w:rPr>
                          <w:b/>
                          <w:bCs/>
                          <w:i w:val="0"/>
                          <w:iCs w:val="0"/>
                          <w:color w:val="auto"/>
                        </w:rPr>
                        <w:fldChar w:fldCharType="begin"/>
                      </w:r>
                      <w:r w:rsidRPr="008C0E92">
                        <w:rPr>
                          <w:b/>
                          <w:bCs/>
                          <w:i w:val="0"/>
                          <w:iCs w:val="0"/>
                          <w:color w:val="auto"/>
                        </w:rPr>
                        <w:instrText xml:space="preserve"> SEQ Figura \* ARABIC </w:instrText>
                      </w:r>
                      <w:r w:rsidRPr="008C0E92">
                        <w:rPr>
                          <w:b/>
                          <w:bCs/>
                          <w:i w:val="0"/>
                          <w:iCs w:val="0"/>
                          <w:color w:val="auto"/>
                        </w:rPr>
                        <w:fldChar w:fldCharType="separate"/>
                      </w:r>
                      <w:r>
                        <w:rPr>
                          <w:b/>
                          <w:bCs/>
                          <w:i w:val="0"/>
                          <w:iCs w:val="0"/>
                          <w:noProof/>
                          <w:color w:val="auto"/>
                        </w:rPr>
                        <w:t>3</w:t>
                      </w:r>
                      <w:r w:rsidRPr="008C0E92">
                        <w:rPr>
                          <w:b/>
                          <w:bCs/>
                          <w:i w:val="0"/>
                          <w:iCs w:val="0"/>
                          <w:color w:val="auto"/>
                        </w:rPr>
                        <w:fldChar w:fldCharType="end"/>
                      </w:r>
                      <w:bookmarkEnd w:id="36"/>
                      <w:r w:rsidRPr="008C0E92">
                        <w:rPr>
                          <w:b/>
                          <w:bCs/>
                          <w:i w:val="0"/>
                          <w:iCs w:val="0"/>
                          <w:color w:val="auto"/>
                        </w:rPr>
                        <w:t>. Distribución de costos energéticos facturados</w:t>
                      </w:r>
                    </w:p>
                  </w:txbxContent>
                </v:textbox>
                <w10:wrap type="square" anchorx="margin"/>
              </v:shape>
            </w:pict>
          </mc:Fallback>
        </mc:AlternateContent>
      </w:r>
      <w:r w:rsidRPr="00BC3B03">
        <w:t xml:space="preserve">La edificación de la Secretaría Distrital de Salud obtiene su suministro energético principal de la red eléctrica nacional, operada por </w:t>
      </w:r>
      <w:proofErr w:type="spellStart"/>
      <w:r w:rsidRPr="00BC3B03">
        <w:t>Codensa</w:t>
      </w:r>
      <w:proofErr w:type="spellEnd"/>
      <w:r w:rsidRPr="00BC3B03">
        <w:t xml:space="preserve">. Este suministro se distribuye internamente en dos niveles de tensión: un nivel primario de 11,4 kV y un nivel secundario de 214-124 V. La transformación de voltaje hacia el nivel secundario se realiza mediante un transformador TESLA de 1.500 </w:t>
      </w:r>
      <w:proofErr w:type="spellStart"/>
      <w:r w:rsidRPr="00BC3B03">
        <w:t>kVA</w:t>
      </w:r>
      <w:proofErr w:type="spellEnd"/>
      <w:r w:rsidRPr="00BC3B03">
        <w:t>. Además, como medida de contingencia, la infraestructura está equipada con una planta de generación de respaldo que utiliza diésel como fuente de energía secundaria.</w:t>
      </w:r>
    </w:p>
    <w:p w14:paraId="053D08F4" w14:textId="4F2FE05E" w:rsidR="003815ED" w:rsidRPr="00BC3B03" w:rsidRDefault="00616326" w:rsidP="00616326">
      <w:pPr>
        <w:rPr>
          <w:bCs/>
          <w:szCs w:val="22"/>
        </w:rPr>
      </w:pPr>
      <w:r w:rsidRPr="00BC3B03">
        <w:t xml:space="preserve">En cuanto a los suministros de gas y agua, las calderas y la cocina del edificio consumen gas natural, lo cual representa aproximadamente el 1% de los costos mensuales en facturación. Por otro lado, el agua se emplea para el consumo interno de la edificación y constituye aproximadamente el 6% de los costos mensuales en facturas de servicios, como se evidencia en la </w:t>
      </w:r>
      <w:r w:rsidRPr="00BC3B03">
        <w:fldChar w:fldCharType="begin"/>
      </w:r>
      <w:r w:rsidRPr="00BC3B03">
        <w:instrText xml:space="preserve"> REF _Ref146288216 \h  \* MERGEFORMAT </w:instrText>
      </w:r>
      <w:r w:rsidRPr="00BC3B03">
        <w:fldChar w:fldCharType="separate"/>
      </w:r>
      <w:r w:rsidRPr="00BC3B03">
        <w:rPr>
          <w:bCs/>
          <w:iCs/>
          <w:color w:val="auto"/>
        </w:rPr>
        <w:t xml:space="preserve">Figura </w:t>
      </w:r>
      <w:r w:rsidRPr="00BC3B03">
        <w:rPr>
          <w:bCs/>
          <w:iCs/>
          <w:noProof/>
          <w:color w:val="auto"/>
        </w:rPr>
        <w:t>3</w:t>
      </w:r>
      <w:r w:rsidRPr="00BC3B03">
        <w:fldChar w:fldCharType="end"/>
      </w:r>
      <w:r w:rsidR="00820C4E" w:rsidRPr="00BC3B03">
        <w:rPr>
          <w:bCs/>
          <w:szCs w:val="22"/>
        </w:rPr>
        <w:t>.</w:t>
      </w:r>
    </w:p>
    <w:p w14:paraId="43BEDBAA" w14:textId="77777777" w:rsidR="00616326" w:rsidRPr="00BC3B03" w:rsidRDefault="00616326" w:rsidP="00616326">
      <w:pPr>
        <w:pStyle w:val="Descripcin"/>
        <w:keepNext/>
        <w:spacing w:after="0"/>
        <w:rPr>
          <w:bCs/>
          <w:i w:val="0"/>
          <w:iCs w:val="0"/>
          <w:color w:val="000000"/>
          <w:sz w:val="20"/>
          <w:szCs w:val="22"/>
        </w:rPr>
      </w:pPr>
      <w:r w:rsidRPr="00BC3B03">
        <w:rPr>
          <w:bCs/>
          <w:i w:val="0"/>
          <w:iCs w:val="0"/>
          <w:color w:val="000000"/>
          <w:sz w:val="20"/>
          <w:szCs w:val="22"/>
        </w:rPr>
        <w:lastRenderedPageBreak/>
        <w:t>Según los datos recopilados sobre el consumo de energía eléctrica, la edificación se clasifica actualmente como un consumidor no regulado. Esto implica que la Secretaría Distrital de Salud tiene flexibilidad en términos de consumo y contratación de energía, lo que le permite gestionar su demanda energética de manera autónoma y adaptarse a sus necesidades específicas.</w:t>
      </w:r>
    </w:p>
    <w:p w14:paraId="0BFDE1DA" w14:textId="77777777" w:rsidR="00616326" w:rsidRPr="00BC3B03" w:rsidRDefault="00616326" w:rsidP="00616326">
      <w:pPr>
        <w:pStyle w:val="Descripcin"/>
        <w:keepNext/>
        <w:spacing w:after="0"/>
        <w:rPr>
          <w:bCs/>
          <w:i w:val="0"/>
          <w:iCs w:val="0"/>
          <w:color w:val="000000"/>
          <w:sz w:val="20"/>
          <w:szCs w:val="22"/>
        </w:rPr>
      </w:pPr>
    </w:p>
    <w:p w14:paraId="67019DE8" w14:textId="18116D77" w:rsidR="008D7027" w:rsidRPr="00BC3B03" w:rsidRDefault="00616326" w:rsidP="00616326">
      <w:pPr>
        <w:pStyle w:val="Descripcin"/>
        <w:keepNext/>
        <w:spacing w:after="0"/>
        <w:rPr>
          <w:bCs/>
          <w:i w:val="0"/>
          <w:iCs w:val="0"/>
          <w:color w:val="000000"/>
          <w:sz w:val="20"/>
          <w:szCs w:val="20"/>
        </w:rPr>
      </w:pPr>
      <w:r w:rsidRPr="00BC3B03">
        <w:rPr>
          <w:bCs/>
          <w:i w:val="0"/>
          <w:iCs w:val="0"/>
          <w:color w:val="000000"/>
          <w:sz w:val="20"/>
          <w:szCs w:val="22"/>
        </w:rPr>
        <w:t xml:space="preserve">En </w:t>
      </w:r>
      <w:r w:rsidRPr="00BC3B03">
        <w:rPr>
          <w:bCs/>
          <w:i w:val="0"/>
          <w:iCs w:val="0"/>
          <w:color w:val="000000"/>
          <w:sz w:val="20"/>
          <w:szCs w:val="20"/>
        </w:rPr>
        <w:t xml:space="preserve">la </w:t>
      </w:r>
      <w:r w:rsidRPr="00BC3B03">
        <w:rPr>
          <w:bCs/>
          <w:i w:val="0"/>
          <w:iCs w:val="0"/>
          <w:color w:val="000000"/>
          <w:sz w:val="20"/>
          <w:szCs w:val="20"/>
        </w:rPr>
        <w:fldChar w:fldCharType="begin"/>
      </w:r>
      <w:r w:rsidRPr="00BC3B03">
        <w:rPr>
          <w:bCs/>
          <w:i w:val="0"/>
          <w:iCs w:val="0"/>
          <w:color w:val="000000"/>
          <w:sz w:val="20"/>
          <w:szCs w:val="20"/>
        </w:rPr>
        <w:instrText xml:space="preserve"> REF _Ref149660002 \h  \* MERGEFORMAT </w:instrText>
      </w:r>
      <w:r w:rsidRPr="00BC3B03">
        <w:rPr>
          <w:bCs/>
          <w:i w:val="0"/>
          <w:iCs w:val="0"/>
          <w:color w:val="000000"/>
          <w:sz w:val="20"/>
          <w:szCs w:val="20"/>
        </w:rPr>
      </w:r>
      <w:r w:rsidRPr="00BC3B03">
        <w:rPr>
          <w:bCs/>
          <w:i w:val="0"/>
          <w:iCs w:val="0"/>
          <w:color w:val="000000"/>
          <w:sz w:val="20"/>
          <w:szCs w:val="20"/>
        </w:rPr>
        <w:fldChar w:fldCharType="separate"/>
      </w:r>
      <w:r w:rsidRPr="00BC3B03">
        <w:rPr>
          <w:i w:val="0"/>
          <w:color w:val="auto"/>
          <w:sz w:val="20"/>
          <w:szCs w:val="20"/>
        </w:rPr>
        <w:t xml:space="preserve">Tabla </w:t>
      </w:r>
      <w:r w:rsidRPr="00BC3B03">
        <w:rPr>
          <w:i w:val="0"/>
          <w:noProof/>
          <w:color w:val="auto"/>
          <w:sz w:val="20"/>
          <w:szCs w:val="20"/>
        </w:rPr>
        <w:t>2</w:t>
      </w:r>
      <w:r w:rsidRPr="00BC3B03">
        <w:rPr>
          <w:bCs/>
          <w:i w:val="0"/>
          <w:iCs w:val="0"/>
          <w:color w:val="000000"/>
          <w:sz w:val="20"/>
          <w:szCs w:val="20"/>
        </w:rPr>
        <w:fldChar w:fldCharType="end"/>
      </w:r>
      <w:r w:rsidRPr="00BC3B03">
        <w:rPr>
          <w:bCs/>
          <w:i w:val="0"/>
          <w:iCs w:val="0"/>
          <w:color w:val="000000"/>
          <w:sz w:val="20"/>
          <w:szCs w:val="20"/>
        </w:rPr>
        <w:t xml:space="preserve"> se</w:t>
      </w:r>
      <w:r w:rsidRPr="00BC3B03">
        <w:rPr>
          <w:bCs/>
          <w:i w:val="0"/>
          <w:iCs w:val="0"/>
          <w:color w:val="000000"/>
          <w:sz w:val="20"/>
          <w:szCs w:val="22"/>
        </w:rPr>
        <w:t xml:space="preserve"> detallan las tarifas promedio correspondientes al período comprendido entre enero de 2022 y junio de 2023 para cada uno de los servicios utilizados por </w:t>
      </w:r>
      <w:r w:rsidR="002029E2">
        <w:rPr>
          <w:bCs/>
          <w:i w:val="0"/>
          <w:iCs w:val="0"/>
          <w:color w:val="000000"/>
          <w:sz w:val="20"/>
          <w:szCs w:val="22"/>
        </w:rPr>
        <w:t>la SDS</w:t>
      </w:r>
      <w:r w:rsidR="008D7027" w:rsidRPr="00BC3B03">
        <w:rPr>
          <w:bCs/>
          <w:i w:val="0"/>
          <w:iCs w:val="0"/>
          <w:color w:val="000000"/>
          <w:sz w:val="20"/>
          <w:szCs w:val="20"/>
        </w:rPr>
        <w:t>.</w:t>
      </w:r>
      <w:bookmarkStart w:id="36" w:name="_Ref146619499"/>
    </w:p>
    <w:p w14:paraId="4413AC24" w14:textId="77777777" w:rsidR="008D7027" w:rsidRPr="00BC3B03" w:rsidRDefault="008D7027" w:rsidP="008D7027">
      <w:pPr>
        <w:pStyle w:val="Descripcin"/>
        <w:keepNext/>
        <w:spacing w:after="0"/>
        <w:rPr>
          <w:bCs/>
          <w:i w:val="0"/>
          <w:iCs w:val="0"/>
          <w:color w:val="000000"/>
          <w:sz w:val="20"/>
          <w:szCs w:val="22"/>
        </w:rPr>
      </w:pPr>
    </w:p>
    <w:p w14:paraId="41BFC4BC" w14:textId="6AF04455" w:rsidR="008D7027" w:rsidRPr="00BC3B03" w:rsidRDefault="008D7027" w:rsidP="004F0F9F">
      <w:pPr>
        <w:pStyle w:val="Descripcin"/>
        <w:keepNext/>
        <w:spacing w:after="0"/>
        <w:jc w:val="center"/>
      </w:pPr>
      <w:bookmarkStart w:id="37" w:name="_Ref149660002"/>
      <w:bookmarkEnd w:id="36"/>
      <w:r w:rsidRPr="00BC3B03">
        <w:rPr>
          <w:b/>
          <w:i w:val="0"/>
          <w:color w:val="auto"/>
        </w:rPr>
        <w:t xml:space="preserve">Tabla </w:t>
      </w:r>
      <w:r w:rsidRPr="00BC3B03">
        <w:rPr>
          <w:b/>
          <w:i w:val="0"/>
          <w:color w:val="auto"/>
        </w:rPr>
        <w:fldChar w:fldCharType="begin"/>
      </w:r>
      <w:r w:rsidRPr="00BC3B03">
        <w:rPr>
          <w:b/>
          <w:i w:val="0"/>
          <w:color w:val="auto"/>
        </w:rPr>
        <w:instrText xml:space="preserve"> SEQ Tabla \* ARABIC </w:instrText>
      </w:r>
      <w:r w:rsidRPr="00BC3B03">
        <w:rPr>
          <w:b/>
          <w:i w:val="0"/>
          <w:color w:val="auto"/>
        </w:rPr>
        <w:fldChar w:fldCharType="separate"/>
      </w:r>
      <w:r w:rsidR="00A54A7E" w:rsidRPr="00BC3B03">
        <w:rPr>
          <w:b/>
          <w:i w:val="0"/>
          <w:noProof/>
          <w:color w:val="auto"/>
        </w:rPr>
        <w:t>2</w:t>
      </w:r>
      <w:r w:rsidRPr="00BC3B03">
        <w:rPr>
          <w:b/>
          <w:i w:val="0"/>
          <w:color w:val="auto"/>
        </w:rPr>
        <w:fldChar w:fldCharType="end"/>
      </w:r>
      <w:bookmarkEnd w:id="37"/>
      <w:r w:rsidRPr="00BC3B03">
        <w:rPr>
          <w:b/>
          <w:i w:val="0"/>
          <w:color w:val="auto"/>
        </w:rPr>
        <w:t xml:space="preserve">. </w:t>
      </w:r>
      <w:r w:rsidRPr="00BC3B03">
        <w:rPr>
          <w:b/>
          <w:bCs/>
          <w:i w:val="0"/>
          <w:iCs w:val="0"/>
          <w:color w:val="auto"/>
        </w:rPr>
        <w:t xml:space="preserve">Tarifas promedio </w:t>
      </w:r>
      <w:r w:rsidR="00432F9C" w:rsidRPr="00BC3B03">
        <w:rPr>
          <w:b/>
          <w:bCs/>
          <w:i w:val="0"/>
          <w:iCs w:val="0"/>
          <w:color w:val="auto"/>
        </w:rPr>
        <w:t>del periodo</w:t>
      </w:r>
      <w:r w:rsidRPr="00BC3B03">
        <w:rPr>
          <w:b/>
          <w:bCs/>
          <w:i w:val="0"/>
          <w:iCs w:val="0"/>
          <w:color w:val="auto"/>
        </w:rPr>
        <w:t xml:space="preserve"> reportado, (enero 2022 a junio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8D7027" w:rsidRPr="00BC3B03" w14:paraId="313EAAF8" w14:textId="77777777" w:rsidTr="004F0F9F">
        <w:trPr>
          <w:jc w:val="center"/>
        </w:trPr>
        <w:tc>
          <w:tcPr>
            <w:tcW w:w="2408" w:type="dxa"/>
            <w:shd w:val="clear" w:color="auto" w:fill="00B050"/>
          </w:tcPr>
          <w:p w14:paraId="74EB2A19" w14:textId="77777777" w:rsidR="008D7027" w:rsidRPr="00BC3B03" w:rsidRDefault="008D7027" w:rsidP="00A54A7E">
            <w:pPr>
              <w:spacing w:after="0"/>
              <w:jc w:val="left"/>
              <w:rPr>
                <w:b/>
                <w:color w:val="FFFFFF" w:themeColor="background1"/>
                <w:sz w:val="18"/>
                <w:szCs w:val="18"/>
              </w:rPr>
            </w:pPr>
            <w:r w:rsidRPr="00BC3B03">
              <w:rPr>
                <w:b/>
                <w:color w:val="FFFFFF" w:themeColor="background1"/>
                <w:sz w:val="18"/>
                <w:szCs w:val="18"/>
              </w:rPr>
              <w:t>Energético</w:t>
            </w:r>
          </w:p>
        </w:tc>
        <w:tc>
          <w:tcPr>
            <w:tcW w:w="2408" w:type="dxa"/>
            <w:shd w:val="clear" w:color="auto" w:fill="00B050"/>
          </w:tcPr>
          <w:p w14:paraId="7CBAFE0F" w14:textId="77777777" w:rsidR="008D7027" w:rsidRPr="00BC3B03" w:rsidRDefault="008D7027" w:rsidP="00A54A7E">
            <w:pPr>
              <w:spacing w:after="0"/>
              <w:jc w:val="left"/>
              <w:rPr>
                <w:b/>
                <w:color w:val="FFFFFF" w:themeColor="background1"/>
                <w:sz w:val="18"/>
                <w:szCs w:val="18"/>
              </w:rPr>
            </w:pPr>
            <w:r w:rsidRPr="00BC3B03">
              <w:rPr>
                <w:b/>
                <w:color w:val="FFFFFF" w:themeColor="background1"/>
                <w:sz w:val="18"/>
                <w:szCs w:val="18"/>
              </w:rPr>
              <w:t>Tarifa</w:t>
            </w:r>
          </w:p>
        </w:tc>
        <w:tc>
          <w:tcPr>
            <w:tcW w:w="2408" w:type="dxa"/>
            <w:shd w:val="clear" w:color="auto" w:fill="00B050"/>
          </w:tcPr>
          <w:p w14:paraId="2CB184C1" w14:textId="77777777" w:rsidR="008D7027" w:rsidRPr="00BC3B03" w:rsidRDefault="008D7027" w:rsidP="00A54A7E">
            <w:pPr>
              <w:spacing w:after="0"/>
              <w:jc w:val="left"/>
              <w:rPr>
                <w:b/>
                <w:color w:val="FFFFFF" w:themeColor="background1"/>
                <w:sz w:val="18"/>
                <w:szCs w:val="18"/>
              </w:rPr>
            </w:pPr>
            <w:r w:rsidRPr="00BC3B03">
              <w:rPr>
                <w:b/>
                <w:color w:val="FFFFFF" w:themeColor="background1"/>
                <w:sz w:val="18"/>
                <w:szCs w:val="18"/>
              </w:rPr>
              <w:t>Unidades</w:t>
            </w:r>
          </w:p>
        </w:tc>
      </w:tr>
      <w:tr w:rsidR="008D7027" w:rsidRPr="00BC3B03" w14:paraId="7C330919" w14:textId="77777777" w:rsidTr="004F0F9F">
        <w:trPr>
          <w:jc w:val="center"/>
        </w:trPr>
        <w:tc>
          <w:tcPr>
            <w:tcW w:w="2408" w:type="dxa"/>
            <w:shd w:val="clear" w:color="auto" w:fill="auto"/>
          </w:tcPr>
          <w:p w14:paraId="4C31B12D" w14:textId="77777777" w:rsidR="008D7027" w:rsidRPr="00BC3B03" w:rsidRDefault="008D7027" w:rsidP="00A54A7E">
            <w:pPr>
              <w:spacing w:after="0"/>
              <w:jc w:val="left"/>
              <w:rPr>
                <w:sz w:val="18"/>
                <w:szCs w:val="18"/>
              </w:rPr>
            </w:pPr>
            <w:r w:rsidRPr="00BC3B03">
              <w:rPr>
                <w:sz w:val="18"/>
                <w:szCs w:val="18"/>
              </w:rPr>
              <w:t>Electricidad</w:t>
            </w:r>
          </w:p>
        </w:tc>
        <w:tc>
          <w:tcPr>
            <w:tcW w:w="2408" w:type="dxa"/>
            <w:shd w:val="clear" w:color="auto" w:fill="auto"/>
          </w:tcPr>
          <w:p w14:paraId="2966F752" w14:textId="7EE867C0" w:rsidR="008D7027" w:rsidRPr="00BC3B03" w:rsidRDefault="008D7027" w:rsidP="00A54A7E">
            <w:pPr>
              <w:spacing w:after="0"/>
              <w:jc w:val="left"/>
              <w:rPr>
                <w:sz w:val="18"/>
                <w:szCs w:val="18"/>
              </w:rPr>
            </w:pPr>
            <w:r w:rsidRPr="00BC3B03">
              <w:rPr>
                <w:sz w:val="18"/>
                <w:szCs w:val="18"/>
              </w:rPr>
              <w:t>$ 556,71</w:t>
            </w:r>
          </w:p>
        </w:tc>
        <w:tc>
          <w:tcPr>
            <w:tcW w:w="2408" w:type="dxa"/>
            <w:shd w:val="clear" w:color="auto" w:fill="auto"/>
          </w:tcPr>
          <w:p w14:paraId="6E2AD4CF" w14:textId="77777777" w:rsidR="008D7027" w:rsidRPr="00BC3B03" w:rsidRDefault="008D7027" w:rsidP="00A54A7E">
            <w:pPr>
              <w:spacing w:after="0"/>
              <w:jc w:val="left"/>
              <w:rPr>
                <w:sz w:val="18"/>
                <w:szCs w:val="18"/>
              </w:rPr>
            </w:pPr>
            <w:r w:rsidRPr="00BC3B03">
              <w:rPr>
                <w:sz w:val="18"/>
                <w:szCs w:val="18"/>
              </w:rPr>
              <w:t>[$COP/kWh]</w:t>
            </w:r>
          </w:p>
        </w:tc>
      </w:tr>
      <w:tr w:rsidR="008D7027" w:rsidRPr="00BC3B03" w14:paraId="6E36C967" w14:textId="77777777" w:rsidTr="004F0F9F">
        <w:trPr>
          <w:jc w:val="center"/>
        </w:trPr>
        <w:tc>
          <w:tcPr>
            <w:tcW w:w="2408" w:type="dxa"/>
            <w:shd w:val="clear" w:color="auto" w:fill="auto"/>
          </w:tcPr>
          <w:p w14:paraId="4CF106AE" w14:textId="77777777" w:rsidR="008D7027" w:rsidRPr="00BC3B03" w:rsidRDefault="008D7027" w:rsidP="00A54A7E">
            <w:pPr>
              <w:spacing w:after="0"/>
              <w:jc w:val="left"/>
              <w:rPr>
                <w:sz w:val="18"/>
                <w:szCs w:val="18"/>
              </w:rPr>
            </w:pPr>
            <w:r w:rsidRPr="00BC3B03">
              <w:rPr>
                <w:sz w:val="18"/>
                <w:szCs w:val="18"/>
              </w:rPr>
              <w:t xml:space="preserve">Gas Natural </w:t>
            </w:r>
          </w:p>
        </w:tc>
        <w:tc>
          <w:tcPr>
            <w:tcW w:w="2408" w:type="dxa"/>
            <w:shd w:val="clear" w:color="auto" w:fill="auto"/>
          </w:tcPr>
          <w:p w14:paraId="559A3220" w14:textId="77FDAB6A" w:rsidR="008D7027" w:rsidRPr="00BC3B03" w:rsidRDefault="008D7027" w:rsidP="00A54A7E">
            <w:pPr>
              <w:spacing w:after="0"/>
              <w:jc w:val="left"/>
              <w:rPr>
                <w:sz w:val="18"/>
                <w:szCs w:val="18"/>
              </w:rPr>
            </w:pPr>
            <w:r w:rsidRPr="00BC3B03">
              <w:rPr>
                <w:sz w:val="18"/>
                <w:szCs w:val="18"/>
              </w:rPr>
              <w:t>$ 2.683,0</w:t>
            </w:r>
          </w:p>
        </w:tc>
        <w:tc>
          <w:tcPr>
            <w:tcW w:w="2408" w:type="dxa"/>
            <w:shd w:val="clear" w:color="auto" w:fill="auto"/>
          </w:tcPr>
          <w:p w14:paraId="1781EB91" w14:textId="77777777" w:rsidR="008D7027" w:rsidRPr="00BC3B03" w:rsidRDefault="008D7027" w:rsidP="00A54A7E">
            <w:pPr>
              <w:spacing w:after="0"/>
              <w:jc w:val="left"/>
              <w:rPr>
                <w:sz w:val="18"/>
                <w:szCs w:val="18"/>
              </w:rPr>
            </w:pPr>
            <w:r w:rsidRPr="00BC3B03">
              <w:rPr>
                <w:sz w:val="18"/>
                <w:szCs w:val="18"/>
              </w:rPr>
              <w:t>[$COP/</w:t>
            </w:r>
            <w:r w:rsidRPr="00BC3B03">
              <w:rPr>
                <w:sz w:val="18"/>
                <w:szCs w:val="18"/>
                <w:shd w:val="clear" w:color="auto" w:fill="FFFFFF"/>
              </w:rPr>
              <w:t>m³]</w:t>
            </w:r>
          </w:p>
        </w:tc>
      </w:tr>
      <w:tr w:rsidR="008D7027" w:rsidRPr="00BC3B03" w14:paraId="3C926C17" w14:textId="77777777" w:rsidTr="004F0F9F">
        <w:trPr>
          <w:jc w:val="center"/>
        </w:trPr>
        <w:tc>
          <w:tcPr>
            <w:tcW w:w="2408" w:type="dxa"/>
            <w:shd w:val="clear" w:color="auto" w:fill="auto"/>
          </w:tcPr>
          <w:p w14:paraId="46D9694E" w14:textId="77777777" w:rsidR="008D7027" w:rsidRPr="00BC3B03" w:rsidRDefault="008D7027" w:rsidP="00A54A7E">
            <w:pPr>
              <w:spacing w:after="0"/>
              <w:jc w:val="left"/>
              <w:rPr>
                <w:sz w:val="18"/>
                <w:szCs w:val="18"/>
              </w:rPr>
            </w:pPr>
            <w:r w:rsidRPr="00BC3B03">
              <w:rPr>
                <w:sz w:val="18"/>
                <w:szCs w:val="18"/>
              </w:rPr>
              <w:t xml:space="preserve">Agua </w:t>
            </w:r>
          </w:p>
        </w:tc>
        <w:tc>
          <w:tcPr>
            <w:tcW w:w="2408" w:type="dxa"/>
            <w:shd w:val="clear" w:color="auto" w:fill="auto"/>
          </w:tcPr>
          <w:p w14:paraId="1DA9BCF7" w14:textId="6EDA2D0C" w:rsidR="008D7027" w:rsidRPr="00BC3B03" w:rsidRDefault="008D7027" w:rsidP="00A54A7E">
            <w:pPr>
              <w:spacing w:after="0"/>
              <w:jc w:val="left"/>
              <w:rPr>
                <w:sz w:val="18"/>
                <w:szCs w:val="18"/>
              </w:rPr>
            </w:pPr>
            <w:r w:rsidRPr="00BC3B03">
              <w:rPr>
                <w:sz w:val="18"/>
                <w:szCs w:val="18"/>
              </w:rPr>
              <w:t>$ 6.238,1</w:t>
            </w:r>
          </w:p>
        </w:tc>
        <w:tc>
          <w:tcPr>
            <w:tcW w:w="2408" w:type="dxa"/>
            <w:shd w:val="clear" w:color="auto" w:fill="auto"/>
          </w:tcPr>
          <w:p w14:paraId="13C30B3A" w14:textId="77777777" w:rsidR="008D7027" w:rsidRPr="00BC3B03" w:rsidRDefault="008D7027" w:rsidP="00A54A7E">
            <w:pPr>
              <w:spacing w:after="0"/>
              <w:jc w:val="left"/>
              <w:rPr>
                <w:sz w:val="18"/>
                <w:szCs w:val="18"/>
              </w:rPr>
            </w:pPr>
            <w:r w:rsidRPr="00BC3B03">
              <w:rPr>
                <w:sz w:val="18"/>
                <w:szCs w:val="18"/>
              </w:rPr>
              <w:t>[$COP/</w:t>
            </w:r>
            <w:r w:rsidRPr="00BC3B03">
              <w:rPr>
                <w:sz w:val="18"/>
                <w:szCs w:val="18"/>
                <w:shd w:val="clear" w:color="auto" w:fill="FFFFFF"/>
              </w:rPr>
              <w:t>m³]</w:t>
            </w:r>
          </w:p>
        </w:tc>
      </w:tr>
    </w:tbl>
    <w:p w14:paraId="5032EC69" w14:textId="77777777" w:rsidR="003815ED" w:rsidRPr="00BC3B03" w:rsidRDefault="003815ED" w:rsidP="003815ED">
      <w:pPr>
        <w:jc w:val="left"/>
        <w:rPr>
          <w:b/>
          <w:szCs w:val="22"/>
        </w:rPr>
      </w:pPr>
    </w:p>
    <w:p w14:paraId="4B51D7A0" w14:textId="4504D00F" w:rsidR="003815ED" w:rsidRPr="00BC3B03" w:rsidRDefault="00225C20" w:rsidP="00225C20">
      <w:pPr>
        <w:pStyle w:val="Ttulo2"/>
        <w:spacing w:line="276" w:lineRule="auto"/>
        <w:rPr>
          <w:color w:val="auto"/>
        </w:rPr>
      </w:pPr>
      <w:bookmarkStart w:id="38" w:name="_Toc150414426"/>
      <w:r w:rsidRPr="00BC3B03">
        <w:rPr>
          <w:color w:val="auto"/>
        </w:rPr>
        <w:t>2.</w:t>
      </w:r>
      <w:r w:rsidR="007D3603" w:rsidRPr="00BC3B03">
        <w:rPr>
          <w:color w:val="auto"/>
        </w:rPr>
        <w:t>3</w:t>
      </w:r>
      <w:r w:rsidRPr="00BC3B03">
        <w:rPr>
          <w:color w:val="auto"/>
        </w:rPr>
        <w:t xml:space="preserve"> </w:t>
      </w:r>
      <w:r w:rsidR="008D7027" w:rsidRPr="00BC3B03">
        <w:rPr>
          <w:color w:val="auto"/>
        </w:rPr>
        <w:t>Perfil de consumos energéticos de la edificación</w:t>
      </w:r>
      <w:bookmarkEnd w:id="38"/>
    </w:p>
    <w:p w14:paraId="5DC819CA" w14:textId="0D1BB797" w:rsidR="00955029" w:rsidRPr="00BC3B03" w:rsidRDefault="00955029" w:rsidP="00A54A7E">
      <w:pPr>
        <w:pStyle w:val="Descripcin"/>
        <w:spacing w:line="276" w:lineRule="auto"/>
        <w:rPr>
          <w:i w:val="0"/>
          <w:iCs w:val="0"/>
          <w:color w:val="000000"/>
          <w:sz w:val="20"/>
          <w:szCs w:val="20"/>
        </w:rPr>
      </w:pPr>
      <w:bookmarkStart w:id="39" w:name="_Ref364172671"/>
      <w:r w:rsidRPr="00BC3B03">
        <w:rPr>
          <w:i w:val="0"/>
          <w:iCs w:val="0"/>
          <w:color w:val="000000"/>
          <w:sz w:val="20"/>
          <w:szCs w:val="20"/>
        </w:rPr>
        <w:t xml:space="preserve">A continuación, en la </w:t>
      </w:r>
      <w:r w:rsidRPr="00BC3B03">
        <w:rPr>
          <w:i w:val="0"/>
          <w:iCs w:val="0"/>
          <w:color w:val="000000"/>
          <w:sz w:val="20"/>
          <w:szCs w:val="20"/>
        </w:rPr>
        <w:fldChar w:fldCharType="begin"/>
      </w:r>
      <w:r w:rsidRPr="00BC3B03">
        <w:rPr>
          <w:i w:val="0"/>
          <w:iCs w:val="0"/>
          <w:color w:val="000000"/>
          <w:sz w:val="20"/>
          <w:szCs w:val="20"/>
        </w:rPr>
        <w:instrText xml:space="preserve"> REF _Ref146710176 \h  \* MERGEFORMAT </w:instrText>
      </w:r>
      <w:r w:rsidRPr="00BC3B03">
        <w:rPr>
          <w:i w:val="0"/>
          <w:iCs w:val="0"/>
          <w:color w:val="000000"/>
          <w:sz w:val="20"/>
          <w:szCs w:val="20"/>
        </w:rPr>
      </w:r>
      <w:r w:rsidRPr="00BC3B03">
        <w:rPr>
          <w:i w:val="0"/>
          <w:iCs w:val="0"/>
          <w:color w:val="000000"/>
          <w:sz w:val="20"/>
          <w:szCs w:val="20"/>
        </w:rPr>
        <w:fldChar w:fldCharType="separate"/>
      </w:r>
      <w:r w:rsidRPr="00BC3B03">
        <w:rPr>
          <w:bCs/>
          <w:i w:val="0"/>
          <w:iCs w:val="0"/>
          <w:color w:val="auto"/>
          <w:sz w:val="20"/>
          <w:szCs w:val="20"/>
        </w:rPr>
        <w:t xml:space="preserve">Tabla </w:t>
      </w:r>
      <w:r w:rsidRPr="00BC3B03">
        <w:rPr>
          <w:bCs/>
          <w:i w:val="0"/>
          <w:iCs w:val="0"/>
          <w:noProof/>
          <w:color w:val="auto"/>
          <w:sz w:val="20"/>
          <w:szCs w:val="20"/>
        </w:rPr>
        <w:t>3</w:t>
      </w:r>
      <w:r w:rsidRPr="00BC3B03">
        <w:rPr>
          <w:i w:val="0"/>
          <w:iCs w:val="0"/>
          <w:color w:val="000000"/>
          <w:sz w:val="20"/>
          <w:szCs w:val="20"/>
        </w:rPr>
        <w:fldChar w:fldCharType="end"/>
      </w:r>
      <w:r w:rsidRPr="00BC3B03">
        <w:rPr>
          <w:i w:val="0"/>
          <w:iCs w:val="0"/>
          <w:color w:val="000000"/>
          <w:sz w:val="20"/>
          <w:szCs w:val="20"/>
        </w:rPr>
        <w:t>, se muestran el detalle de los consumos y los costos de energía eléctrica, gas natural y agua facturados durante el período evaluado.</w:t>
      </w:r>
    </w:p>
    <w:p w14:paraId="609242C2" w14:textId="79583F9B" w:rsidR="00955029" w:rsidRPr="00BC3B03" w:rsidRDefault="00955029" w:rsidP="004F0F9F">
      <w:pPr>
        <w:pStyle w:val="Descripcin"/>
        <w:keepNext/>
        <w:spacing w:after="0"/>
        <w:jc w:val="center"/>
        <w:rPr>
          <w:b/>
          <w:color w:val="auto"/>
        </w:rPr>
      </w:pPr>
      <w:bookmarkStart w:id="40" w:name="_Ref146710176"/>
      <w:r w:rsidRPr="00BC3B03">
        <w:rPr>
          <w:b/>
          <w:bCs/>
          <w:i w:val="0"/>
          <w:iCs w:val="0"/>
          <w:color w:val="auto"/>
        </w:rPr>
        <w:t xml:space="preserve">Tabla </w:t>
      </w:r>
      <w:r w:rsidRPr="00BC3B03">
        <w:rPr>
          <w:b/>
          <w:bCs/>
          <w:i w:val="0"/>
          <w:iCs w:val="0"/>
          <w:color w:val="auto"/>
        </w:rPr>
        <w:fldChar w:fldCharType="begin"/>
      </w:r>
      <w:r w:rsidRPr="00BC3B03">
        <w:rPr>
          <w:b/>
          <w:bCs/>
          <w:i w:val="0"/>
          <w:iCs w:val="0"/>
          <w:color w:val="auto"/>
        </w:rPr>
        <w:instrText xml:space="preserve"> SEQ Tabla \* ARABIC </w:instrText>
      </w:r>
      <w:r w:rsidRPr="00BC3B03">
        <w:rPr>
          <w:b/>
          <w:bCs/>
          <w:i w:val="0"/>
          <w:iCs w:val="0"/>
          <w:color w:val="auto"/>
        </w:rPr>
        <w:fldChar w:fldCharType="separate"/>
      </w:r>
      <w:r w:rsidR="00A54A7E" w:rsidRPr="00BC3B03">
        <w:rPr>
          <w:b/>
          <w:bCs/>
          <w:i w:val="0"/>
          <w:iCs w:val="0"/>
          <w:noProof/>
          <w:color w:val="auto"/>
        </w:rPr>
        <w:t>3</w:t>
      </w:r>
      <w:r w:rsidRPr="00BC3B03">
        <w:rPr>
          <w:b/>
          <w:bCs/>
          <w:i w:val="0"/>
          <w:iCs w:val="0"/>
          <w:color w:val="auto"/>
        </w:rPr>
        <w:fldChar w:fldCharType="end"/>
      </w:r>
      <w:bookmarkEnd w:id="40"/>
      <w:r w:rsidRPr="00BC3B03">
        <w:rPr>
          <w:b/>
          <w:bCs/>
          <w:i w:val="0"/>
          <w:iCs w:val="0"/>
          <w:color w:val="auto"/>
        </w:rPr>
        <w:t xml:space="preserve">. </w:t>
      </w:r>
      <w:r w:rsidRPr="00BC3B03">
        <w:rPr>
          <w:b/>
          <w:i w:val="0"/>
          <w:color w:val="auto"/>
        </w:rPr>
        <w:t>Registro de consumos y costos mensuales de servicios en la SDS</w:t>
      </w:r>
    </w:p>
    <w:tbl>
      <w:tblPr>
        <w:tblW w:w="8896" w:type="dxa"/>
        <w:jc w:val="center"/>
        <w:tblCellMar>
          <w:left w:w="70" w:type="dxa"/>
          <w:right w:w="70" w:type="dxa"/>
        </w:tblCellMar>
        <w:tblLook w:val="04A0" w:firstRow="1" w:lastRow="0" w:firstColumn="1" w:lastColumn="0" w:noHBand="0" w:noVBand="1"/>
      </w:tblPr>
      <w:tblGrid>
        <w:gridCol w:w="1189"/>
        <w:gridCol w:w="1189"/>
        <w:gridCol w:w="1446"/>
        <w:gridCol w:w="1189"/>
        <w:gridCol w:w="1347"/>
        <w:gridCol w:w="1189"/>
        <w:gridCol w:w="1347"/>
      </w:tblGrid>
      <w:tr w:rsidR="005C5125" w:rsidRPr="00BC3B03" w14:paraId="53D51C21" w14:textId="77777777" w:rsidTr="004F0F9F">
        <w:trPr>
          <w:trHeight w:val="422"/>
          <w:jc w:val="center"/>
        </w:trPr>
        <w:tc>
          <w:tcPr>
            <w:tcW w:w="1189"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bookmarkEnd w:id="39"/>
          <w:p w14:paraId="0165E487"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FECHA</w:t>
            </w:r>
          </w:p>
        </w:tc>
        <w:tc>
          <w:tcPr>
            <w:tcW w:w="1189" w:type="dxa"/>
            <w:tcBorders>
              <w:top w:val="single" w:sz="4" w:space="0" w:color="FFFFFF"/>
              <w:left w:val="nil"/>
              <w:bottom w:val="single" w:sz="4" w:space="0" w:color="FFFFFF"/>
              <w:right w:val="single" w:sz="4" w:space="0" w:color="FFFFFF"/>
            </w:tcBorders>
            <w:shd w:val="clear" w:color="auto" w:fill="00B050"/>
            <w:vAlign w:val="center"/>
            <w:hideMark/>
          </w:tcPr>
          <w:p w14:paraId="3CFCC90A"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Consumo EE</w:t>
            </w:r>
          </w:p>
        </w:tc>
        <w:tc>
          <w:tcPr>
            <w:tcW w:w="1446" w:type="dxa"/>
            <w:tcBorders>
              <w:top w:val="single" w:sz="4" w:space="0" w:color="FFFFFF"/>
              <w:left w:val="nil"/>
              <w:bottom w:val="single" w:sz="4" w:space="0" w:color="FFFFFF"/>
              <w:right w:val="single" w:sz="4" w:space="0" w:color="FFFFFF"/>
            </w:tcBorders>
            <w:shd w:val="clear" w:color="auto" w:fill="00B050"/>
            <w:vAlign w:val="center"/>
            <w:hideMark/>
          </w:tcPr>
          <w:p w14:paraId="48B94EBD"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Costos EE</w:t>
            </w:r>
          </w:p>
        </w:tc>
        <w:tc>
          <w:tcPr>
            <w:tcW w:w="1189" w:type="dxa"/>
            <w:tcBorders>
              <w:top w:val="single" w:sz="4" w:space="0" w:color="FFFFFF"/>
              <w:left w:val="nil"/>
              <w:bottom w:val="single" w:sz="4" w:space="0" w:color="FFFFFF"/>
              <w:right w:val="single" w:sz="4" w:space="0" w:color="FFFFFF"/>
            </w:tcBorders>
            <w:shd w:val="clear" w:color="auto" w:fill="00B050"/>
            <w:vAlign w:val="center"/>
            <w:hideMark/>
          </w:tcPr>
          <w:p w14:paraId="080E8041"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Consumo GN</w:t>
            </w:r>
          </w:p>
        </w:tc>
        <w:tc>
          <w:tcPr>
            <w:tcW w:w="1347" w:type="dxa"/>
            <w:tcBorders>
              <w:top w:val="single" w:sz="4" w:space="0" w:color="FFFFFF"/>
              <w:left w:val="nil"/>
              <w:bottom w:val="single" w:sz="4" w:space="0" w:color="FFFFFF"/>
              <w:right w:val="single" w:sz="4" w:space="0" w:color="FFFFFF"/>
            </w:tcBorders>
            <w:shd w:val="clear" w:color="auto" w:fill="00B050"/>
            <w:vAlign w:val="center"/>
            <w:hideMark/>
          </w:tcPr>
          <w:p w14:paraId="2F5AFE0E"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Costos GN</w:t>
            </w:r>
          </w:p>
        </w:tc>
        <w:tc>
          <w:tcPr>
            <w:tcW w:w="1189" w:type="dxa"/>
            <w:tcBorders>
              <w:top w:val="single" w:sz="4" w:space="0" w:color="FFFFFF"/>
              <w:left w:val="nil"/>
              <w:bottom w:val="single" w:sz="4" w:space="0" w:color="FFFFFF"/>
              <w:right w:val="single" w:sz="4" w:space="0" w:color="FFFFFF"/>
            </w:tcBorders>
            <w:shd w:val="clear" w:color="auto" w:fill="00B050"/>
            <w:vAlign w:val="center"/>
            <w:hideMark/>
          </w:tcPr>
          <w:p w14:paraId="50D11AA7"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 xml:space="preserve">Consumo Agua </w:t>
            </w:r>
          </w:p>
        </w:tc>
        <w:tc>
          <w:tcPr>
            <w:tcW w:w="1347" w:type="dxa"/>
            <w:tcBorders>
              <w:top w:val="single" w:sz="4" w:space="0" w:color="FFFFFF"/>
              <w:left w:val="nil"/>
              <w:bottom w:val="single" w:sz="4" w:space="0" w:color="FFFFFF"/>
              <w:right w:val="single" w:sz="4" w:space="0" w:color="FFFFFF"/>
            </w:tcBorders>
            <w:shd w:val="clear" w:color="auto" w:fill="00B050"/>
            <w:vAlign w:val="center"/>
            <w:hideMark/>
          </w:tcPr>
          <w:p w14:paraId="00F86205"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 xml:space="preserve">Costos Agua </w:t>
            </w:r>
          </w:p>
        </w:tc>
      </w:tr>
      <w:tr w:rsidR="005C5125" w:rsidRPr="00BC3B03" w14:paraId="0C315C58" w14:textId="77777777" w:rsidTr="004F0F9F">
        <w:trPr>
          <w:trHeight w:val="211"/>
          <w:jc w:val="center"/>
        </w:trPr>
        <w:tc>
          <w:tcPr>
            <w:tcW w:w="1189" w:type="dxa"/>
            <w:vMerge/>
            <w:tcBorders>
              <w:top w:val="single" w:sz="4" w:space="0" w:color="FFFFFF"/>
              <w:left w:val="single" w:sz="4" w:space="0" w:color="FFFFFF"/>
              <w:right w:val="single" w:sz="4" w:space="0" w:color="FFFFFF"/>
            </w:tcBorders>
            <w:shd w:val="clear" w:color="auto" w:fill="00B050"/>
            <w:vAlign w:val="center"/>
            <w:hideMark/>
          </w:tcPr>
          <w:p w14:paraId="31A4EE50" w14:textId="77777777" w:rsidR="005C5125" w:rsidRPr="00BC3B03" w:rsidRDefault="005C5125" w:rsidP="005C5125">
            <w:pPr>
              <w:spacing w:after="0"/>
              <w:jc w:val="left"/>
              <w:rPr>
                <w:rFonts w:cs="Arial"/>
                <w:color w:val="FFFFFF"/>
                <w:sz w:val="18"/>
                <w:szCs w:val="16"/>
                <w:lang w:eastAsia="es-CO"/>
              </w:rPr>
            </w:pPr>
          </w:p>
        </w:tc>
        <w:tc>
          <w:tcPr>
            <w:tcW w:w="1189" w:type="dxa"/>
            <w:tcBorders>
              <w:top w:val="nil"/>
              <w:left w:val="nil"/>
              <w:right w:val="single" w:sz="4" w:space="0" w:color="FFFFFF"/>
            </w:tcBorders>
            <w:shd w:val="clear" w:color="auto" w:fill="00B050"/>
            <w:vAlign w:val="center"/>
            <w:hideMark/>
          </w:tcPr>
          <w:p w14:paraId="1F574D94"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[kWh/mes]</w:t>
            </w:r>
          </w:p>
        </w:tc>
        <w:tc>
          <w:tcPr>
            <w:tcW w:w="1446" w:type="dxa"/>
            <w:tcBorders>
              <w:top w:val="nil"/>
              <w:left w:val="nil"/>
              <w:right w:val="single" w:sz="4" w:space="0" w:color="FFFFFF"/>
            </w:tcBorders>
            <w:shd w:val="clear" w:color="auto" w:fill="00B050"/>
            <w:vAlign w:val="center"/>
            <w:hideMark/>
          </w:tcPr>
          <w:p w14:paraId="7347EA6C"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[$COP/mes]</w:t>
            </w:r>
          </w:p>
        </w:tc>
        <w:tc>
          <w:tcPr>
            <w:tcW w:w="1189" w:type="dxa"/>
            <w:tcBorders>
              <w:top w:val="nil"/>
              <w:left w:val="nil"/>
              <w:right w:val="single" w:sz="4" w:space="0" w:color="FFFFFF"/>
            </w:tcBorders>
            <w:shd w:val="clear" w:color="auto" w:fill="00B050"/>
            <w:vAlign w:val="center"/>
            <w:hideMark/>
          </w:tcPr>
          <w:p w14:paraId="28F93243"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[m3/mes]</w:t>
            </w:r>
          </w:p>
        </w:tc>
        <w:tc>
          <w:tcPr>
            <w:tcW w:w="1347" w:type="dxa"/>
            <w:tcBorders>
              <w:top w:val="nil"/>
              <w:left w:val="nil"/>
              <w:right w:val="single" w:sz="4" w:space="0" w:color="FFFFFF"/>
            </w:tcBorders>
            <w:shd w:val="clear" w:color="auto" w:fill="00B050"/>
            <w:vAlign w:val="center"/>
            <w:hideMark/>
          </w:tcPr>
          <w:p w14:paraId="7B0A0615"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[$COP/mes]</w:t>
            </w:r>
          </w:p>
        </w:tc>
        <w:tc>
          <w:tcPr>
            <w:tcW w:w="1189" w:type="dxa"/>
            <w:tcBorders>
              <w:top w:val="nil"/>
              <w:left w:val="nil"/>
              <w:right w:val="single" w:sz="4" w:space="0" w:color="FFFFFF"/>
            </w:tcBorders>
            <w:shd w:val="clear" w:color="auto" w:fill="00B050"/>
            <w:vAlign w:val="center"/>
            <w:hideMark/>
          </w:tcPr>
          <w:p w14:paraId="4A985A5A"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[m3/mes]</w:t>
            </w:r>
          </w:p>
        </w:tc>
        <w:tc>
          <w:tcPr>
            <w:tcW w:w="1347" w:type="dxa"/>
            <w:tcBorders>
              <w:top w:val="nil"/>
              <w:left w:val="nil"/>
              <w:right w:val="single" w:sz="4" w:space="0" w:color="FFFFFF"/>
            </w:tcBorders>
            <w:shd w:val="clear" w:color="auto" w:fill="00B050"/>
            <w:vAlign w:val="center"/>
            <w:hideMark/>
          </w:tcPr>
          <w:p w14:paraId="51CEF8F3" w14:textId="77777777" w:rsidR="005C5125" w:rsidRPr="00BC3B03" w:rsidRDefault="005C5125" w:rsidP="005C5125">
            <w:pPr>
              <w:spacing w:after="0"/>
              <w:jc w:val="center"/>
              <w:rPr>
                <w:rFonts w:cs="Arial"/>
                <w:color w:val="FFFFFF"/>
                <w:sz w:val="18"/>
                <w:szCs w:val="16"/>
                <w:lang w:eastAsia="es-CO"/>
              </w:rPr>
            </w:pPr>
            <w:r w:rsidRPr="00BC3B03">
              <w:rPr>
                <w:rFonts w:cs="Arial"/>
                <w:color w:val="FFFFFF"/>
                <w:sz w:val="18"/>
                <w:szCs w:val="16"/>
                <w:lang w:eastAsia="es-CO"/>
              </w:rPr>
              <w:t>[$COP/mes]</w:t>
            </w:r>
          </w:p>
        </w:tc>
      </w:tr>
      <w:tr w:rsidR="005C5125" w:rsidRPr="00BC3B03" w14:paraId="7565887C" w14:textId="77777777" w:rsidTr="004F0F9F">
        <w:trPr>
          <w:trHeight w:val="211"/>
          <w:jc w:val="center"/>
        </w:trPr>
        <w:tc>
          <w:tcPr>
            <w:tcW w:w="1189" w:type="dxa"/>
            <w:tcBorders>
              <w:top w:val="nil"/>
            </w:tcBorders>
            <w:shd w:val="clear" w:color="auto" w:fill="auto"/>
            <w:vAlign w:val="center"/>
            <w:hideMark/>
          </w:tcPr>
          <w:p w14:paraId="5CB05C2E"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Ene 2021</w:t>
            </w:r>
          </w:p>
        </w:tc>
        <w:tc>
          <w:tcPr>
            <w:tcW w:w="1189" w:type="dxa"/>
            <w:tcBorders>
              <w:top w:val="nil"/>
            </w:tcBorders>
            <w:shd w:val="clear" w:color="auto" w:fill="auto"/>
            <w:vAlign w:val="center"/>
            <w:hideMark/>
          </w:tcPr>
          <w:p w14:paraId="74CD441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253.000</w:t>
            </w:r>
          </w:p>
        </w:tc>
        <w:tc>
          <w:tcPr>
            <w:tcW w:w="1446" w:type="dxa"/>
            <w:tcBorders>
              <w:top w:val="nil"/>
            </w:tcBorders>
            <w:shd w:val="clear" w:color="auto" w:fill="auto"/>
            <w:vAlign w:val="center"/>
            <w:hideMark/>
          </w:tcPr>
          <w:p w14:paraId="01BA68CC"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$ 108.841.308 </w:t>
            </w:r>
          </w:p>
        </w:tc>
        <w:tc>
          <w:tcPr>
            <w:tcW w:w="1189" w:type="dxa"/>
            <w:tcBorders>
              <w:top w:val="nil"/>
            </w:tcBorders>
            <w:shd w:val="clear" w:color="auto" w:fill="auto"/>
            <w:vAlign w:val="center"/>
            <w:hideMark/>
          </w:tcPr>
          <w:p w14:paraId="67531B5F"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7A4DED5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1A98288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5A57CD2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15D21521" w14:textId="77777777" w:rsidTr="004F0F9F">
        <w:trPr>
          <w:trHeight w:val="211"/>
          <w:jc w:val="center"/>
        </w:trPr>
        <w:tc>
          <w:tcPr>
            <w:tcW w:w="1189" w:type="dxa"/>
            <w:tcBorders>
              <w:top w:val="nil"/>
            </w:tcBorders>
            <w:shd w:val="clear" w:color="auto" w:fill="auto"/>
            <w:vAlign w:val="center"/>
            <w:hideMark/>
          </w:tcPr>
          <w:p w14:paraId="5331F5E8"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Feb 2021</w:t>
            </w:r>
          </w:p>
        </w:tc>
        <w:tc>
          <w:tcPr>
            <w:tcW w:w="1189" w:type="dxa"/>
            <w:tcBorders>
              <w:top w:val="nil"/>
            </w:tcBorders>
            <w:shd w:val="clear" w:color="auto" w:fill="auto"/>
            <w:vAlign w:val="center"/>
            <w:hideMark/>
          </w:tcPr>
          <w:p w14:paraId="3EB39EAC"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261.000</w:t>
            </w:r>
          </w:p>
        </w:tc>
        <w:tc>
          <w:tcPr>
            <w:tcW w:w="1446" w:type="dxa"/>
            <w:tcBorders>
              <w:top w:val="nil"/>
            </w:tcBorders>
            <w:shd w:val="clear" w:color="auto" w:fill="auto"/>
            <w:vAlign w:val="center"/>
            <w:hideMark/>
          </w:tcPr>
          <w:p w14:paraId="0BDAFAB7"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$ 112.844.342 </w:t>
            </w:r>
          </w:p>
        </w:tc>
        <w:tc>
          <w:tcPr>
            <w:tcW w:w="1189" w:type="dxa"/>
            <w:tcBorders>
              <w:top w:val="nil"/>
            </w:tcBorders>
            <w:shd w:val="clear" w:color="auto" w:fill="auto"/>
            <w:vAlign w:val="center"/>
            <w:hideMark/>
          </w:tcPr>
          <w:p w14:paraId="6AD0E3D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6AC2ADFD"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999A3F1"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2633370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6EF1E4E9" w14:textId="77777777" w:rsidTr="004F0F9F">
        <w:trPr>
          <w:trHeight w:val="211"/>
          <w:jc w:val="center"/>
        </w:trPr>
        <w:tc>
          <w:tcPr>
            <w:tcW w:w="1189" w:type="dxa"/>
            <w:tcBorders>
              <w:top w:val="nil"/>
            </w:tcBorders>
            <w:shd w:val="clear" w:color="auto" w:fill="auto"/>
            <w:vAlign w:val="center"/>
            <w:hideMark/>
          </w:tcPr>
          <w:p w14:paraId="37815ED1"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Mar 2021</w:t>
            </w:r>
          </w:p>
        </w:tc>
        <w:tc>
          <w:tcPr>
            <w:tcW w:w="1189" w:type="dxa"/>
            <w:tcBorders>
              <w:top w:val="nil"/>
            </w:tcBorders>
            <w:shd w:val="clear" w:color="auto" w:fill="auto"/>
            <w:vAlign w:val="center"/>
            <w:hideMark/>
          </w:tcPr>
          <w:p w14:paraId="791F4AD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208.597</w:t>
            </w:r>
          </w:p>
        </w:tc>
        <w:tc>
          <w:tcPr>
            <w:tcW w:w="1446" w:type="dxa"/>
            <w:tcBorders>
              <w:top w:val="nil"/>
            </w:tcBorders>
            <w:shd w:val="clear" w:color="auto" w:fill="auto"/>
            <w:vAlign w:val="center"/>
            <w:hideMark/>
          </w:tcPr>
          <w:p w14:paraId="408829C6"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90.638.651 </w:t>
            </w:r>
          </w:p>
        </w:tc>
        <w:tc>
          <w:tcPr>
            <w:tcW w:w="1189" w:type="dxa"/>
            <w:tcBorders>
              <w:top w:val="nil"/>
            </w:tcBorders>
            <w:shd w:val="clear" w:color="auto" w:fill="auto"/>
            <w:vAlign w:val="center"/>
            <w:hideMark/>
          </w:tcPr>
          <w:p w14:paraId="42B765F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10CFE185"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120B598D"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58772C7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31EF06FA" w14:textId="77777777" w:rsidTr="004F0F9F">
        <w:trPr>
          <w:trHeight w:val="211"/>
          <w:jc w:val="center"/>
        </w:trPr>
        <w:tc>
          <w:tcPr>
            <w:tcW w:w="1189" w:type="dxa"/>
            <w:tcBorders>
              <w:top w:val="nil"/>
            </w:tcBorders>
            <w:shd w:val="clear" w:color="auto" w:fill="auto"/>
            <w:vAlign w:val="center"/>
            <w:hideMark/>
          </w:tcPr>
          <w:p w14:paraId="50E7BF5F"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Abr 2021</w:t>
            </w:r>
          </w:p>
        </w:tc>
        <w:tc>
          <w:tcPr>
            <w:tcW w:w="1189" w:type="dxa"/>
            <w:tcBorders>
              <w:top w:val="nil"/>
            </w:tcBorders>
            <w:shd w:val="clear" w:color="auto" w:fill="auto"/>
            <w:vAlign w:val="center"/>
            <w:hideMark/>
          </w:tcPr>
          <w:p w14:paraId="65A57BBF"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281.672</w:t>
            </w:r>
          </w:p>
        </w:tc>
        <w:tc>
          <w:tcPr>
            <w:tcW w:w="1446" w:type="dxa"/>
            <w:tcBorders>
              <w:top w:val="nil"/>
            </w:tcBorders>
            <w:shd w:val="clear" w:color="auto" w:fill="auto"/>
            <w:vAlign w:val="center"/>
            <w:hideMark/>
          </w:tcPr>
          <w:p w14:paraId="18893F3B"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$ 127.286.478 </w:t>
            </w:r>
          </w:p>
        </w:tc>
        <w:tc>
          <w:tcPr>
            <w:tcW w:w="1189" w:type="dxa"/>
            <w:tcBorders>
              <w:top w:val="nil"/>
            </w:tcBorders>
            <w:shd w:val="clear" w:color="auto" w:fill="auto"/>
            <w:vAlign w:val="center"/>
            <w:hideMark/>
          </w:tcPr>
          <w:p w14:paraId="644B830A"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3FEEF0D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C9A82F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5E9FC25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444DB64C" w14:textId="77777777" w:rsidTr="004F0F9F">
        <w:trPr>
          <w:trHeight w:val="211"/>
          <w:jc w:val="center"/>
        </w:trPr>
        <w:tc>
          <w:tcPr>
            <w:tcW w:w="1189" w:type="dxa"/>
            <w:tcBorders>
              <w:top w:val="nil"/>
            </w:tcBorders>
            <w:shd w:val="clear" w:color="auto" w:fill="auto"/>
            <w:vAlign w:val="center"/>
            <w:hideMark/>
          </w:tcPr>
          <w:p w14:paraId="39EB8554"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May 2021</w:t>
            </w:r>
          </w:p>
        </w:tc>
        <w:tc>
          <w:tcPr>
            <w:tcW w:w="1189" w:type="dxa"/>
            <w:tcBorders>
              <w:top w:val="nil"/>
            </w:tcBorders>
            <w:shd w:val="clear" w:color="auto" w:fill="auto"/>
            <w:vAlign w:val="center"/>
            <w:hideMark/>
          </w:tcPr>
          <w:p w14:paraId="1B66BF8F"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275.000</w:t>
            </w:r>
          </w:p>
        </w:tc>
        <w:tc>
          <w:tcPr>
            <w:tcW w:w="1446" w:type="dxa"/>
            <w:tcBorders>
              <w:top w:val="nil"/>
            </w:tcBorders>
            <w:shd w:val="clear" w:color="auto" w:fill="auto"/>
            <w:vAlign w:val="center"/>
            <w:hideMark/>
          </w:tcPr>
          <w:p w14:paraId="4FCF94D5"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$ 125.017.090 </w:t>
            </w:r>
          </w:p>
        </w:tc>
        <w:tc>
          <w:tcPr>
            <w:tcW w:w="1189" w:type="dxa"/>
            <w:tcBorders>
              <w:top w:val="nil"/>
            </w:tcBorders>
            <w:shd w:val="clear" w:color="auto" w:fill="auto"/>
            <w:vAlign w:val="center"/>
            <w:hideMark/>
          </w:tcPr>
          <w:p w14:paraId="698D9EF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7917958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18CF962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6EBF849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0C855593" w14:textId="77777777" w:rsidTr="004F0F9F">
        <w:trPr>
          <w:trHeight w:val="211"/>
          <w:jc w:val="center"/>
        </w:trPr>
        <w:tc>
          <w:tcPr>
            <w:tcW w:w="1189" w:type="dxa"/>
            <w:tcBorders>
              <w:top w:val="nil"/>
            </w:tcBorders>
            <w:shd w:val="clear" w:color="auto" w:fill="auto"/>
            <w:vAlign w:val="center"/>
            <w:hideMark/>
          </w:tcPr>
          <w:p w14:paraId="745752C1"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Jun 2021</w:t>
            </w:r>
          </w:p>
        </w:tc>
        <w:tc>
          <w:tcPr>
            <w:tcW w:w="1189" w:type="dxa"/>
            <w:tcBorders>
              <w:top w:val="nil"/>
            </w:tcBorders>
            <w:shd w:val="clear" w:color="auto" w:fill="auto"/>
            <w:vAlign w:val="center"/>
            <w:hideMark/>
          </w:tcPr>
          <w:p w14:paraId="550EAB7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248.000</w:t>
            </w:r>
          </w:p>
        </w:tc>
        <w:tc>
          <w:tcPr>
            <w:tcW w:w="1446" w:type="dxa"/>
            <w:tcBorders>
              <w:top w:val="nil"/>
            </w:tcBorders>
            <w:shd w:val="clear" w:color="auto" w:fill="auto"/>
            <w:vAlign w:val="center"/>
            <w:hideMark/>
          </w:tcPr>
          <w:p w14:paraId="2ED44600"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$ 113.419.130 </w:t>
            </w:r>
          </w:p>
        </w:tc>
        <w:tc>
          <w:tcPr>
            <w:tcW w:w="1189" w:type="dxa"/>
            <w:tcBorders>
              <w:top w:val="nil"/>
            </w:tcBorders>
            <w:shd w:val="clear" w:color="auto" w:fill="auto"/>
            <w:vAlign w:val="center"/>
            <w:hideMark/>
          </w:tcPr>
          <w:p w14:paraId="208E451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0CFC7991"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CD061BA"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7142034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18C4A945" w14:textId="77777777" w:rsidTr="004F0F9F">
        <w:trPr>
          <w:trHeight w:val="211"/>
          <w:jc w:val="center"/>
        </w:trPr>
        <w:tc>
          <w:tcPr>
            <w:tcW w:w="1189" w:type="dxa"/>
            <w:tcBorders>
              <w:top w:val="nil"/>
            </w:tcBorders>
            <w:shd w:val="clear" w:color="auto" w:fill="auto"/>
            <w:vAlign w:val="center"/>
            <w:hideMark/>
          </w:tcPr>
          <w:p w14:paraId="7230AFA8"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Jul 2021</w:t>
            </w:r>
          </w:p>
        </w:tc>
        <w:tc>
          <w:tcPr>
            <w:tcW w:w="1189" w:type="dxa"/>
            <w:tcBorders>
              <w:top w:val="nil"/>
            </w:tcBorders>
            <w:shd w:val="clear" w:color="auto" w:fill="auto"/>
            <w:vAlign w:val="center"/>
            <w:hideMark/>
          </w:tcPr>
          <w:p w14:paraId="50CFB64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293.000</w:t>
            </w:r>
          </w:p>
        </w:tc>
        <w:tc>
          <w:tcPr>
            <w:tcW w:w="1446" w:type="dxa"/>
            <w:tcBorders>
              <w:top w:val="nil"/>
            </w:tcBorders>
            <w:shd w:val="clear" w:color="auto" w:fill="auto"/>
            <w:vAlign w:val="center"/>
            <w:hideMark/>
          </w:tcPr>
          <w:p w14:paraId="4B9040D2"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$ 134.803.206 </w:t>
            </w:r>
          </w:p>
        </w:tc>
        <w:tc>
          <w:tcPr>
            <w:tcW w:w="1189" w:type="dxa"/>
            <w:tcBorders>
              <w:top w:val="nil"/>
            </w:tcBorders>
            <w:shd w:val="clear" w:color="auto" w:fill="auto"/>
            <w:vAlign w:val="center"/>
            <w:hideMark/>
          </w:tcPr>
          <w:p w14:paraId="7813844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1FC6059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0AD1201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13C8C89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0848F346" w14:textId="77777777" w:rsidTr="004F0F9F">
        <w:trPr>
          <w:trHeight w:val="211"/>
          <w:jc w:val="center"/>
        </w:trPr>
        <w:tc>
          <w:tcPr>
            <w:tcW w:w="1189" w:type="dxa"/>
            <w:tcBorders>
              <w:top w:val="nil"/>
            </w:tcBorders>
            <w:shd w:val="clear" w:color="auto" w:fill="auto"/>
            <w:vAlign w:val="center"/>
            <w:hideMark/>
          </w:tcPr>
          <w:p w14:paraId="4B9E7011" w14:textId="77777777" w:rsidR="005C5125" w:rsidRPr="00BC3B03" w:rsidRDefault="005C5125" w:rsidP="005C5125">
            <w:pPr>
              <w:spacing w:after="0"/>
              <w:jc w:val="left"/>
              <w:rPr>
                <w:rFonts w:cs="Arial"/>
                <w:color w:val="auto"/>
                <w:sz w:val="18"/>
                <w:szCs w:val="18"/>
                <w:lang w:eastAsia="es-CO"/>
              </w:rPr>
            </w:pPr>
            <w:proofErr w:type="spellStart"/>
            <w:r w:rsidRPr="00BC3B03">
              <w:rPr>
                <w:rFonts w:cs="Arial"/>
                <w:color w:val="auto"/>
                <w:sz w:val="18"/>
                <w:szCs w:val="18"/>
                <w:lang w:eastAsia="es-CO"/>
              </w:rPr>
              <w:t>Ago</w:t>
            </w:r>
            <w:proofErr w:type="spellEnd"/>
            <w:r w:rsidRPr="00BC3B03">
              <w:rPr>
                <w:rFonts w:cs="Arial"/>
                <w:color w:val="auto"/>
                <w:sz w:val="18"/>
                <w:szCs w:val="18"/>
                <w:lang w:eastAsia="es-CO"/>
              </w:rPr>
              <w:t xml:space="preserve"> 2021</w:t>
            </w:r>
          </w:p>
        </w:tc>
        <w:tc>
          <w:tcPr>
            <w:tcW w:w="1189" w:type="dxa"/>
            <w:tcBorders>
              <w:top w:val="nil"/>
            </w:tcBorders>
            <w:shd w:val="clear" w:color="auto" w:fill="auto"/>
            <w:vAlign w:val="center"/>
            <w:hideMark/>
          </w:tcPr>
          <w:p w14:paraId="183E184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260.000</w:t>
            </w:r>
          </w:p>
        </w:tc>
        <w:tc>
          <w:tcPr>
            <w:tcW w:w="1446" w:type="dxa"/>
            <w:tcBorders>
              <w:top w:val="nil"/>
            </w:tcBorders>
            <w:shd w:val="clear" w:color="auto" w:fill="auto"/>
            <w:vAlign w:val="center"/>
            <w:hideMark/>
          </w:tcPr>
          <w:p w14:paraId="2135A53F"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$ 120.338.322 </w:t>
            </w:r>
          </w:p>
        </w:tc>
        <w:tc>
          <w:tcPr>
            <w:tcW w:w="1189" w:type="dxa"/>
            <w:tcBorders>
              <w:top w:val="nil"/>
            </w:tcBorders>
            <w:shd w:val="clear" w:color="auto" w:fill="auto"/>
            <w:vAlign w:val="center"/>
            <w:hideMark/>
          </w:tcPr>
          <w:p w14:paraId="221132BD"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08D42FC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F39210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5DB51DE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25245D79" w14:textId="77777777" w:rsidTr="004F0F9F">
        <w:trPr>
          <w:trHeight w:val="211"/>
          <w:jc w:val="center"/>
        </w:trPr>
        <w:tc>
          <w:tcPr>
            <w:tcW w:w="1189" w:type="dxa"/>
            <w:tcBorders>
              <w:top w:val="nil"/>
            </w:tcBorders>
            <w:shd w:val="clear" w:color="auto" w:fill="auto"/>
            <w:vAlign w:val="center"/>
            <w:hideMark/>
          </w:tcPr>
          <w:p w14:paraId="71A97B6D" w14:textId="77777777" w:rsidR="005C5125" w:rsidRPr="00BC3B03" w:rsidRDefault="005C5125" w:rsidP="005C5125">
            <w:pPr>
              <w:spacing w:after="0"/>
              <w:jc w:val="left"/>
              <w:rPr>
                <w:rFonts w:cs="Arial"/>
                <w:color w:val="auto"/>
                <w:sz w:val="18"/>
                <w:szCs w:val="18"/>
                <w:lang w:eastAsia="es-CO"/>
              </w:rPr>
            </w:pPr>
            <w:proofErr w:type="spellStart"/>
            <w:r w:rsidRPr="00BC3B03">
              <w:rPr>
                <w:rFonts w:cs="Arial"/>
                <w:color w:val="auto"/>
                <w:sz w:val="18"/>
                <w:szCs w:val="18"/>
                <w:lang w:eastAsia="es-CO"/>
              </w:rPr>
              <w:t>Sep</w:t>
            </w:r>
            <w:proofErr w:type="spellEnd"/>
            <w:r w:rsidRPr="00BC3B03">
              <w:rPr>
                <w:rFonts w:cs="Arial"/>
                <w:color w:val="auto"/>
                <w:sz w:val="18"/>
                <w:szCs w:val="18"/>
                <w:lang w:eastAsia="es-CO"/>
              </w:rPr>
              <w:t xml:space="preserve"> 2021</w:t>
            </w:r>
          </w:p>
        </w:tc>
        <w:tc>
          <w:tcPr>
            <w:tcW w:w="1189" w:type="dxa"/>
            <w:tcBorders>
              <w:top w:val="nil"/>
            </w:tcBorders>
            <w:shd w:val="clear" w:color="auto" w:fill="auto"/>
            <w:vAlign w:val="center"/>
            <w:hideMark/>
          </w:tcPr>
          <w:p w14:paraId="0DF0EAE1"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276.000</w:t>
            </w:r>
          </w:p>
        </w:tc>
        <w:tc>
          <w:tcPr>
            <w:tcW w:w="1446" w:type="dxa"/>
            <w:tcBorders>
              <w:top w:val="nil"/>
            </w:tcBorders>
            <w:shd w:val="clear" w:color="auto" w:fill="auto"/>
            <w:vAlign w:val="center"/>
            <w:hideMark/>
          </w:tcPr>
          <w:p w14:paraId="6E6F6AF7"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$ 128.510.209 </w:t>
            </w:r>
          </w:p>
        </w:tc>
        <w:tc>
          <w:tcPr>
            <w:tcW w:w="1189" w:type="dxa"/>
            <w:tcBorders>
              <w:top w:val="nil"/>
            </w:tcBorders>
            <w:shd w:val="clear" w:color="auto" w:fill="auto"/>
            <w:vAlign w:val="center"/>
            <w:hideMark/>
          </w:tcPr>
          <w:p w14:paraId="43676C8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71BB7F5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110EF9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41C45CA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7E283EB1" w14:textId="77777777" w:rsidTr="004F0F9F">
        <w:trPr>
          <w:trHeight w:val="211"/>
          <w:jc w:val="center"/>
        </w:trPr>
        <w:tc>
          <w:tcPr>
            <w:tcW w:w="1189" w:type="dxa"/>
            <w:tcBorders>
              <w:top w:val="nil"/>
            </w:tcBorders>
            <w:shd w:val="clear" w:color="auto" w:fill="auto"/>
            <w:vAlign w:val="center"/>
            <w:hideMark/>
          </w:tcPr>
          <w:p w14:paraId="7F22B1C3"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Oct 2021</w:t>
            </w:r>
          </w:p>
        </w:tc>
        <w:tc>
          <w:tcPr>
            <w:tcW w:w="1189" w:type="dxa"/>
            <w:tcBorders>
              <w:top w:val="nil"/>
            </w:tcBorders>
            <w:shd w:val="clear" w:color="auto" w:fill="auto"/>
            <w:vAlign w:val="center"/>
            <w:hideMark/>
          </w:tcPr>
          <w:p w14:paraId="710A78A1"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285.000</w:t>
            </w:r>
          </w:p>
        </w:tc>
        <w:tc>
          <w:tcPr>
            <w:tcW w:w="1446" w:type="dxa"/>
            <w:tcBorders>
              <w:top w:val="nil"/>
            </w:tcBorders>
            <w:shd w:val="clear" w:color="auto" w:fill="auto"/>
            <w:vAlign w:val="center"/>
            <w:hideMark/>
          </w:tcPr>
          <w:p w14:paraId="39C29CD1"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$ 133.496.964 </w:t>
            </w:r>
          </w:p>
        </w:tc>
        <w:tc>
          <w:tcPr>
            <w:tcW w:w="1189" w:type="dxa"/>
            <w:tcBorders>
              <w:top w:val="nil"/>
            </w:tcBorders>
            <w:shd w:val="clear" w:color="auto" w:fill="auto"/>
            <w:vAlign w:val="center"/>
            <w:hideMark/>
          </w:tcPr>
          <w:p w14:paraId="7A06E02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74D23D6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089FDA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08D568F5"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1FE85CFC" w14:textId="77777777" w:rsidTr="004F0F9F">
        <w:trPr>
          <w:trHeight w:val="211"/>
          <w:jc w:val="center"/>
        </w:trPr>
        <w:tc>
          <w:tcPr>
            <w:tcW w:w="1189" w:type="dxa"/>
            <w:tcBorders>
              <w:top w:val="nil"/>
            </w:tcBorders>
            <w:shd w:val="clear" w:color="auto" w:fill="auto"/>
            <w:vAlign w:val="center"/>
            <w:hideMark/>
          </w:tcPr>
          <w:p w14:paraId="68F9F546"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Nov 2021</w:t>
            </w:r>
          </w:p>
        </w:tc>
        <w:tc>
          <w:tcPr>
            <w:tcW w:w="1189" w:type="dxa"/>
            <w:tcBorders>
              <w:top w:val="nil"/>
            </w:tcBorders>
            <w:shd w:val="clear" w:color="auto" w:fill="auto"/>
            <w:vAlign w:val="center"/>
            <w:hideMark/>
          </w:tcPr>
          <w:p w14:paraId="58436AB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283.000</w:t>
            </w:r>
          </w:p>
        </w:tc>
        <w:tc>
          <w:tcPr>
            <w:tcW w:w="1446" w:type="dxa"/>
            <w:tcBorders>
              <w:top w:val="nil"/>
            </w:tcBorders>
            <w:shd w:val="clear" w:color="auto" w:fill="auto"/>
            <w:vAlign w:val="center"/>
            <w:hideMark/>
          </w:tcPr>
          <w:p w14:paraId="2D6140ED"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$ 133.355.515 </w:t>
            </w:r>
          </w:p>
        </w:tc>
        <w:tc>
          <w:tcPr>
            <w:tcW w:w="1189" w:type="dxa"/>
            <w:tcBorders>
              <w:top w:val="nil"/>
            </w:tcBorders>
            <w:shd w:val="clear" w:color="auto" w:fill="auto"/>
            <w:vAlign w:val="center"/>
            <w:hideMark/>
          </w:tcPr>
          <w:p w14:paraId="07048D2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54A7EED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tcBorders>
            <w:shd w:val="clear" w:color="auto" w:fill="auto"/>
            <w:vAlign w:val="center"/>
            <w:hideMark/>
          </w:tcPr>
          <w:p w14:paraId="498216CD"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tcBorders>
            <w:shd w:val="clear" w:color="auto" w:fill="auto"/>
            <w:vAlign w:val="center"/>
            <w:hideMark/>
          </w:tcPr>
          <w:p w14:paraId="1EB1A3DF"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6708C3D2" w14:textId="77777777" w:rsidTr="004F0F9F">
        <w:trPr>
          <w:trHeight w:val="211"/>
          <w:jc w:val="center"/>
        </w:trPr>
        <w:tc>
          <w:tcPr>
            <w:tcW w:w="1189" w:type="dxa"/>
            <w:tcBorders>
              <w:top w:val="nil"/>
              <w:bottom w:val="single" w:sz="4" w:space="0" w:color="808080" w:themeColor="background1" w:themeShade="80"/>
            </w:tcBorders>
            <w:shd w:val="clear" w:color="auto" w:fill="auto"/>
            <w:vAlign w:val="center"/>
            <w:hideMark/>
          </w:tcPr>
          <w:p w14:paraId="3043E127"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Dic 2021</w:t>
            </w:r>
          </w:p>
        </w:tc>
        <w:tc>
          <w:tcPr>
            <w:tcW w:w="1189" w:type="dxa"/>
            <w:tcBorders>
              <w:top w:val="nil"/>
              <w:bottom w:val="single" w:sz="4" w:space="0" w:color="808080" w:themeColor="background1" w:themeShade="80"/>
            </w:tcBorders>
            <w:shd w:val="clear" w:color="auto" w:fill="auto"/>
            <w:vAlign w:val="center"/>
            <w:hideMark/>
          </w:tcPr>
          <w:p w14:paraId="3721521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303.000</w:t>
            </w:r>
          </w:p>
        </w:tc>
        <w:tc>
          <w:tcPr>
            <w:tcW w:w="1446" w:type="dxa"/>
            <w:tcBorders>
              <w:top w:val="nil"/>
              <w:bottom w:val="single" w:sz="4" w:space="0" w:color="808080" w:themeColor="background1" w:themeShade="80"/>
            </w:tcBorders>
            <w:shd w:val="clear" w:color="auto" w:fill="auto"/>
            <w:vAlign w:val="center"/>
            <w:hideMark/>
          </w:tcPr>
          <w:p w14:paraId="1456E352"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$ 145.635.526 </w:t>
            </w:r>
          </w:p>
        </w:tc>
        <w:tc>
          <w:tcPr>
            <w:tcW w:w="1189" w:type="dxa"/>
            <w:tcBorders>
              <w:top w:val="nil"/>
              <w:bottom w:val="single" w:sz="4" w:space="0" w:color="808080" w:themeColor="background1" w:themeShade="80"/>
            </w:tcBorders>
            <w:shd w:val="clear" w:color="auto" w:fill="auto"/>
            <w:vAlign w:val="center"/>
            <w:hideMark/>
          </w:tcPr>
          <w:p w14:paraId="645B85A5"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bottom w:val="single" w:sz="4" w:space="0" w:color="808080" w:themeColor="background1" w:themeShade="80"/>
            </w:tcBorders>
            <w:shd w:val="clear" w:color="auto" w:fill="auto"/>
            <w:vAlign w:val="center"/>
            <w:hideMark/>
          </w:tcPr>
          <w:p w14:paraId="26230860"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189" w:type="dxa"/>
            <w:tcBorders>
              <w:top w:val="nil"/>
              <w:bottom w:val="single" w:sz="4" w:space="0" w:color="808080" w:themeColor="background1" w:themeShade="80"/>
            </w:tcBorders>
            <w:shd w:val="clear" w:color="auto" w:fill="auto"/>
            <w:vAlign w:val="center"/>
            <w:hideMark/>
          </w:tcPr>
          <w:p w14:paraId="290500E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c>
          <w:tcPr>
            <w:tcW w:w="1347" w:type="dxa"/>
            <w:tcBorders>
              <w:top w:val="nil"/>
              <w:bottom w:val="single" w:sz="4" w:space="0" w:color="808080" w:themeColor="background1" w:themeShade="80"/>
            </w:tcBorders>
            <w:shd w:val="clear" w:color="auto" w:fill="auto"/>
            <w:vAlign w:val="center"/>
            <w:hideMark/>
          </w:tcPr>
          <w:p w14:paraId="40004FF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 </w:t>
            </w:r>
          </w:p>
        </w:tc>
      </w:tr>
      <w:tr w:rsidR="005C5125" w:rsidRPr="00BC3B03" w14:paraId="59EDB1BE" w14:textId="77777777" w:rsidTr="004F0F9F">
        <w:trPr>
          <w:trHeight w:val="211"/>
          <w:jc w:val="center"/>
        </w:trPr>
        <w:tc>
          <w:tcPr>
            <w:tcW w:w="1189" w:type="dxa"/>
            <w:tcBorders>
              <w:top w:val="single" w:sz="4" w:space="0" w:color="808080" w:themeColor="background1" w:themeShade="80"/>
            </w:tcBorders>
            <w:shd w:val="clear" w:color="auto" w:fill="auto"/>
            <w:vAlign w:val="center"/>
            <w:hideMark/>
          </w:tcPr>
          <w:p w14:paraId="564D2A40"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Ene 2022</w:t>
            </w:r>
          </w:p>
        </w:tc>
        <w:tc>
          <w:tcPr>
            <w:tcW w:w="1189" w:type="dxa"/>
            <w:tcBorders>
              <w:top w:val="single" w:sz="4" w:space="0" w:color="808080" w:themeColor="background1" w:themeShade="80"/>
            </w:tcBorders>
            <w:shd w:val="clear" w:color="auto" w:fill="auto"/>
            <w:vAlign w:val="center"/>
            <w:hideMark/>
          </w:tcPr>
          <w:p w14:paraId="695AC6B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272.000</w:t>
            </w:r>
          </w:p>
        </w:tc>
        <w:tc>
          <w:tcPr>
            <w:tcW w:w="1446" w:type="dxa"/>
            <w:tcBorders>
              <w:top w:val="single" w:sz="4" w:space="0" w:color="808080" w:themeColor="background1" w:themeShade="80"/>
            </w:tcBorders>
            <w:shd w:val="clear" w:color="auto" w:fill="auto"/>
            <w:vAlign w:val="center"/>
            <w:hideMark/>
          </w:tcPr>
          <w:p w14:paraId="5A866925"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$ 133.350.230 </w:t>
            </w:r>
          </w:p>
        </w:tc>
        <w:tc>
          <w:tcPr>
            <w:tcW w:w="1189" w:type="dxa"/>
            <w:tcBorders>
              <w:top w:val="single" w:sz="4" w:space="0" w:color="808080" w:themeColor="background1" w:themeShade="80"/>
            </w:tcBorders>
            <w:shd w:val="clear" w:color="auto" w:fill="auto"/>
            <w:vAlign w:val="center"/>
            <w:hideMark/>
          </w:tcPr>
          <w:p w14:paraId="717C844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902</w:t>
            </w:r>
          </w:p>
        </w:tc>
        <w:tc>
          <w:tcPr>
            <w:tcW w:w="1347" w:type="dxa"/>
            <w:tcBorders>
              <w:top w:val="single" w:sz="4" w:space="0" w:color="808080" w:themeColor="background1" w:themeShade="80"/>
            </w:tcBorders>
            <w:shd w:val="clear" w:color="auto" w:fill="auto"/>
            <w:vAlign w:val="center"/>
            <w:hideMark/>
          </w:tcPr>
          <w:p w14:paraId="50EBC82C" w14:textId="13B89DB0"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$ 2.188.950 </w:t>
            </w:r>
          </w:p>
        </w:tc>
        <w:tc>
          <w:tcPr>
            <w:tcW w:w="1189" w:type="dxa"/>
            <w:tcBorders>
              <w:top w:val="single" w:sz="4" w:space="0" w:color="808080" w:themeColor="background1" w:themeShade="80"/>
            </w:tcBorders>
            <w:shd w:val="clear" w:color="auto" w:fill="auto"/>
            <w:vAlign w:val="center"/>
          </w:tcPr>
          <w:p w14:paraId="006B304E" w14:textId="6B40EE1E" w:rsidR="005C5125" w:rsidRPr="00BC3B03" w:rsidRDefault="005C5125" w:rsidP="005C5125">
            <w:pPr>
              <w:spacing w:after="0"/>
              <w:jc w:val="center"/>
              <w:rPr>
                <w:rFonts w:cs="Arial"/>
                <w:color w:val="auto"/>
                <w:sz w:val="18"/>
                <w:szCs w:val="18"/>
                <w:lang w:eastAsia="es-CO"/>
              </w:rPr>
            </w:pPr>
          </w:p>
        </w:tc>
        <w:tc>
          <w:tcPr>
            <w:tcW w:w="1347" w:type="dxa"/>
            <w:tcBorders>
              <w:top w:val="single" w:sz="4" w:space="0" w:color="808080" w:themeColor="background1" w:themeShade="80"/>
            </w:tcBorders>
            <w:shd w:val="clear" w:color="auto" w:fill="auto"/>
            <w:vAlign w:val="center"/>
          </w:tcPr>
          <w:p w14:paraId="2B28DE87" w14:textId="576C27D5" w:rsidR="005C5125" w:rsidRPr="00BC3B03" w:rsidRDefault="005C5125" w:rsidP="005C5125">
            <w:pPr>
              <w:spacing w:after="0"/>
              <w:jc w:val="right"/>
              <w:rPr>
                <w:rFonts w:cs="Arial"/>
                <w:color w:val="auto"/>
                <w:sz w:val="18"/>
                <w:szCs w:val="18"/>
                <w:lang w:eastAsia="es-CO"/>
              </w:rPr>
            </w:pPr>
          </w:p>
        </w:tc>
      </w:tr>
      <w:tr w:rsidR="005C5125" w:rsidRPr="00BC3B03" w14:paraId="50E448D7" w14:textId="77777777" w:rsidTr="004F0F9F">
        <w:trPr>
          <w:trHeight w:val="211"/>
          <w:jc w:val="center"/>
        </w:trPr>
        <w:tc>
          <w:tcPr>
            <w:tcW w:w="1189" w:type="dxa"/>
            <w:tcBorders>
              <w:top w:val="nil"/>
            </w:tcBorders>
            <w:shd w:val="clear" w:color="auto" w:fill="auto"/>
            <w:vAlign w:val="center"/>
            <w:hideMark/>
          </w:tcPr>
          <w:p w14:paraId="0EC89D0E"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Feb 2022</w:t>
            </w:r>
          </w:p>
        </w:tc>
        <w:tc>
          <w:tcPr>
            <w:tcW w:w="1189" w:type="dxa"/>
            <w:tcBorders>
              <w:top w:val="nil"/>
            </w:tcBorders>
            <w:shd w:val="clear" w:color="auto" w:fill="auto"/>
            <w:vAlign w:val="center"/>
            <w:hideMark/>
          </w:tcPr>
          <w:p w14:paraId="413DE7C5"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297.000</w:t>
            </w:r>
          </w:p>
        </w:tc>
        <w:tc>
          <w:tcPr>
            <w:tcW w:w="1446" w:type="dxa"/>
            <w:tcBorders>
              <w:top w:val="nil"/>
            </w:tcBorders>
            <w:shd w:val="clear" w:color="auto" w:fill="auto"/>
            <w:vAlign w:val="center"/>
            <w:hideMark/>
          </w:tcPr>
          <w:p w14:paraId="7EF1478E"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$ 148.518.830 </w:t>
            </w:r>
          </w:p>
        </w:tc>
        <w:tc>
          <w:tcPr>
            <w:tcW w:w="1189" w:type="dxa"/>
            <w:tcBorders>
              <w:top w:val="nil"/>
            </w:tcBorders>
            <w:shd w:val="clear" w:color="auto" w:fill="auto"/>
            <w:vAlign w:val="center"/>
            <w:hideMark/>
          </w:tcPr>
          <w:p w14:paraId="09530E5F"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522</w:t>
            </w:r>
          </w:p>
        </w:tc>
        <w:tc>
          <w:tcPr>
            <w:tcW w:w="1347" w:type="dxa"/>
            <w:tcBorders>
              <w:top w:val="nil"/>
            </w:tcBorders>
            <w:shd w:val="clear" w:color="auto" w:fill="auto"/>
            <w:vAlign w:val="center"/>
            <w:hideMark/>
          </w:tcPr>
          <w:p w14:paraId="525B08AF" w14:textId="3E9735AF"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$ 1.140.770 </w:t>
            </w:r>
          </w:p>
        </w:tc>
        <w:tc>
          <w:tcPr>
            <w:tcW w:w="1189" w:type="dxa"/>
            <w:tcBorders>
              <w:top w:val="nil"/>
            </w:tcBorders>
            <w:shd w:val="clear" w:color="auto" w:fill="auto"/>
            <w:vAlign w:val="center"/>
            <w:hideMark/>
          </w:tcPr>
          <w:p w14:paraId="096907E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2.923</w:t>
            </w:r>
          </w:p>
        </w:tc>
        <w:tc>
          <w:tcPr>
            <w:tcW w:w="1347" w:type="dxa"/>
            <w:tcBorders>
              <w:top w:val="nil"/>
            </w:tcBorders>
            <w:shd w:val="clear" w:color="auto" w:fill="auto"/>
            <w:vAlign w:val="center"/>
            <w:hideMark/>
          </w:tcPr>
          <w:p w14:paraId="1D61ED96"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$ 16.628.288 </w:t>
            </w:r>
          </w:p>
        </w:tc>
      </w:tr>
      <w:tr w:rsidR="005C5125" w:rsidRPr="00BC3B03" w14:paraId="0567EEDD" w14:textId="77777777" w:rsidTr="004F0F9F">
        <w:trPr>
          <w:trHeight w:val="211"/>
          <w:jc w:val="center"/>
        </w:trPr>
        <w:tc>
          <w:tcPr>
            <w:tcW w:w="1189" w:type="dxa"/>
            <w:tcBorders>
              <w:top w:val="nil"/>
            </w:tcBorders>
            <w:shd w:val="clear" w:color="auto" w:fill="auto"/>
            <w:vAlign w:val="center"/>
            <w:hideMark/>
          </w:tcPr>
          <w:p w14:paraId="60CB4688"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Mar 2022</w:t>
            </w:r>
          </w:p>
        </w:tc>
        <w:tc>
          <w:tcPr>
            <w:tcW w:w="1189" w:type="dxa"/>
            <w:tcBorders>
              <w:top w:val="nil"/>
            </w:tcBorders>
            <w:shd w:val="clear" w:color="auto" w:fill="auto"/>
            <w:vAlign w:val="center"/>
            <w:hideMark/>
          </w:tcPr>
          <w:p w14:paraId="715DB4D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265.000</w:t>
            </w:r>
          </w:p>
        </w:tc>
        <w:tc>
          <w:tcPr>
            <w:tcW w:w="1446" w:type="dxa"/>
            <w:tcBorders>
              <w:top w:val="nil"/>
            </w:tcBorders>
            <w:shd w:val="clear" w:color="auto" w:fill="auto"/>
            <w:vAlign w:val="center"/>
            <w:hideMark/>
          </w:tcPr>
          <w:p w14:paraId="32F03384"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$ 134.504.566 </w:t>
            </w:r>
          </w:p>
        </w:tc>
        <w:tc>
          <w:tcPr>
            <w:tcW w:w="1189" w:type="dxa"/>
            <w:tcBorders>
              <w:top w:val="nil"/>
            </w:tcBorders>
            <w:shd w:val="clear" w:color="auto" w:fill="auto"/>
            <w:vAlign w:val="center"/>
            <w:hideMark/>
          </w:tcPr>
          <w:p w14:paraId="43F50F7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544</w:t>
            </w:r>
          </w:p>
        </w:tc>
        <w:tc>
          <w:tcPr>
            <w:tcW w:w="1347" w:type="dxa"/>
            <w:tcBorders>
              <w:top w:val="nil"/>
            </w:tcBorders>
            <w:shd w:val="clear" w:color="auto" w:fill="auto"/>
            <w:vAlign w:val="center"/>
            <w:hideMark/>
          </w:tcPr>
          <w:p w14:paraId="2B5F3122" w14:textId="2927047D"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$ 1.241.650 </w:t>
            </w:r>
          </w:p>
        </w:tc>
        <w:tc>
          <w:tcPr>
            <w:tcW w:w="1189" w:type="dxa"/>
            <w:tcBorders>
              <w:top w:val="nil"/>
            </w:tcBorders>
            <w:shd w:val="clear" w:color="auto" w:fill="auto"/>
            <w:vAlign w:val="center"/>
            <w:hideMark/>
          </w:tcPr>
          <w:p w14:paraId="7DECA43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3.793</w:t>
            </w:r>
          </w:p>
        </w:tc>
        <w:tc>
          <w:tcPr>
            <w:tcW w:w="1347" w:type="dxa"/>
            <w:tcBorders>
              <w:top w:val="nil"/>
            </w:tcBorders>
            <w:shd w:val="clear" w:color="auto" w:fill="auto"/>
            <w:vAlign w:val="center"/>
            <w:hideMark/>
          </w:tcPr>
          <w:p w14:paraId="7A64BB07"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$ 21.556.400 </w:t>
            </w:r>
          </w:p>
        </w:tc>
      </w:tr>
      <w:tr w:rsidR="005C5125" w:rsidRPr="00BC3B03" w14:paraId="34B20D0E" w14:textId="77777777" w:rsidTr="004F0F9F">
        <w:trPr>
          <w:trHeight w:val="211"/>
          <w:jc w:val="center"/>
        </w:trPr>
        <w:tc>
          <w:tcPr>
            <w:tcW w:w="1189" w:type="dxa"/>
            <w:tcBorders>
              <w:top w:val="nil"/>
            </w:tcBorders>
            <w:shd w:val="clear" w:color="auto" w:fill="auto"/>
            <w:vAlign w:val="center"/>
            <w:hideMark/>
          </w:tcPr>
          <w:p w14:paraId="7F433660"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Abr 2022</w:t>
            </w:r>
          </w:p>
        </w:tc>
        <w:tc>
          <w:tcPr>
            <w:tcW w:w="1189" w:type="dxa"/>
            <w:tcBorders>
              <w:top w:val="nil"/>
            </w:tcBorders>
            <w:shd w:val="clear" w:color="auto" w:fill="auto"/>
            <w:vAlign w:val="center"/>
            <w:hideMark/>
          </w:tcPr>
          <w:p w14:paraId="5089F38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271.000</w:t>
            </w:r>
          </w:p>
        </w:tc>
        <w:tc>
          <w:tcPr>
            <w:tcW w:w="1446" w:type="dxa"/>
            <w:tcBorders>
              <w:top w:val="nil"/>
            </w:tcBorders>
            <w:shd w:val="clear" w:color="auto" w:fill="auto"/>
            <w:vAlign w:val="center"/>
            <w:hideMark/>
          </w:tcPr>
          <w:p w14:paraId="574FE57F"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$ 139.613.211 </w:t>
            </w:r>
          </w:p>
        </w:tc>
        <w:tc>
          <w:tcPr>
            <w:tcW w:w="1189" w:type="dxa"/>
            <w:tcBorders>
              <w:top w:val="nil"/>
            </w:tcBorders>
            <w:shd w:val="clear" w:color="auto" w:fill="auto"/>
            <w:vAlign w:val="center"/>
            <w:hideMark/>
          </w:tcPr>
          <w:p w14:paraId="2F240B1C"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611</w:t>
            </w:r>
          </w:p>
        </w:tc>
        <w:tc>
          <w:tcPr>
            <w:tcW w:w="1347" w:type="dxa"/>
            <w:tcBorders>
              <w:top w:val="nil"/>
            </w:tcBorders>
            <w:shd w:val="clear" w:color="auto" w:fill="auto"/>
            <w:vAlign w:val="center"/>
            <w:hideMark/>
          </w:tcPr>
          <w:p w14:paraId="14CB0013" w14:textId="2622C416"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$ 1.262.357 </w:t>
            </w:r>
          </w:p>
        </w:tc>
        <w:tc>
          <w:tcPr>
            <w:tcW w:w="1189" w:type="dxa"/>
            <w:tcBorders>
              <w:top w:val="nil"/>
            </w:tcBorders>
            <w:shd w:val="clear" w:color="auto" w:fill="auto"/>
            <w:vAlign w:val="center"/>
            <w:hideMark/>
          </w:tcPr>
          <w:p w14:paraId="4ACE96A5"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1.266</w:t>
            </w:r>
          </w:p>
        </w:tc>
        <w:tc>
          <w:tcPr>
            <w:tcW w:w="1347" w:type="dxa"/>
            <w:tcBorders>
              <w:top w:val="nil"/>
            </w:tcBorders>
            <w:shd w:val="clear" w:color="auto" w:fill="auto"/>
            <w:vAlign w:val="center"/>
            <w:hideMark/>
          </w:tcPr>
          <w:p w14:paraId="72760531" w14:textId="30CBD6DF"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$ 7.709.188 </w:t>
            </w:r>
          </w:p>
        </w:tc>
      </w:tr>
      <w:tr w:rsidR="005C5125" w:rsidRPr="00BC3B03" w14:paraId="4A135733" w14:textId="77777777" w:rsidTr="004F0F9F">
        <w:trPr>
          <w:trHeight w:val="211"/>
          <w:jc w:val="center"/>
        </w:trPr>
        <w:tc>
          <w:tcPr>
            <w:tcW w:w="1189" w:type="dxa"/>
            <w:tcBorders>
              <w:top w:val="nil"/>
            </w:tcBorders>
            <w:shd w:val="clear" w:color="auto" w:fill="auto"/>
            <w:vAlign w:val="center"/>
            <w:hideMark/>
          </w:tcPr>
          <w:p w14:paraId="2DABAD6D"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May 2022</w:t>
            </w:r>
          </w:p>
        </w:tc>
        <w:tc>
          <w:tcPr>
            <w:tcW w:w="1189" w:type="dxa"/>
            <w:tcBorders>
              <w:top w:val="nil"/>
            </w:tcBorders>
            <w:shd w:val="clear" w:color="auto" w:fill="auto"/>
            <w:vAlign w:val="center"/>
            <w:hideMark/>
          </w:tcPr>
          <w:p w14:paraId="2E28F22F"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269.000</w:t>
            </w:r>
          </w:p>
        </w:tc>
        <w:tc>
          <w:tcPr>
            <w:tcW w:w="1446" w:type="dxa"/>
            <w:tcBorders>
              <w:top w:val="nil"/>
            </w:tcBorders>
            <w:shd w:val="clear" w:color="auto" w:fill="auto"/>
            <w:vAlign w:val="center"/>
            <w:hideMark/>
          </w:tcPr>
          <w:p w14:paraId="73DFC8C4"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$ 141.077.346 </w:t>
            </w:r>
          </w:p>
        </w:tc>
        <w:tc>
          <w:tcPr>
            <w:tcW w:w="1189" w:type="dxa"/>
            <w:tcBorders>
              <w:top w:val="nil"/>
            </w:tcBorders>
            <w:shd w:val="clear" w:color="auto" w:fill="auto"/>
            <w:vAlign w:val="center"/>
            <w:hideMark/>
          </w:tcPr>
          <w:p w14:paraId="6B26034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482</w:t>
            </w:r>
          </w:p>
        </w:tc>
        <w:tc>
          <w:tcPr>
            <w:tcW w:w="1347" w:type="dxa"/>
            <w:tcBorders>
              <w:top w:val="nil"/>
            </w:tcBorders>
            <w:shd w:val="clear" w:color="auto" w:fill="auto"/>
            <w:vAlign w:val="center"/>
            <w:hideMark/>
          </w:tcPr>
          <w:p w14:paraId="2C58D991" w14:textId="02946033"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$ 1.261.970 </w:t>
            </w:r>
          </w:p>
        </w:tc>
        <w:tc>
          <w:tcPr>
            <w:tcW w:w="1189" w:type="dxa"/>
            <w:tcBorders>
              <w:top w:val="nil"/>
            </w:tcBorders>
            <w:shd w:val="clear" w:color="auto" w:fill="auto"/>
            <w:vAlign w:val="center"/>
            <w:hideMark/>
          </w:tcPr>
          <w:p w14:paraId="679F659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1.445</w:t>
            </w:r>
          </w:p>
        </w:tc>
        <w:tc>
          <w:tcPr>
            <w:tcW w:w="1347" w:type="dxa"/>
            <w:tcBorders>
              <w:top w:val="nil"/>
            </w:tcBorders>
            <w:shd w:val="clear" w:color="auto" w:fill="auto"/>
            <w:vAlign w:val="center"/>
            <w:hideMark/>
          </w:tcPr>
          <w:p w14:paraId="690A4559" w14:textId="4BD32845"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$ 8.867.248 </w:t>
            </w:r>
          </w:p>
        </w:tc>
      </w:tr>
      <w:tr w:rsidR="005C5125" w:rsidRPr="00BC3B03" w14:paraId="3A1FC9A9" w14:textId="77777777" w:rsidTr="004F0F9F">
        <w:trPr>
          <w:trHeight w:val="211"/>
          <w:jc w:val="center"/>
        </w:trPr>
        <w:tc>
          <w:tcPr>
            <w:tcW w:w="1189" w:type="dxa"/>
            <w:tcBorders>
              <w:top w:val="nil"/>
            </w:tcBorders>
            <w:shd w:val="clear" w:color="auto" w:fill="auto"/>
            <w:vAlign w:val="center"/>
            <w:hideMark/>
          </w:tcPr>
          <w:p w14:paraId="630520A2"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Jun 2022</w:t>
            </w:r>
          </w:p>
        </w:tc>
        <w:tc>
          <w:tcPr>
            <w:tcW w:w="1189" w:type="dxa"/>
            <w:tcBorders>
              <w:top w:val="nil"/>
            </w:tcBorders>
            <w:shd w:val="clear" w:color="auto" w:fill="auto"/>
            <w:vAlign w:val="center"/>
            <w:hideMark/>
          </w:tcPr>
          <w:p w14:paraId="56C1D04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273.000</w:t>
            </w:r>
          </w:p>
        </w:tc>
        <w:tc>
          <w:tcPr>
            <w:tcW w:w="1446" w:type="dxa"/>
            <w:tcBorders>
              <w:top w:val="nil"/>
            </w:tcBorders>
            <w:shd w:val="clear" w:color="auto" w:fill="auto"/>
            <w:vAlign w:val="center"/>
            <w:hideMark/>
          </w:tcPr>
          <w:p w14:paraId="645FFD12"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$ 145.752.298 </w:t>
            </w:r>
          </w:p>
        </w:tc>
        <w:tc>
          <w:tcPr>
            <w:tcW w:w="1189" w:type="dxa"/>
            <w:tcBorders>
              <w:top w:val="nil"/>
            </w:tcBorders>
            <w:shd w:val="clear" w:color="auto" w:fill="auto"/>
            <w:vAlign w:val="center"/>
            <w:hideMark/>
          </w:tcPr>
          <w:p w14:paraId="517C8E1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544</w:t>
            </w:r>
          </w:p>
        </w:tc>
        <w:tc>
          <w:tcPr>
            <w:tcW w:w="1347" w:type="dxa"/>
            <w:tcBorders>
              <w:top w:val="nil"/>
            </w:tcBorders>
            <w:shd w:val="clear" w:color="auto" w:fill="auto"/>
            <w:vAlign w:val="center"/>
            <w:hideMark/>
          </w:tcPr>
          <w:p w14:paraId="3264713C" w14:textId="31CE79C2"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$ 1.368.530 </w:t>
            </w:r>
          </w:p>
        </w:tc>
        <w:tc>
          <w:tcPr>
            <w:tcW w:w="1189" w:type="dxa"/>
            <w:tcBorders>
              <w:top w:val="nil"/>
            </w:tcBorders>
            <w:shd w:val="clear" w:color="auto" w:fill="auto"/>
            <w:vAlign w:val="center"/>
            <w:hideMark/>
          </w:tcPr>
          <w:p w14:paraId="5258D2F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1.481</w:t>
            </w:r>
          </w:p>
        </w:tc>
        <w:tc>
          <w:tcPr>
            <w:tcW w:w="1347" w:type="dxa"/>
            <w:tcBorders>
              <w:top w:val="nil"/>
            </w:tcBorders>
            <w:shd w:val="clear" w:color="auto" w:fill="auto"/>
            <w:vAlign w:val="center"/>
            <w:hideMark/>
          </w:tcPr>
          <w:p w14:paraId="34A1B169" w14:textId="2930EC6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$ 9.204.435 </w:t>
            </w:r>
          </w:p>
        </w:tc>
      </w:tr>
      <w:tr w:rsidR="005C5125" w:rsidRPr="00BC3B03" w14:paraId="7590A08E" w14:textId="77777777" w:rsidTr="004F0F9F">
        <w:trPr>
          <w:trHeight w:val="211"/>
          <w:jc w:val="center"/>
        </w:trPr>
        <w:tc>
          <w:tcPr>
            <w:tcW w:w="1189" w:type="dxa"/>
            <w:tcBorders>
              <w:top w:val="nil"/>
            </w:tcBorders>
            <w:shd w:val="clear" w:color="auto" w:fill="auto"/>
            <w:vAlign w:val="center"/>
            <w:hideMark/>
          </w:tcPr>
          <w:p w14:paraId="70881AEE"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Jul 2022</w:t>
            </w:r>
          </w:p>
        </w:tc>
        <w:tc>
          <w:tcPr>
            <w:tcW w:w="1189" w:type="dxa"/>
            <w:tcBorders>
              <w:top w:val="nil"/>
            </w:tcBorders>
            <w:shd w:val="clear" w:color="auto" w:fill="auto"/>
            <w:vAlign w:val="center"/>
            <w:hideMark/>
          </w:tcPr>
          <w:p w14:paraId="307E01B1"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283.000</w:t>
            </w:r>
          </w:p>
        </w:tc>
        <w:tc>
          <w:tcPr>
            <w:tcW w:w="1446" w:type="dxa"/>
            <w:tcBorders>
              <w:top w:val="nil"/>
            </w:tcBorders>
            <w:shd w:val="clear" w:color="auto" w:fill="auto"/>
            <w:vAlign w:val="center"/>
            <w:hideMark/>
          </w:tcPr>
          <w:p w14:paraId="6D13A60F"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$ 153.810.840 </w:t>
            </w:r>
          </w:p>
        </w:tc>
        <w:tc>
          <w:tcPr>
            <w:tcW w:w="1189" w:type="dxa"/>
            <w:tcBorders>
              <w:top w:val="nil"/>
            </w:tcBorders>
            <w:shd w:val="clear" w:color="auto" w:fill="auto"/>
            <w:vAlign w:val="center"/>
            <w:hideMark/>
          </w:tcPr>
          <w:p w14:paraId="25D6879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497</w:t>
            </w:r>
          </w:p>
        </w:tc>
        <w:tc>
          <w:tcPr>
            <w:tcW w:w="1347" w:type="dxa"/>
            <w:tcBorders>
              <w:top w:val="nil"/>
            </w:tcBorders>
            <w:shd w:val="clear" w:color="auto" w:fill="auto"/>
            <w:vAlign w:val="center"/>
            <w:hideMark/>
          </w:tcPr>
          <w:p w14:paraId="321C3BF7" w14:textId="7E58BA10"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$ 1.329.090 </w:t>
            </w:r>
          </w:p>
        </w:tc>
        <w:tc>
          <w:tcPr>
            <w:tcW w:w="1189" w:type="dxa"/>
            <w:tcBorders>
              <w:top w:val="nil"/>
            </w:tcBorders>
            <w:shd w:val="clear" w:color="auto" w:fill="auto"/>
            <w:vAlign w:val="center"/>
            <w:hideMark/>
          </w:tcPr>
          <w:p w14:paraId="00354E9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1.516</w:t>
            </w:r>
          </w:p>
        </w:tc>
        <w:tc>
          <w:tcPr>
            <w:tcW w:w="1347" w:type="dxa"/>
            <w:tcBorders>
              <w:top w:val="nil"/>
            </w:tcBorders>
            <w:shd w:val="clear" w:color="auto" w:fill="auto"/>
            <w:vAlign w:val="center"/>
            <w:hideMark/>
          </w:tcPr>
          <w:p w14:paraId="1814EB39" w14:textId="2F239A4F"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$ 9.392.340 </w:t>
            </w:r>
          </w:p>
        </w:tc>
      </w:tr>
      <w:tr w:rsidR="005C5125" w:rsidRPr="00BC3B03" w14:paraId="064D50AC" w14:textId="77777777" w:rsidTr="004F0F9F">
        <w:trPr>
          <w:trHeight w:val="211"/>
          <w:jc w:val="center"/>
        </w:trPr>
        <w:tc>
          <w:tcPr>
            <w:tcW w:w="1189" w:type="dxa"/>
            <w:tcBorders>
              <w:top w:val="nil"/>
            </w:tcBorders>
            <w:shd w:val="clear" w:color="auto" w:fill="auto"/>
            <w:vAlign w:val="center"/>
            <w:hideMark/>
          </w:tcPr>
          <w:p w14:paraId="486C4E4B" w14:textId="77777777" w:rsidR="005C5125" w:rsidRPr="00BC3B03" w:rsidRDefault="005C5125" w:rsidP="005C5125">
            <w:pPr>
              <w:spacing w:after="0"/>
              <w:jc w:val="left"/>
              <w:rPr>
                <w:rFonts w:cs="Arial"/>
                <w:color w:val="auto"/>
                <w:sz w:val="18"/>
                <w:szCs w:val="18"/>
                <w:lang w:eastAsia="es-CO"/>
              </w:rPr>
            </w:pPr>
            <w:proofErr w:type="spellStart"/>
            <w:r w:rsidRPr="00BC3B03">
              <w:rPr>
                <w:rFonts w:cs="Arial"/>
                <w:color w:val="auto"/>
                <w:sz w:val="18"/>
                <w:szCs w:val="18"/>
                <w:lang w:eastAsia="es-CO"/>
              </w:rPr>
              <w:t>Ago</w:t>
            </w:r>
            <w:proofErr w:type="spellEnd"/>
            <w:r w:rsidRPr="00BC3B03">
              <w:rPr>
                <w:rFonts w:cs="Arial"/>
                <w:color w:val="auto"/>
                <w:sz w:val="18"/>
                <w:szCs w:val="18"/>
                <w:lang w:eastAsia="es-CO"/>
              </w:rPr>
              <w:t xml:space="preserve"> 2022</w:t>
            </w:r>
          </w:p>
        </w:tc>
        <w:tc>
          <w:tcPr>
            <w:tcW w:w="1189" w:type="dxa"/>
            <w:tcBorders>
              <w:top w:val="nil"/>
            </w:tcBorders>
            <w:shd w:val="clear" w:color="auto" w:fill="auto"/>
            <w:vAlign w:val="center"/>
            <w:hideMark/>
          </w:tcPr>
          <w:p w14:paraId="7E04761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274.000</w:t>
            </w:r>
          </w:p>
        </w:tc>
        <w:tc>
          <w:tcPr>
            <w:tcW w:w="1446" w:type="dxa"/>
            <w:tcBorders>
              <w:top w:val="nil"/>
            </w:tcBorders>
            <w:shd w:val="clear" w:color="auto" w:fill="auto"/>
            <w:vAlign w:val="center"/>
            <w:hideMark/>
          </w:tcPr>
          <w:p w14:paraId="0C32A726"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$ 151.897.709 </w:t>
            </w:r>
          </w:p>
        </w:tc>
        <w:tc>
          <w:tcPr>
            <w:tcW w:w="1189" w:type="dxa"/>
            <w:tcBorders>
              <w:top w:val="nil"/>
            </w:tcBorders>
            <w:shd w:val="clear" w:color="auto" w:fill="auto"/>
            <w:vAlign w:val="center"/>
            <w:hideMark/>
          </w:tcPr>
          <w:p w14:paraId="0E43142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467</w:t>
            </w:r>
          </w:p>
        </w:tc>
        <w:tc>
          <w:tcPr>
            <w:tcW w:w="1347" w:type="dxa"/>
            <w:tcBorders>
              <w:top w:val="nil"/>
            </w:tcBorders>
            <w:shd w:val="clear" w:color="auto" w:fill="auto"/>
            <w:vAlign w:val="center"/>
            <w:hideMark/>
          </w:tcPr>
          <w:p w14:paraId="3E69E51B" w14:textId="46557AEC"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$ 1.241.150 </w:t>
            </w:r>
          </w:p>
        </w:tc>
        <w:tc>
          <w:tcPr>
            <w:tcW w:w="1189" w:type="dxa"/>
            <w:tcBorders>
              <w:top w:val="nil"/>
            </w:tcBorders>
            <w:shd w:val="clear" w:color="auto" w:fill="auto"/>
            <w:vAlign w:val="center"/>
            <w:hideMark/>
          </w:tcPr>
          <w:p w14:paraId="7F86FFB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1.429</w:t>
            </w:r>
          </w:p>
        </w:tc>
        <w:tc>
          <w:tcPr>
            <w:tcW w:w="1347" w:type="dxa"/>
            <w:tcBorders>
              <w:top w:val="nil"/>
            </w:tcBorders>
            <w:shd w:val="clear" w:color="auto" w:fill="auto"/>
            <w:vAlign w:val="center"/>
            <w:hideMark/>
          </w:tcPr>
          <w:p w14:paraId="790D178C" w14:textId="4AF14712"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$ 8.827.960 </w:t>
            </w:r>
          </w:p>
        </w:tc>
      </w:tr>
      <w:tr w:rsidR="005C5125" w:rsidRPr="00BC3B03" w14:paraId="71CA6FF7" w14:textId="77777777" w:rsidTr="004F0F9F">
        <w:trPr>
          <w:trHeight w:val="211"/>
          <w:jc w:val="center"/>
        </w:trPr>
        <w:tc>
          <w:tcPr>
            <w:tcW w:w="1189" w:type="dxa"/>
            <w:tcBorders>
              <w:top w:val="nil"/>
            </w:tcBorders>
            <w:shd w:val="clear" w:color="auto" w:fill="auto"/>
            <w:vAlign w:val="center"/>
            <w:hideMark/>
          </w:tcPr>
          <w:p w14:paraId="5F1C7EDF" w14:textId="77777777" w:rsidR="005C5125" w:rsidRPr="00BC3B03" w:rsidRDefault="005C5125" w:rsidP="005C5125">
            <w:pPr>
              <w:spacing w:after="0"/>
              <w:jc w:val="left"/>
              <w:rPr>
                <w:rFonts w:cs="Arial"/>
                <w:color w:val="auto"/>
                <w:sz w:val="18"/>
                <w:szCs w:val="18"/>
                <w:lang w:eastAsia="es-CO"/>
              </w:rPr>
            </w:pPr>
            <w:proofErr w:type="spellStart"/>
            <w:r w:rsidRPr="00BC3B03">
              <w:rPr>
                <w:rFonts w:cs="Arial"/>
                <w:color w:val="auto"/>
                <w:sz w:val="18"/>
                <w:szCs w:val="18"/>
                <w:lang w:eastAsia="es-CO"/>
              </w:rPr>
              <w:t>Sep</w:t>
            </w:r>
            <w:proofErr w:type="spellEnd"/>
            <w:r w:rsidRPr="00BC3B03">
              <w:rPr>
                <w:rFonts w:cs="Arial"/>
                <w:color w:val="auto"/>
                <w:sz w:val="18"/>
                <w:szCs w:val="18"/>
                <w:lang w:eastAsia="es-CO"/>
              </w:rPr>
              <w:t xml:space="preserve"> 2022</w:t>
            </w:r>
          </w:p>
        </w:tc>
        <w:tc>
          <w:tcPr>
            <w:tcW w:w="1189" w:type="dxa"/>
            <w:tcBorders>
              <w:top w:val="nil"/>
            </w:tcBorders>
            <w:shd w:val="clear" w:color="auto" w:fill="auto"/>
            <w:vAlign w:val="center"/>
            <w:hideMark/>
          </w:tcPr>
          <w:p w14:paraId="633C072D"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288.000</w:t>
            </w:r>
          </w:p>
        </w:tc>
        <w:tc>
          <w:tcPr>
            <w:tcW w:w="1446" w:type="dxa"/>
            <w:tcBorders>
              <w:top w:val="nil"/>
            </w:tcBorders>
            <w:shd w:val="clear" w:color="auto" w:fill="auto"/>
            <w:vAlign w:val="center"/>
            <w:hideMark/>
          </w:tcPr>
          <w:p w14:paraId="10EC4535"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$ 162.852.077 </w:t>
            </w:r>
          </w:p>
        </w:tc>
        <w:tc>
          <w:tcPr>
            <w:tcW w:w="1189" w:type="dxa"/>
            <w:tcBorders>
              <w:top w:val="nil"/>
            </w:tcBorders>
            <w:shd w:val="clear" w:color="auto" w:fill="auto"/>
            <w:vAlign w:val="center"/>
            <w:hideMark/>
          </w:tcPr>
          <w:p w14:paraId="5327BF65"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526</w:t>
            </w:r>
          </w:p>
        </w:tc>
        <w:tc>
          <w:tcPr>
            <w:tcW w:w="1347" w:type="dxa"/>
            <w:tcBorders>
              <w:top w:val="nil"/>
            </w:tcBorders>
            <w:shd w:val="clear" w:color="auto" w:fill="auto"/>
            <w:vAlign w:val="center"/>
            <w:hideMark/>
          </w:tcPr>
          <w:p w14:paraId="36E667EC" w14:textId="028DB6CA"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$ 1.500.070 </w:t>
            </w:r>
          </w:p>
        </w:tc>
        <w:tc>
          <w:tcPr>
            <w:tcW w:w="1189" w:type="dxa"/>
            <w:tcBorders>
              <w:top w:val="nil"/>
            </w:tcBorders>
            <w:shd w:val="clear" w:color="auto" w:fill="auto"/>
            <w:vAlign w:val="center"/>
            <w:hideMark/>
          </w:tcPr>
          <w:p w14:paraId="402DA79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1.617</w:t>
            </w:r>
          </w:p>
        </w:tc>
        <w:tc>
          <w:tcPr>
            <w:tcW w:w="1347" w:type="dxa"/>
            <w:tcBorders>
              <w:top w:val="nil"/>
            </w:tcBorders>
            <w:shd w:val="clear" w:color="auto" w:fill="auto"/>
            <w:vAlign w:val="center"/>
            <w:hideMark/>
          </w:tcPr>
          <w:p w14:paraId="32834A69" w14:textId="2E039154"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$ 10.052.430 </w:t>
            </w:r>
          </w:p>
        </w:tc>
      </w:tr>
      <w:tr w:rsidR="005C5125" w:rsidRPr="00BC3B03" w14:paraId="1763FEDB" w14:textId="77777777" w:rsidTr="004F0F9F">
        <w:trPr>
          <w:trHeight w:val="211"/>
          <w:jc w:val="center"/>
        </w:trPr>
        <w:tc>
          <w:tcPr>
            <w:tcW w:w="1189" w:type="dxa"/>
            <w:tcBorders>
              <w:top w:val="nil"/>
            </w:tcBorders>
            <w:shd w:val="clear" w:color="auto" w:fill="auto"/>
            <w:vAlign w:val="center"/>
            <w:hideMark/>
          </w:tcPr>
          <w:p w14:paraId="7E363E0E"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Oct 2022</w:t>
            </w:r>
          </w:p>
        </w:tc>
        <w:tc>
          <w:tcPr>
            <w:tcW w:w="1189" w:type="dxa"/>
            <w:tcBorders>
              <w:top w:val="nil"/>
            </w:tcBorders>
            <w:shd w:val="clear" w:color="auto" w:fill="auto"/>
            <w:vAlign w:val="center"/>
            <w:hideMark/>
          </w:tcPr>
          <w:p w14:paraId="01F78B8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250.000</w:t>
            </w:r>
          </w:p>
        </w:tc>
        <w:tc>
          <w:tcPr>
            <w:tcW w:w="1446" w:type="dxa"/>
            <w:tcBorders>
              <w:top w:val="nil"/>
            </w:tcBorders>
            <w:shd w:val="clear" w:color="auto" w:fill="auto"/>
            <w:vAlign w:val="center"/>
            <w:hideMark/>
          </w:tcPr>
          <w:p w14:paraId="10AFCDC6"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$ 144.191.950 </w:t>
            </w:r>
          </w:p>
        </w:tc>
        <w:tc>
          <w:tcPr>
            <w:tcW w:w="1189" w:type="dxa"/>
            <w:tcBorders>
              <w:top w:val="nil"/>
            </w:tcBorders>
            <w:shd w:val="clear" w:color="auto" w:fill="auto"/>
            <w:vAlign w:val="center"/>
            <w:hideMark/>
          </w:tcPr>
          <w:p w14:paraId="4375ECB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583</w:t>
            </w:r>
          </w:p>
        </w:tc>
        <w:tc>
          <w:tcPr>
            <w:tcW w:w="1347" w:type="dxa"/>
            <w:tcBorders>
              <w:top w:val="nil"/>
            </w:tcBorders>
            <w:shd w:val="clear" w:color="auto" w:fill="auto"/>
            <w:vAlign w:val="center"/>
            <w:hideMark/>
          </w:tcPr>
          <w:p w14:paraId="1E06F369" w14:textId="513468FA"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$ 1.756.020 </w:t>
            </w:r>
          </w:p>
        </w:tc>
        <w:tc>
          <w:tcPr>
            <w:tcW w:w="1189" w:type="dxa"/>
            <w:tcBorders>
              <w:top w:val="nil"/>
            </w:tcBorders>
            <w:shd w:val="clear" w:color="auto" w:fill="auto"/>
            <w:vAlign w:val="center"/>
            <w:hideMark/>
          </w:tcPr>
          <w:p w14:paraId="0BB4CF33"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1.633</w:t>
            </w:r>
          </w:p>
        </w:tc>
        <w:tc>
          <w:tcPr>
            <w:tcW w:w="1347" w:type="dxa"/>
            <w:tcBorders>
              <w:top w:val="nil"/>
            </w:tcBorders>
            <w:shd w:val="clear" w:color="auto" w:fill="auto"/>
            <w:vAlign w:val="center"/>
            <w:hideMark/>
          </w:tcPr>
          <w:p w14:paraId="327D9904" w14:textId="2A734D83"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$ 10.353.010 </w:t>
            </w:r>
          </w:p>
        </w:tc>
      </w:tr>
      <w:tr w:rsidR="005C5125" w:rsidRPr="00BC3B03" w14:paraId="2FE3F6FF" w14:textId="77777777" w:rsidTr="004F0F9F">
        <w:trPr>
          <w:trHeight w:val="211"/>
          <w:jc w:val="center"/>
        </w:trPr>
        <w:tc>
          <w:tcPr>
            <w:tcW w:w="1189" w:type="dxa"/>
            <w:tcBorders>
              <w:top w:val="nil"/>
            </w:tcBorders>
            <w:shd w:val="clear" w:color="auto" w:fill="auto"/>
            <w:vAlign w:val="center"/>
            <w:hideMark/>
          </w:tcPr>
          <w:p w14:paraId="7234C736"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Nov 2022</w:t>
            </w:r>
          </w:p>
        </w:tc>
        <w:tc>
          <w:tcPr>
            <w:tcW w:w="1189" w:type="dxa"/>
            <w:tcBorders>
              <w:top w:val="nil"/>
            </w:tcBorders>
            <w:shd w:val="clear" w:color="auto" w:fill="auto"/>
            <w:vAlign w:val="center"/>
            <w:hideMark/>
          </w:tcPr>
          <w:p w14:paraId="6DCB508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275.000</w:t>
            </w:r>
          </w:p>
        </w:tc>
        <w:tc>
          <w:tcPr>
            <w:tcW w:w="1446" w:type="dxa"/>
            <w:tcBorders>
              <w:top w:val="nil"/>
            </w:tcBorders>
            <w:shd w:val="clear" w:color="auto" w:fill="auto"/>
            <w:vAlign w:val="center"/>
            <w:hideMark/>
          </w:tcPr>
          <w:p w14:paraId="2BDD8398"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$ 159.562.810 </w:t>
            </w:r>
          </w:p>
        </w:tc>
        <w:tc>
          <w:tcPr>
            <w:tcW w:w="1189" w:type="dxa"/>
            <w:tcBorders>
              <w:top w:val="nil"/>
            </w:tcBorders>
            <w:shd w:val="clear" w:color="auto" w:fill="auto"/>
            <w:vAlign w:val="center"/>
            <w:hideMark/>
          </w:tcPr>
          <w:p w14:paraId="6C0E2061"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479</w:t>
            </w:r>
          </w:p>
        </w:tc>
        <w:tc>
          <w:tcPr>
            <w:tcW w:w="1347" w:type="dxa"/>
            <w:tcBorders>
              <w:top w:val="nil"/>
            </w:tcBorders>
            <w:shd w:val="clear" w:color="auto" w:fill="auto"/>
            <w:vAlign w:val="center"/>
            <w:hideMark/>
          </w:tcPr>
          <w:p w14:paraId="74FD11FC" w14:textId="373D379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$ 1.386.650 </w:t>
            </w:r>
          </w:p>
        </w:tc>
        <w:tc>
          <w:tcPr>
            <w:tcW w:w="1189" w:type="dxa"/>
            <w:tcBorders>
              <w:top w:val="nil"/>
            </w:tcBorders>
            <w:shd w:val="clear" w:color="auto" w:fill="auto"/>
            <w:vAlign w:val="center"/>
            <w:hideMark/>
          </w:tcPr>
          <w:p w14:paraId="2BA7EE5A"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1.594</w:t>
            </w:r>
          </w:p>
        </w:tc>
        <w:tc>
          <w:tcPr>
            <w:tcW w:w="1347" w:type="dxa"/>
            <w:tcBorders>
              <w:top w:val="nil"/>
            </w:tcBorders>
            <w:shd w:val="clear" w:color="auto" w:fill="auto"/>
            <w:vAlign w:val="center"/>
            <w:hideMark/>
          </w:tcPr>
          <w:p w14:paraId="646FCBA2" w14:textId="2A56ADA4"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$ 10.105.870 </w:t>
            </w:r>
          </w:p>
        </w:tc>
      </w:tr>
      <w:tr w:rsidR="005C5125" w:rsidRPr="00BC3B03" w14:paraId="276EDD2E" w14:textId="77777777" w:rsidTr="004F0F9F">
        <w:trPr>
          <w:trHeight w:val="211"/>
          <w:jc w:val="center"/>
        </w:trPr>
        <w:tc>
          <w:tcPr>
            <w:tcW w:w="1189" w:type="dxa"/>
            <w:tcBorders>
              <w:top w:val="nil"/>
            </w:tcBorders>
            <w:shd w:val="clear" w:color="auto" w:fill="auto"/>
            <w:vAlign w:val="center"/>
            <w:hideMark/>
          </w:tcPr>
          <w:p w14:paraId="578752C0"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Dic 2022</w:t>
            </w:r>
          </w:p>
        </w:tc>
        <w:tc>
          <w:tcPr>
            <w:tcW w:w="1189" w:type="dxa"/>
            <w:tcBorders>
              <w:top w:val="nil"/>
            </w:tcBorders>
            <w:shd w:val="clear" w:color="auto" w:fill="auto"/>
            <w:vAlign w:val="center"/>
            <w:hideMark/>
          </w:tcPr>
          <w:p w14:paraId="7D7E7FD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298.000</w:t>
            </w:r>
          </w:p>
        </w:tc>
        <w:tc>
          <w:tcPr>
            <w:tcW w:w="1446" w:type="dxa"/>
            <w:tcBorders>
              <w:top w:val="nil"/>
            </w:tcBorders>
            <w:shd w:val="clear" w:color="auto" w:fill="auto"/>
            <w:vAlign w:val="center"/>
            <w:hideMark/>
          </w:tcPr>
          <w:p w14:paraId="78FB511D"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$ 172.908.063 </w:t>
            </w:r>
          </w:p>
        </w:tc>
        <w:tc>
          <w:tcPr>
            <w:tcW w:w="1189" w:type="dxa"/>
            <w:tcBorders>
              <w:top w:val="nil"/>
            </w:tcBorders>
            <w:shd w:val="clear" w:color="auto" w:fill="auto"/>
            <w:vAlign w:val="center"/>
            <w:hideMark/>
          </w:tcPr>
          <w:p w14:paraId="5C63C90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444</w:t>
            </w:r>
          </w:p>
        </w:tc>
        <w:tc>
          <w:tcPr>
            <w:tcW w:w="1347" w:type="dxa"/>
            <w:tcBorders>
              <w:top w:val="nil"/>
            </w:tcBorders>
            <w:shd w:val="clear" w:color="auto" w:fill="auto"/>
            <w:vAlign w:val="center"/>
            <w:hideMark/>
          </w:tcPr>
          <w:p w14:paraId="7B242FB7" w14:textId="7AF09DF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$ 1.170.100 </w:t>
            </w:r>
          </w:p>
        </w:tc>
        <w:tc>
          <w:tcPr>
            <w:tcW w:w="1189" w:type="dxa"/>
            <w:tcBorders>
              <w:top w:val="nil"/>
            </w:tcBorders>
            <w:shd w:val="clear" w:color="auto" w:fill="auto"/>
            <w:vAlign w:val="center"/>
            <w:hideMark/>
          </w:tcPr>
          <w:p w14:paraId="36476A5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1.545</w:t>
            </w:r>
          </w:p>
        </w:tc>
        <w:tc>
          <w:tcPr>
            <w:tcW w:w="1347" w:type="dxa"/>
            <w:tcBorders>
              <w:top w:val="nil"/>
            </w:tcBorders>
            <w:shd w:val="clear" w:color="auto" w:fill="auto"/>
            <w:vAlign w:val="center"/>
            <w:hideMark/>
          </w:tcPr>
          <w:p w14:paraId="6CC6F340" w14:textId="53B313AA"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$ 9.795.370 </w:t>
            </w:r>
          </w:p>
        </w:tc>
      </w:tr>
      <w:tr w:rsidR="005C5125" w:rsidRPr="00BC3B03" w14:paraId="0F050C8E" w14:textId="77777777" w:rsidTr="004F0F9F">
        <w:trPr>
          <w:trHeight w:val="211"/>
          <w:jc w:val="center"/>
        </w:trPr>
        <w:tc>
          <w:tcPr>
            <w:tcW w:w="1189" w:type="dxa"/>
            <w:tcBorders>
              <w:top w:val="nil"/>
            </w:tcBorders>
            <w:shd w:val="clear" w:color="auto" w:fill="auto"/>
            <w:vAlign w:val="center"/>
            <w:hideMark/>
          </w:tcPr>
          <w:p w14:paraId="6327FC29"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Ene 2023</w:t>
            </w:r>
          </w:p>
        </w:tc>
        <w:tc>
          <w:tcPr>
            <w:tcW w:w="1189" w:type="dxa"/>
            <w:tcBorders>
              <w:top w:val="nil"/>
            </w:tcBorders>
            <w:shd w:val="clear" w:color="auto" w:fill="auto"/>
            <w:vAlign w:val="center"/>
            <w:hideMark/>
          </w:tcPr>
          <w:p w14:paraId="1001918E"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276.000</w:t>
            </w:r>
          </w:p>
        </w:tc>
        <w:tc>
          <w:tcPr>
            <w:tcW w:w="1446" w:type="dxa"/>
            <w:tcBorders>
              <w:top w:val="nil"/>
            </w:tcBorders>
            <w:shd w:val="clear" w:color="auto" w:fill="auto"/>
            <w:vAlign w:val="center"/>
            <w:hideMark/>
          </w:tcPr>
          <w:p w14:paraId="2739B434"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$ 160.143.038 </w:t>
            </w:r>
          </w:p>
        </w:tc>
        <w:tc>
          <w:tcPr>
            <w:tcW w:w="1189" w:type="dxa"/>
            <w:tcBorders>
              <w:top w:val="nil"/>
            </w:tcBorders>
            <w:shd w:val="clear" w:color="auto" w:fill="auto"/>
            <w:vAlign w:val="center"/>
            <w:hideMark/>
          </w:tcPr>
          <w:p w14:paraId="6BC2EA8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672</w:t>
            </w:r>
          </w:p>
        </w:tc>
        <w:tc>
          <w:tcPr>
            <w:tcW w:w="1347" w:type="dxa"/>
            <w:tcBorders>
              <w:top w:val="nil"/>
            </w:tcBorders>
            <w:shd w:val="clear" w:color="auto" w:fill="auto"/>
            <w:vAlign w:val="center"/>
            <w:hideMark/>
          </w:tcPr>
          <w:p w14:paraId="2FAC53BA" w14:textId="37BCB1DF"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$ 1.729.400 </w:t>
            </w:r>
          </w:p>
        </w:tc>
        <w:tc>
          <w:tcPr>
            <w:tcW w:w="1189" w:type="dxa"/>
            <w:tcBorders>
              <w:top w:val="nil"/>
            </w:tcBorders>
            <w:shd w:val="clear" w:color="auto" w:fill="auto"/>
            <w:vAlign w:val="center"/>
            <w:hideMark/>
          </w:tcPr>
          <w:p w14:paraId="0114C4D7"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1.545</w:t>
            </w:r>
          </w:p>
        </w:tc>
        <w:tc>
          <w:tcPr>
            <w:tcW w:w="1347" w:type="dxa"/>
            <w:tcBorders>
              <w:top w:val="nil"/>
            </w:tcBorders>
            <w:shd w:val="clear" w:color="auto" w:fill="auto"/>
            <w:vAlign w:val="center"/>
            <w:hideMark/>
          </w:tcPr>
          <w:p w14:paraId="14D01D69" w14:textId="43504241"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$ 9.795.370 </w:t>
            </w:r>
          </w:p>
        </w:tc>
      </w:tr>
      <w:tr w:rsidR="005C5125" w:rsidRPr="00BC3B03" w14:paraId="7C24AFFE" w14:textId="77777777" w:rsidTr="004F0F9F">
        <w:trPr>
          <w:trHeight w:val="211"/>
          <w:jc w:val="center"/>
        </w:trPr>
        <w:tc>
          <w:tcPr>
            <w:tcW w:w="1189" w:type="dxa"/>
            <w:tcBorders>
              <w:top w:val="nil"/>
            </w:tcBorders>
            <w:shd w:val="clear" w:color="auto" w:fill="auto"/>
            <w:vAlign w:val="center"/>
            <w:hideMark/>
          </w:tcPr>
          <w:p w14:paraId="4FBF6689"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Feb 2023</w:t>
            </w:r>
          </w:p>
        </w:tc>
        <w:tc>
          <w:tcPr>
            <w:tcW w:w="1189" w:type="dxa"/>
            <w:tcBorders>
              <w:top w:val="nil"/>
            </w:tcBorders>
            <w:shd w:val="clear" w:color="auto" w:fill="auto"/>
            <w:vAlign w:val="center"/>
            <w:hideMark/>
          </w:tcPr>
          <w:p w14:paraId="7CCD67C6"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290.000</w:t>
            </w:r>
          </w:p>
        </w:tc>
        <w:tc>
          <w:tcPr>
            <w:tcW w:w="1446" w:type="dxa"/>
            <w:tcBorders>
              <w:top w:val="nil"/>
            </w:tcBorders>
            <w:shd w:val="clear" w:color="auto" w:fill="auto"/>
            <w:vAlign w:val="center"/>
            <w:hideMark/>
          </w:tcPr>
          <w:p w14:paraId="6F1322E5"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$ 170.117.161 </w:t>
            </w:r>
          </w:p>
        </w:tc>
        <w:tc>
          <w:tcPr>
            <w:tcW w:w="1189" w:type="dxa"/>
            <w:tcBorders>
              <w:top w:val="nil"/>
            </w:tcBorders>
            <w:shd w:val="clear" w:color="auto" w:fill="auto"/>
            <w:vAlign w:val="center"/>
            <w:hideMark/>
          </w:tcPr>
          <w:p w14:paraId="4C2E90B8"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404</w:t>
            </w:r>
          </w:p>
        </w:tc>
        <w:tc>
          <w:tcPr>
            <w:tcW w:w="1347" w:type="dxa"/>
            <w:tcBorders>
              <w:top w:val="nil"/>
            </w:tcBorders>
            <w:shd w:val="clear" w:color="auto" w:fill="auto"/>
            <w:vAlign w:val="center"/>
            <w:hideMark/>
          </w:tcPr>
          <w:p w14:paraId="3172C17B" w14:textId="6027BF6B"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$ 1.237.450 </w:t>
            </w:r>
          </w:p>
        </w:tc>
        <w:tc>
          <w:tcPr>
            <w:tcW w:w="1189" w:type="dxa"/>
            <w:tcBorders>
              <w:top w:val="nil"/>
            </w:tcBorders>
            <w:shd w:val="clear" w:color="auto" w:fill="auto"/>
            <w:vAlign w:val="center"/>
            <w:hideMark/>
          </w:tcPr>
          <w:p w14:paraId="1A754EF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1.545</w:t>
            </w:r>
          </w:p>
        </w:tc>
        <w:tc>
          <w:tcPr>
            <w:tcW w:w="1347" w:type="dxa"/>
            <w:tcBorders>
              <w:top w:val="nil"/>
            </w:tcBorders>
            <w:shd w:val="clear" w:color="auto" w:fill="auto"/>
            <w:vAlign w:val="center"/>
            <w:hideMark/>
          </w:tcPr>
          <w:p w14:paraId="21635E48" w14:textId="22C3401D"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$ 9.789.950 </w:t>
            </w:r>
          </w:p>
        </w:tc>
      </w:tr>
      <w:tr w:rsidR="005C5125" w:rsidRPr="00BC3B03" w14:paraId="1EB98A4F" w14:textId="77777777" w:rsidTr="004F0F9F">
        <w:trPr>
          <w:trHeight w:val="211"/>
          <w:jc w:val="center"/>
        </w:trPr>
        <w:tc>
          <w:tcPr>
            <w:tcW w:w="1189" w:type="dxa"/>
            <w:tcBorders>
              <w:top w:val="nil"/>
            </w:tcBorders>
            <w:shd w:val="clear" w:color="auto" w:fill="auto"/>
            <w:vAlign w:val="center"/>
            <w:hideMark/>
          </w:tcPr>
          <w:p w14:paraId="26809A30"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Mar 2023</w:t>
            </w:r>
          </w:p>
        </w:tc>
        <w:tc>
          <w:tcPr>
            <w:tcW w:w="1189" w:type="dxa"/>
            <w:tcBorders>
              <w:top w:val="nil"/>
            </w:tcBorders>
            <w:shd w:val="clear" w:color="auto" w:fill="auto"/>
            <w:vAlign w:val="center"/>
            <w:hideMark/>
          </w:tcPr>
          <w:p w14:paraId="2EA7E11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256.000</w:t>
            </w:r>
          </w:p>
        </w:tc>
        <w:tc>
          <w:tcPr>
            <w:tcW w:w="1446" w:type="dxa"/>
            <w:tcBorders>
              <w:top w:val="nil"/>
            </w:tcBorders>
            <w:shd w:val="clear" w:color="auto" w:fill="auto"/>
            <w:vAlign w:val="center"/>
            <w:hideMark/>
          </w:tcPr>
          <w:p w14:paraId="79738F17"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$ 152.575.155 </w:t>
            </w:r>
          </w:p>
        </w:tc>
        <w:tc>
          <w:tcPr>
            <w:tcW w:w="1189" w:type="dxa"/>
            <w:tcBorders>
              <w:top w:val="nil"/>
            </w:tcBorders>
            <w:shd w:val="clear" w:color="auto" w:fill="auto"/>
            <w:vAlign w:val="center"/>
            <w:hideMark/>
          </w:tcPr>
          <w:p w14:paraId="61454DB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472</w:t>
            </w:r>
          </w:p>
        </w:tc>
        <w:tc>
          <w:tcPr>
            <w:tcW w:w="1347" w:type="dxa"/>
            <w:tcBorders>
              <w:top w:val="nil"/>
            </w:tcBorders>
            <w:shd w:val="clear" w:color="auto" w:fill="auto"/>
            <w:vAlign w:val="center"/>
            <w:hideMark/>
          </w:tcPr>
          <w:p w14:paraId="3AC3D9D2" w14:textId="3432679C"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$ 1.413.590 </w:t>
            </w:r>
          </w:p>
        </w:tc>
        <w:tc>
          <w:tcPr>
            <w:tcW w:w="1189" w:type="dxa"/>
            <w:tcBorders>
              <w:top w:val="nil"/>
            </w:tcBorders>
            <w:shd w:val="clear" w:color="auto" w:fill="auto"/>
            <w:vAlign w:val="center"/>
            <w:hideMark/>
          </w:tcPr>
          <w:p w14:paraId="068833CB"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1.545</w:t>
            </w:r>
          </w:p>
        </w:tc>
        <w:tc>
          <w:tcPr>
            <w:tcW w:w="1347" w:type="dxa"/>
            <w:tcBorders>
              <w:top w:val="nil"/>
            </w:tcBorders>
            <w:shd w:val="clear" w:color="auto" w:fill="auto"/>
            <w:vAlign w:val="center"/>
            <w:hideMark/>
          </w:tcPr>
          <w:p w14:paraId="3237B8CE" w14:textId="297CE1CC"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$ 9.772.910 </w:t>
            </w:r>
          </w:p>
        </w:tc>
      </w:tr>
      <w:tr w:rsidR="005C5125" w:rsidRPr="00BC3B03" w14:paraId="7B1D6C68" w14:textId="77777777" w:rsidTr="004F0F9F">
        <w:trPr>
          <w:trHeight w:val="211"/>
          <w:jc w:val="center"/>
        </w:trPr>
        <w:tc>
          <w:tcPr>
            <w:tcW w:w="1189" w:type="dxa"/>
            <w:tcBorders>
              <w:top w:val="nil"/>
            </w:tcBorders>
            <w:shd w:val="clear" w:color="auto" w:fill="auto"/>
            <w:vAlign w:val="center"/>
            <w:hideMark/>
          </w:tcPr>
          <w:p w14:paraId="4EFBB983"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Abr 2023</w:t>
            </w:r>
          </w:p>
        </w:tc>
        <w:tc>
          <w:tcPr>
            <w:tcW w:w="1189" w:type="dxa"/>
            <w:tcBorders>
              <w:top w:val="nil"/>
            </w:tcBorders>
            <w:shd w:val="clear" w:color="auto" w:fill="auto"/>
            <w:vAlign w:val="center"/>
            <w:hideMark/>
          </w:tcPr>
          <w:p w14:paraId="2A08B500"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253.000</w:t>
            </w:r>
          </w:p>
        </w:tc>
        <w:tc>
          <w:tcPr>
            <w:tcW w:w="1446" w:type="dxa"/>
            <w:tcBorders>
              <w:top w:val="nil"/>
            </w:tcBorders>
            <w:shd w:val="clear" w:color="auto" w:fill="auto"/>
            <w:vAlign w:val="center"/>
            <w:hideMark/>
          </w:tcPr>
          <w:p w14:paraId="2B1495BF"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$ 153.953.688 </w:t>
            </w:r>
          </w:p>
        </w:tc>
        <w:tc>
          <w:tcPr>
            <w:tcW w:w="1189" w:type="dxa"/>
            <w:tcBorders>
              <w:top w:val="nil"/>
            </w:tcBorders>
            <w:shd w:val="clear" w:color="auto" w:fill="auto"/>
            <w:vAlign w:val="center"/>
            <w:hideMark/>
          </w:tcPr>
          <w:p w14:paraId="4FC18492"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558</w:t>
            </w:r>
          </w:p>
        </w:tc>
        <w:tc>
          <w:tcPr>
            <w:tcW w:w="1347" w:type="dxa"/>
            <w:tcBorders>
              <w:top w:val="nil"/>
            </w:tcBorders>
            <w:shd w:val="clear" w:color="auto" w:fill="auto"/>
            <w:vAlign w:val="center"/>
            <w:hideMark/>
          </w:tcPr>
          <w:p w14:paraId="4E07BA1E" w14:textId="3DB64E75"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$ 1.906.550 </w:t>
            </w:r>
          </w:p>
        </w:tc>
        <w:tc>
          <w:tcPr>
            <w:tcW w:w="1189" w:type="dxa"/>
            <w:tcBorders>
              <w:top w:val="nil"/>
            </w:tcBorders>
            <w:shd w:val="clear" w:color="auto" w:fill="auto"/>
            <w:vAlign w:val="center"/>
            <w:hideMark/>
          </w:tcPr>
          <w:p w14:paraId="197BEC04"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1.545</w:t>
            </w:r>
          </w:p>
        </w:tc>
        <w:tc>
          <w:tcPr>
            <w:tcW w:w="1347" w:type="dxa"/>
            <w:tcBorders>
              <w:top w:val="nil"/>
            </w:tcBorders>
            <w:shd w:val="clear" w:color="auto" w:fill="auto"/>
            <w:vAlign w:val="center"/>
            <w:hideMark/>
          </w:tcPr>
          <w:p w14:paraId="421A0422" w14:textId="0F228E0A"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$ 9.903.080 </w:t>
            </w:r>
          </w:p>
        </w:tc>
      </w:tr>
      <w:tr w:rsidR="005C5125" w:rsidRPr="00BC3B03" w14:paraId="04701AEA" w14:textId="77777777" w:rsidTr="004F0F9F">
        <w:trPr>
          <w:trHeight w:val="211"/>
          <w:jc w:val="center"/>
        </w:trPr>
        <w:tc>
          <w:tcPr>
            <w:tcW w:w="1189" w:type="dxa"/>
            <w:tcBorders>
              <w:top w:val="nil"/>
            </w:tcBorders>
            <w:shd w:val="clear" w:color="auto" w:fill="auto"/>
            <w:vAlign w:val="center"/>
            <w:hideMark/>
          </w:tcPr>
          <w:p w14:paraId="32D4CCBD" w14:textId="77777777" w:rsidR="005C5125" w:rsidRPr="00BC3B03" w:rsidRDefault="005C5125" w:rsidP="005C5125">
            <w:pPr>
              <w:spacing w:after="0"/>
              <w:jc w:val="left"/>
              <w:rPr>
                <w:rFonts w:cs="Arial"/>
                <w:color w:val="auto"/>
                <w:sz w:val="18"/>
                <w:szCs w:val="18"/>
                <w:lang w:eastAsia="es-CO"/>
              </w:rPr>
            </w:pPr>
            <w:r w:rsidRPr="00BC3B03">
              <w:rPr>
                <w:rFonts w:cs="Arial"/>
                <w:color w:val="auto"/>
                <w:sz w:val="18"/>
                <w:szCs w:val="18"/>
                <w:lang w:eastAsia="es-CO"/>
              </w:rPr>
              <w:t>May 2023</w:t>
            </w:r>
          </w:p>
        </w:tc>
        <w:tc>
          <w:tcPr>
            <w:tcW w:w="1189" w:type="dxa"/>
            <w:tcBorders>
              <w:top w:val="nil"/>
            </w:tcBorders>
            <w:shd w:val="clear" w:color="auto" w:fill="auto"/>
            <w:vAlign w:val="center"/>
            <w:hideMark/>
          </w:tcPr>
          <w:p w14:paraId="28BF4B5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255.000</w:t>
            </w:r>
          </w:p>
        </w:tc>
        <w:tc>
          <w:tcPr>
            <w:tcW w:w="1446" w:type="dxa"/>
            <w:tcBorders>
              <w:top w:val="nil"/>
            </w:tcBorders>
            <w:shd w:val="clear" w:color="auto" w:fill="auto"/>
            <w:vAlign w:val="center"/>
            <w:hideMark/>
          </w:tcPr>
          <w:p w14:paraId="4DBA6342"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$ 158.274.140 </w:t>
            </w:r>
          </w:p>
        </w:tc>
        <w:tc>
          <w:tcPr>
            <w:tcW w:w="1189" w:type="dxa"/>
            <w:tcBorders>
              <w:top w:val="nil"/>
            </w:tcBorders>
            <w:shd w:val="clear" w:color="auto" w:fill="auto"/>
            <w:vAlign w:val="center"/>
            <w:hideMark/>
          </w:tcPr>
          <w:p w14:paraId="027EB13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420</w:t>
            </w:r>
          </w:p>
        </w:tc>
        <w:tc>
          <w:tcPr>
            <w:tcW w:w="1347" w:type="dxa"/>
            <w:tcBorders>
              <w:top w:val="nil"/>
            </w:tcBorders>
            <w:shd w:val="clear" w:color="auto" w:fill="auto"/>
            <w:vAlign w:val="center"/>
            <w:hideMark/>
          </w:tcPr>
          <w:p w14:paraId="51618DCE" w14:textId="2E92D422"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$ 1.074.990 </w:t>
            </w:r>
          </w:p>
        </w:tc>
        <w:tc>
          <w:tcPr>
            <w:tcW w:w="1189" w:type="dxa"/>
            <w:tcBorders>
              <w:top w:val="nil"/>
            </w:tcBorders>
            <w:shd w:val="clear" w:color="auto" w:fill="auto"/>
            <w:vAlign w:val="center"/>
            <w:hideMark/>
          </w:tcPr>
          <w:p w14:paraId="2689F739" w14:textId="77777777" w:rsidR="005C5125" w:rsidRPr="00BC3B03" w:rsidRDefault="005C5125" w:rsidP="005C5125">
            <w:pPr>
              <w:spacing w:after="0"/>
              <w:jc w:val="center"/>
              <w:rPr>
                <w:rFonts w:cs="Arial"/>
                <w:color w:val="auto"/>
                <w:sz w:val="18"/>
                <w:szCs w:val="18"/>
                <w:lang w:eastAsia="es-CO"/>
              </w:rPr>
            </w:pPr>
            <w:r w:rsidRPr="00BC3B03">
              <w:rPr>
                <w:rFonts w:cs="Arial"/>
                <w:color w:val="auto"/>
                <w:sz w:val="18"/>
                <w:szCs w:val="18"/>
                <w:lang w:eastAsia="es-CO"/>
              </w:rPr>
              <w:t>1.545</w:t>
            </w:r>
          </w:p>
        </w:tc>
        <w:tc>
          <w:tcPr>
            <w:tcW w:w="1347" w:type="dxa"/>
            <w:tcBorders>
              <w:top w:val="nil"/>
            </w:tcBorders>
            <w:shd w:val="clear" w:color="auto" w:fill="auto"/>
            <w:vAlign w:val="center"/>
            <w:hideMark/>
          </w:tcPr>
          <w:p w14:paraId="15DE18F5" w14:textId="77777777" w:rsidR="005C5125" w:rsidRPr="00BC3B03" w:rsidRDefault="005C5125" w:rsidP="005C5125">
            <w:pPr>
              <w:spacing w:after="0"/>
              <w:jc w:val="right"/>
              <w:rPr>
                <w:rFonts w:cs="Arial"/>
                <w:color w:val="auto"/>
                <w:sz w:val="18"/>
                <w:szCs w:val="18"/>
                <w:lang w:eastAsia="es-CO"/>
              </w:rPr>
            </w:pPr>
            <w:r w:rsidRPr="00BC3B03">
              <w:rPr>
                <w:rFonts w:cs="Arial"/>
                <w:color w:val="auto"/>
                <w:sz w:val="18"/>
                <w:szCs w:val="18"/>
                <w:lang w:eastAsia="es-CO"/>
              </w:rPr>
              <w:t xml:space="preserve"> $ 10.206.790 </w:t>
            </w:r>
          </w:p>
        </w:tc>
      </w:tr>
      <w:tr w:rsidR="00A54A7E" w:rsidRPr="00BC3B03" w14:paraId="1AC49234" w14:textId="77777777" w:rsidTr="004F0F9F">
        <w:trPr>
          <w:trHeight w:val="211"/>
          <w:jc w:val="center"/>
        </w:trPr>
        <w:tc>
          <w:tcPr>
            <w:tcW w:w="1189" w:type="dxa"/>
            <w:tcBorders>
              <w:left w:val="single" w:sz="4" w:space="0" w:color="FFFFFF"/>
              <w:bottom w:val="single" w:sz="4" w:space="0" w:color="FFFFFF"/>
              <w:right w:val="single" w:sz="4" w:space="0" w:color="FFFFFF"/>
            </w:tcBorders>
            <w:shd w:val="clear" w:color="auto" w:fill="00B050"/>
            <w:vAlign w:val="center"/>
            <w:hideMark/>
          </w:tcPr>
          <w:p w14:paraId="5BC5476A" w14:textId="77777777" w:rsidR="00A54A7E" w:rsidRPr="00BC3B03" w:rsidRDefault="00A54A7E" w:rsidP="00A54A7E">
            <w:pPr>
              <w:spacing w:after="0"/>
              <w:jc w:val="center"/>
              <w:rPr>
                <w:rFonts w:cs="Arial"/>
                <w:color w:val="FFFFFF"/>
                <w:sz w:val="18"/>
                <w:szCs w:val="18"/>
                <w:lang w:eastAsia="es-CO"/>
              </w:rPr>
            </w:pPr>
            <w:r w:rsidRPr="00BC3B03">
              <w:rPr>
                <w:rFonts w:cs="Arial"/>
                <w:color w:val="FFFFFF"/>
                <w:sz w:val="18"/>
                <w:szCs w:val="18"/>
                <w:lang w:eastAsia="es-CO"/>
              </w:rPr>
              <w:t>Promedio</w:t>
            </w:r>
          </w:p>
        </w:tc>
        <w:tc>
          <w:tcPr>
            <w:tcW w:w="1189" w:type="dxa"/>
            <w:tcBorders>
              <w:left w:val="nil"/>
              <w:bottom w:val="single" w:sz="4" w:space="0" w:color="FFFFFF"/>
              <w:right w:val="single" w:sz="4" w:space="0" w:color="FFFFFF"/>
            </w:tcBorders>
            <w:shd w:val="clear" w:color="000000" w:fill="F2F2F2"/>
            <w:vAlign w:val="center"/>
            <w:hideMark/>
          </w:tcPr>
          <w:p w14:paraId="3A51A77E" w14:textId="77777777" w:rsidR="00A54A7E" w:rsidRPr="00BC3B03" w:rsidRDefault="00A54A7E" w:rsidP="00A54A7E">
            <w:pPr>
              <w:spacing w:after="0"/>
              <w:jc w:val="center"/>
              <w:rPr>
                <w:rFonts w:cs="Arial"/>
                <w:b/>
                <w:bCs/>
                <w:sz w:val="18"/>
                <w:szCs w:val="18"/>
                <w:lang w:eastAsia="es-CO"/>
              </w:rPr>
            </w:pPr>
            <w:r w:rsidRPr="00BC3B03">
              <w:rPr>
                <w:rFonts w:cs="Arial"/>
                <w:b/>
                <w:bCs/>
                <w:sz w:val="18"/>
                <w:szCs w:val="18"/>
                <w:lang w:eastAsia="es-CO"/>
              </w:rPr>
              <w:t>271.458</w:t>
            </w:r>
          </w:p>
        </w:tc>
        <w:tc>
          <w:tcPr>
            <w:tcW w:w="1446" w:type="dxa"/>
            <w:tcBorders>
              <w:left w:val="nil"/>
              <w:bottom w:val="single" w:sz="4" w:space="0" w:color="FFFFFF"/>
              <w:right w:val="single" w:sz="4" w:space="0" w:color="FFFFFF"/>
            </w:tcBorders>
            <w:shd w:val="clear" w:color="000000" w:fill="F2F2F2"/>
            <w:vAlign w:val="center"/>
            <w:hideMark/>
          </w:tcPr>
          <w:p w14:paraId="69935B85" w14:textId="77777777" w:rsidR="00A54A7E" w:rsidRPr="00BC3B03" w:rsidRDefault="00A54A7E" w:rsidP="00A54A7E">
            <w:pPr>
              <w:spacing w:after="0"/>
              <w:jc w:val="right"/>
              <w:rPr>
                <w:rFonts w:cs="Arial"/>
                <w:b/>
                <w:bCs/>
                <w:sz w:val="18"/>
                <w:szCs w:val="18"/>
                <w:lang w:eastAsia="es-CO"/>
              </w:rPr>
            </w:pPr>
            <w:r w:rsidRPr="00BC3B03">
              <w:rPr>
                <w:rFonts w:cs="Arial"/>
                <w:b/>
                <w:bCs/>
                <w:sz w:val="18"/>
                <w:szCs w:val="18"/>
                <w:lang w:eastAsia="es-CO"/>
              </w:rPr>
              <w:t xml:space="preserve"> $ 139.906.547 </w:t>
            </w:r>
          </w:p>
        </w:tc>
        <w:tc>
          <w:tcPr>
            <w:tcW w:w="1189" w:type="dxa"/>
            <w:tcBorders>
              <w:left w:val="nil"/>
              <w:bottom w:val="single" w:sz="4" w:space="0" w:color="FFFFFF"/>
              <w:right w:val="single" w:sz="4" w:space="0" w:color="FFFFFF"/>
            </w:tcBorders>
            <w:shd w:val="clear" w:color="000000" w:fill="F2F2F2"/>
            <w:vAlign w:val="center"/>
            <w:hideMark/>
          </w:tcPr>
          <w:p w14:paraId="552AF9D9" w14:textId="77777777" w:rsidR="00A54A7E" w:rsidRPr="00BC3B03" w:rsidRDefault="00A54A7E" w:rsidP="00A54A7E">
            <w:pPr>
              <w:spacing w:after="0"/>
              <w:jc w:val="center"/>
              <w:rPr>
                <w:rFonts w:cs="Arial"/>
                <w:b/>
                <w:bCs/>
                <w:sz w:val="18"/>
                <w:szCs w:val="18"/>
                <w:lang w:eastAsia="es-CO"/>
              </w:rPr>
            </w:pPr>
            <w:r w:rsidRPr="00BC3B03">
              <w:rPr>
                <w:rFonts w:cs="Arial"/>
                <w:b/>
                <w:bCs/>
                <w:sz w:val="18"/>
                <w:szCs w:val="18"/>
                <w:lang w:eastAsia="es-CO"/>
              </w:rPr>
              <w:t>537</w:t>
            </w:r>
          </w:p>
        </w:tc>
        <w:tc>
          <w:tcPr>
            <w:tcW w:w="1347" w:type="dxa"/>
            <w:tcBorders>
              <w:left w:val="nil"/>
              <w:bottom w:val="single" w:sz="4" w:space="0" w:color="FFFFFF"/>
              <w:right w:val="single" w:sz="4" w:space="0" w:color="FFFFFF"/>
            </w:tcBorders>
            <w:shd w:val="clear" w:color="000000" w:fill="F2F2F2"/>
            <w:vAlign w:val="center"/>
            <w:hideMark/>
          </w:tcPr>
          <w:p w14:paraId="6CBFCF53" w14:textId="059B55D9" w:rsidR="00A54A7E" w:rsidRPr="00BC3B03" w:rsidRDefault="00A54A7E" w:rsidP="00A54A7E">
            <w:pPr>
              <w:spacing w:after="0"/>
              <w:jc w:val="right"/>
              <w:rPr>
                <w:rFonts w:cs="Arial"/>
                <w:b/>
                <w:bCs/>
                <w:sz w:val="18"/>
                <w:szCs w:val="18"/>
                <w:lang w:eastAsia="es-CO"/>
              </w:rPr>
            </w:pPr>
            <w:r w:rsidRPr="00BC3B03">
              <w:rPr>
                <w:rFonts w:cs="Arial"/>
                <w:b/>
                <w:bCs/>
                <w:sz w:val="18"/>
                <w:szCs w:val="18"/>
                <w:lang w:eastAsia="es-CO"/>
              </w:rPr>
              <w:t xml:space="preserve"> $ 1.424.076 </w:t>
            </w:r>
          </w:p>
        </w:tc>
        <w:tc>
          <w:tcPr>
            <w:tcW w:w="1189" w:type="dxa"/>
            <w:tcBorders>
              <w:left w:val="nil"/>
              <w:bottom w:val="single" w:sz="4" w:space="0" w:color="FFFFFF"/>
              <w:right w:val="single" w:sz="4" w:space="0" w:color="FFFFFF"/>
            </w:tcBorders>
            <w:shd w:val="clear" w:color="000000" w:fill="F2F2F2"/>
            <w:vAlign w:val="center"/>
            <w:hideMark/>
          </w:tcPr>
          <w:p w14:paraId="158186A9" w14:textId="0CB722DC" w:rsidR="00A54A7E" w:rsidRPr="00BC3B03" w:rsidRDefault="00A54A7E" w:rsidP="00A54A7E">
            <w:pPr>
              <w:spacing w:after="0"/>
              <w:jc w:val="center"/>
              <w:rPr>
                <w:rFonts w:cs="Arial"/>
                <w:b/>
                <w:bCs/>
                <w:sz w:val="18"/>
                <w:szCs w:val="18"/>
                <w:lang w:eastAsia="es-CO"/>
              </w:rPr>
            </w:pPr>
            <w:r w:rsidRPr="00BC3B03">
              <w:rPr>
                <w:rFonts w:cs="Arial"/>
                <w:b/>
                <w:bCs/>
                <w:sz w:val="18"/>
                <w:szCs w:val="18"/>
              </w:rPr>
              <w:t>1.748</w:t>
            </w:r>
          </w:p>
        </w:tc>
        <w:tc>
          <w:tcPr>
            <w:tcW w:w="1347" w:type="dxa"/>
            <w:tcBorders>
              <w:left w:val="nil"/>
              <w:bottom w:val="single" w:sz="4" w:space="0" w:color="FFFFFF"/>
              <w:right w:val="single" w:sz="4" w:space="0" w:color="FFFFFF"/>
            </w:tcBorders>
            <w:shd w:val="clear" w:color="000000" w:fill="F2F2F2"/>
            <w:vAlign w:val="center"/>
            <w:hideMark/>
          </w:tcPr>
          <w:p w14:paraId="2517BD44" w14:textId="51BC376C" w:rsidR="00A54A7E" w:rsidRPr="00BC3B03" w:rsidRDefault="00A54A7E" w:rsidP="00A54A7E">
            <w:pPr>
              <w:spacing w:after="0"/>
              <w:jc w:val="right"/>
              <w:rPr>
                <w:rFonts w:cs="Arial"/>
                <w:b/>
                <w:bCs/>
                <w:sz w:val="18"/>
                <w:szCs w:val="18"/>
                <w:lang w:eastAsia="es-CO"/>
              </w:rPr>
            </w:pPr>
            <w:r w:rsidRPr="00BC3B03">
              <w:rPr>
                <w:rFonts w:cs="Arial"/>
                <w:b/>
                <w:bCs/>
                <w:sz w:val="18"/>
                <w:szCs w:val="18"/>
              </w:rPr>
              <w:t xml:space="preserve"> $ 10.747.540 </w:t>
            </w:r>
          </w:p>
        </w:tc>
      </w:tr>
    </w:tbl>
    <w:p w14:paraId="7698C614" w14:textId="0676309A" w:rsidR="00A54A7E" w:rsidRPr="00BC3B03" w:rsidRDefault="00A54A7E" w:rsidP="00A54A7E">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1" w:name="_Toc147939184"/>
      <w:bookmarkStart w:id="42" w:name="_Toc149727130"/>
      <w:bookmarkStart w:id="43" w:name="_Toc150414427"/>
      <w:r w:rsidRPr="00BC3B03">
        <w:rPr>
          <w:rFonts w:ascii="Barlow Condensed Medium" w:hAnsi="Barlow Condensed Medium"/>
          <w:sz w:val="36"/>
          <w:szCs w:val="36"/>
        </w:rPr>
        <w:lastRenderedPageBreak/>
        <w:t>Energía eléctrica</w:t>
      </w:r>
      <w:bookmarkEnd w:id="41"/>
      <w:bookmarkEnd w:id="42"/>
      <w:bookmarkEnd w:id="43"/>
    </w:p>
    <w:p w14:paraId="5704BC22" w14:textId="351CAEE7" w:rsidR="003815ED" w:rsidRPr="00BC3B03" w:rsidRDefault="003815ED" w:rsidP="003815ED">
      <w:pPr>
        <w:pStyle w:val="Descripcin"/>
        <w:spacing w:line="276" w:lineRule="auto"/>
        <w:rPr>
          <w:i w:val="0"/>
          <w:iCs w:val="0"/>
          <w:color w:val="000000"/>
          <w:sz w:val="20"/>
          <w:szCs w:val="22"/>
        </w:rPr>
      </w:pPr>
      <w:r w:rsidRPr="00BC3B03">
        <w:rPr>
          <w:i w:val="0"/>
          <w:iCs w:val="0"/>
          <w:color w:val="000000"/>
          <w:sz w:val="20"/>
          <w:szCs w:val="22"/>
        </w:rPr>
        <w:t xml:space="preserve">De acuerdo con la información presentada en la </w:t>
      </w:r>
      <w:r w:rsidRPr="00BC3B03">
        <w:rPr>
          <w:bCs/>
          <w:i w:val="0"/>
          <w:iCs w:val="0"/>
          <w:color w:val="000000"/>
          <w:sz w:val="20"/>
          <w:szCs w:val="22"/>
        </w:rPr>
        <w:fldChar w:fldCharType="begin"/>
      </w:r>
      <w:r w:rsidRPr="00BC3B03">
        <w:rPr>
          <w:bCs/>
          <w:i w:val="0"/>
          <w:iCs w:val="0"/>
          <w:color w:val="000000"/>
          <w:sz w:val="20"/>
          <w:szCs w:val="22"/>
        </w:rPr>
        <w:instrText xml:space="preserve"> REF _Ref146178873 \h  \* MERGEFORMAT </w:instrText>
      </w:r>
      <w:r w:rsidRPr="00BC3B03">
        <w:rPr>
          <w:bCs/>
          <w:i w:val="0"/>
          <w:iCs w:val="0"/>
          <w:color w:val="000000"/>
          <w:sz w:val="20"/>
          <w:szCs w:val="22"/>
        </w:rPr>
      </w:r>
      <w:r w:rsidRPr="00BC3B03">
        <w:rPr>
          <w:bCs/>
          <w:i w:val="0"/>
          <w:iCs w:val="0"/>
          <w:color w:val="000000"/>
          <w:sz w:val="20"/>
          <w:szCs w:val="22"/>
        </w:rPr>
        <w:fldChar w:fldCharType="separate"/>
      </w:r>
      <w:r w:rsidRPr="00BC3B03">
        <w:rPr>
          <w:bCs/>
          <w:i w:val="0"/>
          <w:iCs w:val="0"/>
          <w:color w:val="000000"/>
          <w:sz w:val="20"/>
          <w:szCs w:val="22"/>
        </w:rPr>
        <w:t>Tabla 3</w:t>
      </w:r>
      <w:r w:rsidRPr="00BC3B03">
        <w:rPr>
          <w:bCs/>
          <w:i w:val="0"/>
          <w:iCs w:val="0"/>
          <w:color w:val="000000"/>
          <w:sz w:val="20"/>
          <w:szCs w:val="22"/>
        </w:rPr>
        <w:fldChar w:fldCharType="end"/>
      </w:r>
      <w:r w:rsidRPr="00BC3B03">
        <w:rPr>
          <w:i w:val="0"/>
          <w:iCs w:val="0"/>
          <w:color w:val="000000"/>
          <w:sz w:val="20"/>
          <w:szCs w:val="22"/>
        </w:rPr>
        <w:t xml:space="preserve">, se evidencia que el consumo de energía eléctrica promedio del período es de 271.458 kWh/mes con un costo promedio mensual de $COP 139.906.547. En la </w:t>
      </w:r>
      <w:r w:rsidR="00EB7B44" w:rsidRPr="00BC3B03">
        <w:rPr>
          <w:bCs/>
          <w:i w:val="0"/>
          <w:iCs w:val="0"/>
          <w:color w:val="000000"/>
          <w:sz w:val="20"/>
          <w:szCs w:val="20"/>
        </w:rPr>
        <w:fldChar w:fldCharType="begin"/>
      </w:r>
      <w:r w:rsidR="00EB7B44" w:rsidRPr="00BC3B03">
        <w:rPr>
          <w:i w:val="0"/>
          <w:iCs w:val="0"/>
          <w:color w:val="000000"/>
          <w:sz w:val="20"/>
          <w:szCs w:val="20"/>
        </w:rPr>
        <w:instrText xml:space="preserve"> REF _Ref146179020 \h </w:instrText>
      </w:r>
      <w:r w:rsidR="00EB7B44" w:rsidRPr="00BC3B03">
        <w:rPr>
          <w:bCs/>
          <w:i w:val="0"/>
          <w:iCs w:val="0"/>
          <w:color w:val="000000"/>
          <w:sz w:val="20"/>
          <w:szCs w:val="20"/>
        </w:rPr>
        <w:instrText xml:space="preserve"> \* MERGEFORMAT </w:instrText>
      </w:r>
      <w:r w:rsidR="00EB7B44" w:rsidRPr="00BC3B03">
        <w:rPr>
          <w:bCs/>
          <w:i w:val="0"/>
          <w:iCs w:val="0"/>
          <w:color w:val="000000"/>
          <w:sz w:val="20"/>
          <w:szCs w:val="20"/>
        </w:rPr>
      </w:r>
      <w:r w:rsidR="00EB7B44" w:rsidRPr="00BC3B03">
        <w:rPr>
          <w:bCs/>
          <w:i w:val="0"/>
          <w:iCs w:val="0"/>
          <w:color w:val="000000"/>
          <w:sz w:val="20"/>
          <w:szCs w:val="20"/>
        </w:rPr>
        <w:fldChar w:fldCharType="separate"/>
      </w:r>
      <w:r w:rsidR="00EB7B44" w:rsidRPr="00BC3B03">
        <w:rPr>
          <w:bCs/>
          <w:i w:val="0"/>
          <w:iCs w:val="0"/>
          <w:color w:val="auto"/>
          <w:sz w:val="20"/>
          <w:szCs w:val="20"/>
        </w:rPr>
        <w:t xml:space="preserve">Figura </w:t>
      </w:r>
      <w:r w:rsidR="00EB7B44" w:rsidRPr="00BC3B03">
        <w:rPr>
          <w:bCs/>
          <w:i w:val="0"/>
          <w:iCs w:val="0"/>
          <w:noProof/>
          <w:color w:val="auto"/>
          <w:sz w:val="20"/>
          <w:szCs w:val="20"/>
        </w:rPr>
        <w:t>4</w:t>
      </w:r>
      <w:r w:rsidR="00EB7B44" w:rsidRPr="00BC3B03">
        <w:rPr>
          <w:bCs/>
          <w:i w:val="0"/>
          <w:iCs w:val="0"/>
          <w:color w:val="000000"/>
          <w:sz w:val="20"/>
          <w:szCs w:val="20"/>
        </w:rPr>
        <w:fldChar w:fldCharType="end"/>
      </w:r>
      <w:r w:rsidR="00EB7B44" w:rsidRPr="00BC3B03">
        <w:rPr>
          <w:bCs/>
          <w:i w:val="0"/>
          <w:iCs w:val="0"/>
          <w:color w:val="000000"/>
          <w:sz w:val="20"/>
          <w:szCs w:val="20"/>
        </w:rPr>
        <w:t xml:space="preserve"> </w:t>
      </w:r>
      <w:r w:rsidRPr="00BC3B03">
        <w:rPr>
          <w:i w:val="0"/>
          <w:iCs w:val="0"/>
          <w:color w:val="000000"/>
          <w:sz w:val="20"/>
          <w:szCs w:val="20"/>
        </w:rPr>
        <w:t xml:space="preserve">se </w:t>
      </w:r>
      <w:r w:rsidRPr="00BC3B03">
        <w:rPr>
          <w:i w:val="0"/>
          <w:iCs w:val="0"/>
          <w:color w:val="000000"/>
          <w:sz w:val="20"/>
          <w:szCs w:val="22"/>
        </w:rPr>
        <w:t>muestra la tendencia del consumo mensual en el periodo evaluado.</w:t>
      </w:r>
    </w:p>
    <w:p w14:paraId="6BB250C5" w14:textId="3CCE24E2" w:rsidR="003815ED" w:rsidRPr="00BC3B03" w:rsidRDefault="00F6682D" w:rsidP="004F0F9F">
      <w:pPr>
        <w:keepNext/>
        <w:spacing w:after="0"/>
        <w:jc w:val="center"/>
      </w:pPr>
      <w:r w:rsidRPr="00BC3B03">
        <w:rPr>
          <w:noProof/>
          <w:sz w:val="22"/>
          <w:szCs w:val="22"/>
          <w:lang w:eastAsia="es-CO"/>
        </w:rPr>
        <w:drawing>
          <wp:inline distT="0" distB="0" distL="0" distR="0" wp14:anchorId="4B69BA38" wp14:editId="23623E75">
            <wp:extent cx="4324350" cy="1889646"/>
            <wp:effectExtent l="0" t="0" r="0" b="0"/>
            <wp:docPr id="1578602552" name="Picture 1578602552" descr="A graph of numbers and a number of mon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602552" name="Picture 1578602552" descr="A graph of numbers and a number of month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37478" cy="1895383"/>
                    </a:xfrm>
                    <a:prstGeom prst="rect">
                      <a:avLst/>
                    </a:prstGeom>
                    <a:noFill/>
                  </pic:spPr>
                </pic:pic>
              </a:graphicData>
            </a:graphic>
          </wp:inline>
        </w:drawing>
      </w:r>
    </w:p>
    <w:p w14:paraId="32D18F67" w14:textId="763666EB" w:rsidR="003815ED" w:rsidRPr="00BC3B03" w:rsidRDefault="003815ED" w:rsidP="004F0F9F">
      <w:pPr>
        <w:pStyle w:val="Descripcin"/>
        <w:spacing w:after="0" w:line="276" w:lineRule="auto"/>
        <w:jc w:val="center"/>
        <w:rPr>
          <w:b/>
          <w:bCs/>
          <w:i w:val="0"/>
          <w:iCs w:val="0"/>
          <w:color w:val="auto"/>
        </w:rPr>
      </w:pPr>
      <w:bookmarkStart w:id="44" w:name="_Ref146179020"/>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4</w:t>
      </w:r>
      <w:r w:rsidRPr="00BC3B03">
        <w:rPr>
          <w:b/>
          <w:bCs/>
          <w:i w:val="0"/>
          <w:iCs w:val="0"/>
          <w:noProof/>
          <w:color w:val="auto"/>
        </w:rPr>
        <w:fldChar w:fldCharType="end"/>
      </w:r>
      <w:bookmarkEnd w:id="44"/>
      <w:r w:rsidRPr="00BC3B03">
        <w:rPr>
          <w:b/>
          <w:bCs/>
          <w:i w:val="0"/>
          <w:iCs w:val="0"/>
          <w:color w:val="auto"/>
        </w:rPr>
        <w:t>. Tendencia de consumo de energía eléctrica mensual desde enero de 2021 a mayo de 2023</w:t>
      </w:r>
    </w:p>
    <w:p w14:paraId="568CC7E0" w14:textId="77777777" w:rsidR="00EB7B44" w:rsidRPr="00BC3B03" w:rsidRDefault="00EB7B44" w:rsidP="002911E2">
      <w:pPr>
        <w:pStyle w:val="Descripcin"/>
        <w:spacing w:line="276" w:lineRule="auto"/>
        <w:rPr>
          <w:b/>
          <w:bCs/>
          <w:i w:val="0"/>
          <w:iCs w:val="0"/>
          <w:color w:val="000000"/>
          <w:sz w:val="20"/>
          <w:szCs w:val="22"/>
        </w:rPr>
      </w:pPr>
    </w:p>
    <w:p w14:paraId="7F333685" w14:textId="1394E1E5" w:rsidR="00A54A7E" w:rsidRPr="00BC3B03" w:rsidRDefault="00A54A7E" w:rsidP="00A54A7E">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5" w:name="_Toc150414428"/>
      <w:r w:rsidRPr="00BC3B03">
        <w:rPr>
          <w:rFonts w:ascii="Barlow Condensed Medium" w:hAnsi="Barlow Condensed Medium"/>
          <w:sz w:val="36"/>
          <w:szCs w:val="36"/>
        </w:rPr>
        <w:t>Gas Natural</w:t>
      </w:r>
      <w:bookmarkEnd w:id="45"/>
    </w:p>
    <w:p w14:paraId="4ADF1084" w14:textId="0433FFA2" w:rsidR="003815ED" w:rsidRPr="00BC3B03" w:rsidRDefault="002911E2" w:rsidP="00A54A7E">
      <w:pPr>
        <w:pStyle w:val="Descripcin"/>
        <w:spacing w:line="276" w:lineRule="auto"/>
        <w:rPr>
          <w:i w:val="0"/>
          <w:iCs w:val="0"/>
          <w:color w:val="000000"/>
          <w:sz w:val="20"/>
          <w:szCs w:val="22"/>
        </w:rPr>
      </w:pPr>
      <w:r w:rsidRPr="00BC3B03">
        <w:rPr>
          <w:i w:val="0"/>
          <w:iCs w:val="0"/>
          <w:color w:val="000000"/>
          <w:sz w:val="20"/>
          <w:szCs w:val="22"/>
        </w:rPr>
        <w:t>De acuerdo con la información presentada en la</w:t>
      </w:r>
      <w:r w:rsidR="00A54A7E" w:rsidRPr="00BC3B03">
        <w:rPr>
          <w:i w:val="0"/>
          <w:iCs w:val="0"/>
          <w:color w:val="000000"/>
          <w:sz w:val="20"/>
          <w:szCs w:val="22"/>
        </w:rPr>
        <w:t xml:space="preserve"> Tabla 3</w:t>
      </w:r>
      <w:r w:rsidRPr="00BC3B03">
        <w:rPr>
          <w:i w:val="0"/>
          <w:iCs w:val="0"/>
          <w:color w:val="000000"/>
          <w:sz w:val="20"/>
          <w:szCs w:val="22"/>
        </w:rPr>
        <w:t>, se evidencia que el consumo de gas natura</w:t>
      </w:r>
      <w:r w:rsidR="00A54A7E" w:rsidRPr="00BC3B03">
        <w:rPr>
          <w:i w:val="0"/>
          <w:iCs w:val="0"/>
          <w:color w:val="000000"/>
          <w:sz w:val="20"/>
          <w:szCs w:val="22"/>
        </w:rPr>
        <w:t>l promedio del período es de 537</w:t>
      </w:r>
      <w:r w:rsidRPr="00BC3B03">
        <w:rPr>
          <w:i w:val="0"/>
          <w:iCs w:val="0"/>
          <w:color w:val="000000"/>
          <w:sz w:val="20"/>
          <w:szCs w:val="22"/>
        </w:rPr>
        <w:t xml:space="preserve"> m3/mes con un cost</w:t>
      </w:r>
      <w:r w:rsidR="00A54A7E" w:rsidRPr="00BC3B03">
        <w:rPr>
          <w:i w:val="0"/>
          <w:iCs w:val="0"/>
          <w:color w:val="000000"/>
          <w:sz w:val="20"/>
          <w:szCs w:val="22"/>
        </w:rPr>
        <w:t>o promedio mensual de $COP 1.424.076</w:t>
      </w:r>
      <w:r w:rsidRPr="00BC3B03">
        <w:rPr>
          <w:i w:val="0"/>
          <w:iCs w:val="0"/>
          <w:color w:val="000000"/>
          <w:sz w:val="20"/>
          <w:szCs w:val="22"/>
        </w:rPr>
        <w:t xml:space="preserve">. En la </w:t>
      </w:r>
      <w:r w:rsidR="00EB7B44" w:rsidRPr="00BC3B03">
        <w:rPr>
          <w:i w:val="0"/>
          <w:iCs w:val="0"/>
          <w:color w:val="000000"/>
          <w:sz w:val="20"/>
          <w:szCs w:val="20"/>
        </w:rPr>
        <w:fldChar w:fldCharType="begin"/>
      </w:r>
      <w:r w:rsidR="00EB7B44" w:rsidRPr="00BC3B03">
        <w:rPr>
          <w:i w:val="0"/>
          <w:iCs w:val="0"/>
          <w:color w:val="000000"/>
          <w:sz w:val="20"/>
          <w:szCs w:val="20"/>
        </w:rPr>
        <w:instrText xml:space="preserve"> REF _Ref146179150 \h  \* MERGEFORMAT </w:instrText>
      </w:r>
      <w:r w:rsidR="00EB7B44" w:rsidRPr="00BC3B03">
        <w:rPr>
          <w:i w:val="0"/>
          <w:iCs w:val="0"/>
          <w:color w:val="000000"/>
          <w:sz w:val="20"/>
          <w:szCs w:val="20"/>
        </w:rPr>
      </w:r>
      <w:r w:rsidR="00EB7B44" w:rsidRPr="00BC3B03">
        <w:rPr>
          <w:i w:val="0"/>
          <w:iCs w:val="0"/>
          <w:color w:val="000000"/>
          <w:sz w:val="20"/>
          <w:szCs w:val="20"/>
        </w:rPr>
        <w:fldChar w:fldCharType="separate"/>
      </w:r>
      <w:r w:rsidR="00EB7B44" w:rsidRPr="00BC3B03">
        <w:rPr>
          <w:bCs/>
          <w:i w:val="0"/>
          <w:iCs w:val="0"/>
          <w:color w:val="auto"/>
          <w:sz w:val="20"/>
          <w:szCs w:val="20"/>
        </w:rPr>
        <w:t xml:space="preserve">Figura </w:t>
      </w:r>
      <w:r w:rsidR="00EB7B44" w:rsidRPr="00BC3B03">
        <w:rPr>
          <w:bCs/>
          <w:i w:val="0"/>
          <w:iCs w:val="0"/>
          <w:noProof/>
          <w:color w:val="auto"/>
          <w:sz w:val="20"/>
          <w:szCs w:val="20"/>
        </w:rPr>
        <w:t>5</w:t>
      </w:r>
      <w:r w:rsidR="00EB7B44" w:rsidRPr="00BC3B03">
        <w:rPr>
          <w:i w:val="0"/>
          <w:iCs w:val="0"/>
          <w:color w:val="000000"/>
          <w:sz w:val="20"/>
          <w:szCs w:val="20"/>
        </w:rPr>
        <w:fldChar w:fldCharType="end"/>
      </w:r>
      <w:r w:rsidR="00EB7B44" w:rsidRPr="00BC3B03">
        <w:rPr>
          <w:bCs/>
          <w:i w:val="0"/>
          <w:iCs w:val="0"/>
          <w:color w:val="000000"/>
          <w:sz w:val="20"/>
          <w:szCs w:val="22"/>
        </w:rPr>
        <w:t xml:space="preserve"> </w:t>
      </w:r>
      <w:r w:rsidRPr="00BC3B03">
        <w:rPr>
          <w:i w:val="0"/>
          <w:iCs w:val="0"/>
          <w:color w:val="000000"/>
          <w:sz w:val="20"/>
          <w:szCs w:val="22"/>
        </w:rPr>
        <w:t xml:space="preserve">se muestra la tendencia del consumo </w:t>
      </w:r>
      <w:r w:rsidR="00A54A7E" w:rsidRPr="00BC3B03">
        <w:rPr>
          <w:i w:val="0"/>
          <w:iCs w:val="0"/>
          <w:color w:val="000000"/>
          <w:sz w:val="20"/>
          <w:szCs w:val="22"/>
        </w:rPr>
        <w:t>mensual en el periodo evaluado.</w:t>
      </w:r>
    </w:p>
    <w:p w14:paraId="35DC6A8C" w14:textId="77777777" w:rsidR="003815ED" w:rsidRPr="00BC3B03" w:rsidRDefault="003815ED" w:rsidP="004F0F9F">
      <w:pPr>
        <w:pStyle w:val="Descripcin"/>
        <w:keepNext/>
        <w:spacing w:after="0" w:line="276" w:lineRule="auto"/>
        <w:jc w:val="center"/>
      </w:pPr>
      <w:r w:rsidRPr="00BC3B03">
        <w:rPr>
          <w:rFonts w:ascii="Arial" w:hAnsi="Arial" w:cs="Arial"/>
          <w:bCs/>
          <w:noProof/>
          <w:sz w:val="22"/>
          <w:szCs w:val="22"/>
          <w:lang w:eastAsia="es-CO"/>
        </w:rPr>
        <w:drawing>
          <wp:inline distT="0" distB="0" distL="0" distR="0" wp14:anchorId="1114E948" wp14:editId="76A7EDFF">
            <wp:extent cx="4555832" cy="20097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73022" cy="2017358"/>
                    </a:xfrm>
                    <a:prstGeom prst="rect">
                      <a:avLst/>
                    </a:prstGeom>
                    <a:noFill/>
                  </pic:spPr>
                </pic:pic>
              </a:graphicData>
            </a:graphic>
          </wp:inline>
        </w:drawing>
      </w:r>
    </w:p>
    <w:p w14:paraId="57ED8CC8" w14:textId="03E0B460" w:rsidR="00AA3415" w:rsidRPr="00BC3B03" w:rsidRDefault="003815ED" w:rsidP="004F0F9F">
      <w:pPr>
        <w:pStyle w:val="Descripcin"/>
        <w:spacing w:after="0" w:line="276" w:lineRule="auto"/>
        <w:jc w:val="center"/>
        <w:rPr>
          <w:b/>
          <w:bCs/>
          <w:i w:val="0"/>
          <w:iCs w:val="0"/>
          <w:color w:val="auto"/>
        </w:rPr>
      </w:pPr>
      <w:bookmarkStart w:id="46" w:name="_Ref146179150"/>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5</w:t>
      </w:r>
      <w:r w:rsidRPr="00BC3B03">
        <w:rPr>
          <w:b/>
          <w:bCs/>
          <w:i w:val="0"/>
          <w:iCs w:val="0"/>
          <w:noProof/>
          <w:color w:val="auto"/>
        </w:rPr>
        <w:fldChar w:fldCharType="end"/>
      </w:r>
      <w:bookmarkEnd w:id="46"/>
      <w:r w:rsidRPr="00BC3B03">
        <w:rPr>
          <w:b/>
          <w:bCs/>
          <w:i w:val="0"/>
          <w:iCs w:val="0"/>
          <w:color w:val="auto"/>
        </w:rPr>
        <w:t>. Tendencia de consumo de gas natural mensual desde e</w:t>
      </w:r>
      <w:r w:rsidR="00EB7B44" w:rsidRPr="00BC3B03">
        <w:rPr>
          <w:b/>
          <w:bCs/>
          <w:i w:val="0"/>
          <w:iCs w:val="0"/>
          <w:color w:val="auto"/>
        </w:rPr>
        <w:t>nero de 2022 hasta mayo de 2023</w:t>
      </w:r>
    </w:p>
    <w:p w14:paraId="5E74897C" w14:textId="77777777" w:rsidR="00EB7B44" w:rsidRPr="00BC3B03" w:rsidRDefault="00EB7B44" w:rsidP="00EB7B44"/>
    <w:p w14:paraId="369ECABE" w14:textId="77777777" w:rsidR="00A54A7E" w:rsidRPr="00BC3B03" w:rsidRDefault="00A54A7E" w:rsidP="00EB7B44"/>
    <w:p w14:paraId="65186C8F" w14:textId="1CA0CA5E" w:rsidR="00A54A7E" w:rsidRPr="00BC3B03" w:rsidRDefault="00A54A7E" w:rsidP="00A54A7E">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7" w:name="_Toc150414429"/>
      <w:r w:rsidRPr="00BC3B03">
        <w:rPr>
          <w:rFonts w:ascii="Barlow Condensed Medium" w:hAnsi="Barlow Condensed Medium"/>
          <w:sz w:val="36"/>
          <w:szCs w:val="36"/>
        </w:rPr>
        <w:lastRenderedPageBreak/>
        <w:t>Agua</w:t>
      </w:r>
      <w:bookmarkEnd w:id="47"/>
    </w:p>
    <w:p w14:paraId="5DB075AB" w14:textId="6C6F87FF" w:rsidR="002911E2" w:rsidRPr="00BC3B03" w:rsidRDefault="00996446" w:rsidP="00A54A7E">
      <w:pPr>
        <w:pStyle w:val="Descripcin"/>
        <w:spacing w:before="240" w:line="276" w:lineRule="auto"/>
        <w:rPr>
          <w:i w:val="0"/>
          <w:iCs w:val="0"/>
          <w:color w:val="000000"/>
          <w:sz w:val="20"/>
          <w:szCs w:val="22"/>
        </w:rPr>
      </w:pPr>
      <w:r w:rsidRPr="00BC3B03">
        <w:rPr>
          <w:i w:val="0"/>
          <w:iCs w:val="0"/>
          <w:color w:val="000000"/>
          <w:sz w:val="20"/>
          <w:szCs w:val="22"/>
        </w:rPr>
        <w:t>De acuerdo con la información presentada en la</w:t>
      </w:r>
      <w:r w:rsidR="00A54A7E" w:rsidRPr="00BC3B03">
        <w:rPr>
          <w:bCs/>
          <w:i w:val="0"/>
          <w:iCs w:val="0"/>
          <w:color w:val="000000"/>
          <w:sz w:val="20"/>
          <w:szCs w:val="22"/>
        </w:rPr>
        <w:t xml:space="preserve"> Tabla 3</w:t>
      </w:r>
      <w:r w:rsidRPr="00BC3B03">
        <w:rPr>
          <w:i w:val="0"/>
          <w:iCs w:val="0"/>
          <w:color w:val="000000"/>
          <w:sz w:val="20"/>
          <w:szCs w:val="22"/>
        </w:rPr>
        <w:t>, se evidencia que el consumo de agua promedio del perío</w:t>
      </w:r>
      <w:r w:rsidR="00A54A7E" w:rsidRPr="00BC3B03">
        <w:rPr>
          <w:i w:val="0"/>
          <w:iCs w:val="0"/>
          <w:color w:val="000000"/>
          <w:sz w:val="20"/>
          <w:szCs w:val="22"/>
        </w:rPr>
        <w:t>do es de 1.748</w:t>
      </w:r>
      <w:r w:rsidRPr="00BC3B03">
        <w:rPr>
          <w:i w:val="0"/>
          <w:iCs w:val="0"/>
          <w:color w:val="000000"/>
          <w:sz w:val="20"/>
          <w:szCs w:val="22"/>
        </w:rPr>
        <w:t xml:space="preserve"> m3/mes con un costo</w:t>
      </w:r>
      <w:r w:rsidR="00A54A7E" w:rsidRPr="00BC3B03">
        <w:rPr>
          <w:i w:val="0"/>
          <w:iCs w:val="0"/>
          <w:color w:val="000000"/>
          <w:sz w:val="20"/>
          <w:szCs w:val="22"/>
        </w:rPr>
        <w:t xml:space="preserve"> promedio mensual de $COP 10.747.540</w:t>
      </w:r>
      <w:r w:rsidRPr="00BC3B03">
        <w:rPr>
          <w:i w:val="0"/>
          <w:iCs w:val="0"/>
          <w:color w:val="000000"/>
          <w:sz w:val="20"/>
          <w:szCs w:val="22"/>
        </w:rPr>
        <w:t xml:space="preserve">. En la </w:t>
      </w:r>
      <w:r w:rsidRPr="00BC3B03">
        <w:rPr>
          <w:i w:val="0"/>
          <w:iCs w:val="0"/>
          <w:color w:val="000000"/>
          <w:sz w:val="20"/>
          <w:szCs w:val="22"/>
        </w:rPr>
        <w:fldChar w:fldCharType="begin"/>
      </w:r>
      <w:r w:rsidRPr="00BC3B03">
        <w:rPr>
          <w:i w:val="0"/>
          <w:iCs w:val="0"/>
          <w:color w:val="000000"/>
          <w:sz w:val="20"/>
          <w:szCs w:val="22"/>
        </w:rPr>
        <w:instrText xml:space="preserve"> REF _Ref146179415 \h  \* MERGEFORMAT </w:instrText>
      </w:r>
      <w:r w:rsidRPr="00BC3B03">
        <w:rPr>
          <w:i w:val="0"/>
          <w:iCs w:val="0"/>
          <w:color w:val="000000"/>
          <w:sz w:val="20"/>
          <w:szCs w:val="22"/>
        </w:rPr>
      </w:r>
      <w:r w:rsidRPr="00BC3B03">
        <w:rPr>
          <w:i w:val="0"/>
          <w:iCs w:val="0"/>
          <w:color w:val="000000"/>
          <w:sz w:val="20"/>
          <w:szCs w:val="22"/>
        </w:rPr>
        <w:fldChar w:fldCharType="separate"/>
      </w:r>
      <w:r w:rsidRPr="00BC3B03">
        <w:rPr>
          <w:i w:val="0"/>
          <w:iCs w:val="0"/>
          <w:color w:val="000000"/>
          <w:sz w:val="20"/>
          <w:szCs w:val="22"/>
        </w:rPr>
        <w:t>Figura 6</w:t>
      </w:r>
      <w:r w:rsidRPr="00BC3B03">
        <w:rPr>
          <w:i w:val="0"/>
          <w:iCs w:val="0"/>
          <w:color w:val="000000"/>
          <w:sz w:val="20"/>
          <w:szCs w:val="22"/>
        </w:rPr>
        <w:fldChar w:fldCharType="end"/>
      </w:r>
      <w:r w:rsidRPr="00BC3B03">
        <w:rPr>
          <w:i w:val="0"/>
          <w:iCs w:val="0"/>
          <w:color w:val="000000"/>
          <w:sz w:val="20"/>
          <w:szCs w:val="22"/>
        </w:rPr>
        <w:t xml:space="preserve"> se muestra la tendencia del consumo mensual en el periodo evaluado.</w:t>
      </w:r>
    </w:p>
    <w:p w14:paraId="7A94234D" w14:textId="77777777" w:rsidR="003815ED" w:rsidRPr="00BC3B03" w:rsidRDefault="003815ED" w:rsidP="004F0F9F">
      <w:pPr>
        <w:keepNext/>
        <w:spacing w:after="0"/>
        <w:jc w:val="center"/>
      </w:pPr>
      <w:r w:rsidRPr="00BC3B03">
        <w:rPr>
          <w:noProof/>
          <w:lang w:eastAsia="es-CO"/>
        </w:rPr>
        <w:drawing>
          <wp:inline distT="0" distB="0" distL="0" distR="0" wp14:anchorId="2265F319" wp14:editId="29B3ED6B">
            <wp:extent cx="4400550" cy="1941274"/>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48399" cy="2006497"/>
                    </a:xfrm>
                    <a:prstGeom prst="rect">
                      <a:avLst/>
                    </a:prstGeom>
                    <a:noFill/>
                  </pic:spPr>
                </pic:pic>
              </a:graphicData>
            </a:graphic>
          </wp:inline>
        </w:drawing>
      </w:r>
    </w:p>
    <w:p w14:paraId="201B3F61" w14:textId="64004544" w:rsidR="003815ED" w:rsidRPr="00BC3B03" w:rsidRDefault="003815ED" w:rsidP="004F0F9F">
      <w:pPr>
        <w:pStyle w:val="Descripcin"/>
        <w:spacing w:after="0" w:line="276" w:lineRule="auto"/>
        <w:jc w:val="center"/>
        <w:rPr>
          <w:b/>
          <w:bCs/>
          <w:i w:val="0"/>
          <w:iCs w:val="0"/>
          <w:color w:val="auto"/>
        </w:rPr>
      </w:pPr>
      <w:bookmarkStart w:id="48" w:name="_Ref146179415"/>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6</w:t>
      </w:r>
      <w:r w:rsidRPr="00BC3B03">
        <w:rPr>
          <w:b/>
          <w:bCs/>
          <w:i w:val="0"/>
          <w:iCs w:val="0"/>
          <w:noProof/>
          <w:color w:val="auto"/>
        </w:rPr>
        <w:fldChar w:fldCharType="end"/>
      </w:r>
      <w:bookmarkEnd w:id="48"/>
      <w:r w:rsidRPr="00BC3B03">
        <w:rPr>
          <w:b/>
          <w:bCs/>
          <w:i w:val="0"/>
          <w:iCs w:val="0"/>
          <w:color w:val="auto"/>
        </w:rPr>
        <w:t>. Tendencia de consumo de agua mensual desde enero de 2022 a junio de 2023</w:t>
      </w:r>
    </w:p>
    <w:p w14:paraId="015F58C7" w14:textId="77777777" w:rsidR="00AA3415" w:rsidRPr="00BC3B03" w:rsidRDefault="00AA3415" w:rsidP="00AA3415">
      <w:pPr>
        <w:sectPr w:rsidR="00AA3415" w:rsidRPr="00BC3B03" w:rsidSect="00B11DAE">
          <w:pgSz w:w="11906" w:h="16838"/>
          <w:pgMar w:top="1440" w:right="1133" w:bottom="2268" w:left="1157" w:header="709" w:footer="709" w:gutter="0"/>
          <w:cols w:space="301"/>
          <w:titlePg/>
          <w:docGrid w:linePitch="360"/>
        </w:sectPr>
      </w:pPr>
    </w:p>
    <w:p w14:paraId="0E124D38" w14:textId="32AF94ED" w:rsidR="004406BF" w:rsidRPr="00BC3B03" w:rsidRDefault="002D7DE4" w:rsidP="004406BF">
      <w:pPr>
        <w:pStyle w:val="Ttulo1"/>
        <w:rPr>
          <w:color w:val="129E47"/>
          <w:lang w:val="es-CO"/>
        </w:rPr>
      </w:pPr>
      <w:bookmarkStart w:id="49" w:name="_Toc150414430"/>
      <w:r w:rsidRPr="00BC3B03">
        <w:rPr>
          <w:color w:val="129E47"/>
          <w:lang w:val="es-CO"/>
        </w:rPr>
        <w:lastRenderedPageBreak/>
        <w:t>3</w:t>
      </w:r>
      <w:r w:rsidR="004406BF" w:rsidRPr="00BC3B03">
        <w:rPr>
          <w:color w:val="129E47"/>
          <w:lang w:val="es-CO"/>
        </w:rPr>
        <w:t xml:space="preserve">. </w:t>
      </w:r>
      <w:r w:rsidR="004B6CAB" w:rsidRPr="00BC3B03">
        <w:rPr>
          <w:color w:val="129E47"/>
          <w:lang w:val="es-CO"/>
        </w:rPr>
        <w:t>Uso y consumo de la energía</w:t>
      </w:r>
      <w:bookmarkEnd w:id="49"/>
    </w:p>
    <w:p w14:paraId="03E7E889" w14:textId="4216A42A" w:rsidR="004406BF" w:rsidRPr="00BC3B03" w:rsidRDefault="002D7DE4" w:rsidP="004406BF">
      <w:pPr>
        <w:pStyle w:val="Ttulo3"/>
        <w:rPr>
          <w:rFonts w:asciiTheme="minorHAnsi" w:hAnsiTheme="minorHAnsi"/>
        </w:rPr>
      </w:pPr>
      <w:bookmarkStart w:id="50" w:name="_Toc150414431"/>
      <w:r w:rsidRPr="00BC3B03">
        <w:t>3</w:t>
      </w:r>
      <w:r w:rsidR="004406BF" w:rsidRPr="00BC3B03">
        <w:t>.</w:t>
      </w:r>
      <w:r w:rsidRPr="00BC3B03">
        <w:t>1</w:t>
      </w:r>
      <w:r w:rsidR="004406BF" w:rsidRPr="00BC3B03">
        <w:t xml:space="preserve"> </w:t>
      </w:r>
      <w:r w:rsidRPr="00BC3B03">
        <w:t xml:space="preserve">Distribución de consumos </w:t>
      </w:r>
      <w:r w:rsidR="002C3699" w:rsidRPr="00BC3B03">
        <w:t>e identificación de Usos Significativos de Energía (USE)</w:t>
      </w:r>
      <w:bookmarkEnd w:id="50"/>
    </w:p>
    <w:p w14:paraId="632DFC2A" w14:textId="751C44B9" w:rsidR="00BA0C70" w:rsidRPr="00BC3B03" w:rsidRDefault="00BA0C70" w:rsidP="00BA0C70">
      <w:pPr>
        <w:rPr>
          <w:szCs w:val="22"/>
        </w:rPr>
      </w:pPr>
      <w:r w:rsidRPr="00BC3B03">
        <w:rPr>
          <w:szCs w:val="22"/>
        </w:rPr>
        <w:t>A continuación, se presenta la distribución de los consumos, categorizados con base en las áreas o grupos de equipos correspondientes, tanto en términos de energía eléctrica, gas natural y agua.</w:t>
      </w:r>
    </w:p>
    <w:p w14:paraId="19503B34" w14:textId="5D39303B" w:rsidR="00296B2C" w:rsidRPr="00BC3B03" w:rsidRDefault="00944026" w:rsidP="00296B2C">
      <w:pPr>
        <w:pStyle w:val="Ttulo3"/>
      </w:pPr>
      <w:bookmarkStart w:id="51" w:name="_Toc150414432"/>
      <w:r w:rsidRPr="00BC3B03">
        <w:rPr>
          <w:noProof/>
          <w:szCs w:val="22"/>
          <w:lang w:eastAsia="es-CO"/>
        </w:rPr>
        <w:drawing>
          <wp:anchor distT="0" distB="0" distL="114300" distR="114300" simplePos="0" relativeHeight="251670542" behindDoc="1" locked="0" layoutInCell="1" allowOverlap="1" wp14:anchorId="7204211B" wp14:editId="1D74ECFA">
            <wp:simplePos x="0" y="0"/>
            <wp:positionH relativeFrom="margin">
              <wp:align>right</wp:align>
            </wp:positionH>
            <wp:positionV relativeFrom="paragraph">
              <wp:posOffset>17145</wp:posOffset>
            </wp:positionV>
            <wp:extent cx="2571750" cy="1748155"/>
            <wp:effectExtent l="0" t="0" r="0" b="4445"/>
            <wp:wrapTight wrapText="bothSides">
              <wp:wrapPolygon edited="0">
                <wp:start x="0" y="0"/>
                <wp:lineTo x="0" y="21420"/>
                <wp:lineTo x="21440" y="21420"/>
                <wp:lineTo x="21440" y="0"/>
                <wp:lineTo x="0" y="0"/>
              </wp:wrapPolygon>
            </wp:wrapTight>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1750" cy="1748155"/>
                    </a:xfrm>
                    <a:prstGeom prst="rect">
                      <a:avLst/>
                    </a:prstGeom>
                  </pic:spPr>
                </pic:pic>
              </a:graphicData>
            </a:graphic>
            <wp14:sizeRelH relativeFrom="margin">
              <wp14:pctWidth>0</wp14:pctWidth>
            </wp14:sizeRelH>
            <wp14:sizeRelV relativeFrom="margin">
              <wp14:pctHeight>0</wp14:pctHeight>
            </wp14:sizeRelV>
          </wp:anchor>
        </w:drawing>
      </w:r>
      <w:r w:rsidR="00296B2C" w:rsidRPr="00BC3B03">
        <w:t>Energía Eléctrica</w:t>
      </w:r>
      <w:bookmarkEnd w:id="51"/>
    </w:p>
    <w:p w14:paraId="14308040" w14:textId="4A94E8F9" w:rsidR="00944026" w:rsidRPr="00BC3B03" w:rsidRDefault="00680D0F" w:rsidP="00BA0C70">
      <w:pPr>
        <w:rPr>
          <w:szCs w:val="22"/>
        </w:rPr>
      </w:pPr>
      <w:r w:rsidRPr="00BC3B03">
        <w:rPr>
          <w:szCs w:val="22"/>
        </w:rPr>
        <w:t xml:space="preserve">Los equipos o usos finales de energía eléctrica se han categorizado en grupos de equipos, que incluyen, entre otros, sistemas de refrigeración, HVAC (calefacción, ventilación y aire acondicionado), iluminación, dispositivos ofimáticos, sistemas de bombeo y cualquier otro equipo identificado en las instalaciones que genere consumo de energía eléctrica. Los principales grupos y sus respectivos niveles de consumo se detallan en la siguiente </w:t>
      </w:r>
      <w:r w:rsidRPr="00BC3B03">
        <w:rPr>
          <w:bCs/>
          <w:szCs w:val="22"/>
        </w:rPr>
        <w:fldChar w:fldCharType="begin"/>
      </w:r>
      <w:r w:rsidRPr="00BC3B03">
        <w:rPr>
          <w:bCs/>
          <w:szCs w:val="22"/>
        </w:rPr>
        <w:instrText xml:space="preserve"> REF _Ref146182637 \h  \* MERGEFORMAT </w:instrText>
      </w:r>
      <w:r w:rsidRPr="00BC3B03">
        <w:rPr>
          <w:bCs/>
          <w:szCs w:val="22"/>
        </w:rPr>
      </w:r>
      <w:r w:rsidRPr="00BC3B03">
        <w:rPr>
          <w:bCs/>
          <w:szCs w:val="22"/>
        </w:rPr>
        <w:fldChar w:fldCharType="separate"/>
      </w:r>
      <w:r w:rsidRPr="00BC3B03">
        <w:rPr>
          <w:bCs/>
          <w:szCs w:val="22"/>
        </w:rPr>
        <w:t xml:space="preserve">Tabla </w:t>
      </w:r>
      <w:r w:rsidRPr="00BC3B03">
        <w:rPr>
          <w:bCs/>
          <w:noProof/>
          <w:szCs w:val="22"/>
        </w:rPr>
        <w:t>6</w:t>
      </w:r>
      <w:r w:rsidRPr="00BC3B03">
        <w:rPr>
          <w:bCs/>
          <w:szCs w:val="22"/>
        </w:rPr>
        <w:fldChar w:fldCharType="end"/>
      </w:r>
      <w:r w:rsidRPr="00BC3B03">
        <w:rPr>
          <w:szCs w:val="22"/>
        </w:rPr>
        <w:t>:</w:t>
      </w:r>
      <w:r w:rsidR="00944026" w:rsidRPr="00BC3B03">
        <w:rPr>
          <w:szCs w:val="22"/>
        </w:rPr>
        <w:t xml:space="preserve"> </w:t>
      </w:r>
    </w:p>
    <w:p w14:paraId="370344B8" w14:textId="4DBA700C" w:rsidR="00FF725B" w:rsidRPr="00BC3B03" w:rsidRDefault="00A54A7E" w:rsidP="000646B3">
      <w:pPr>
        <w:pStyle w:val="Descripcin"/>
        <w:keepNext/>
        <w:spacing w:after="0"/>
        <w:rPr>
          <w:b/>
          <w:bCs/>
          <w:i w:val="0"/>
          <w:iCs w:val="0"/>
          <w:color w:val="auto"/>
        </w:rPr>
      </w:pPr>
      <w:r w:rsidRPr="00BC3B03">
        <w:rPr>
          <w:noProof/>
          <w:lang w:eastAsia="es-CO"/>
        </w:rPr>
        <mc:AlternateContent>
          <mc:Choice Requires="wps">
            <w:drawing>
              <wp:anchor distT="0" distB="0" distL="114300" distR="114300" simplePos="0" relativeHeight="251658249" behindDoc="0" locked="0" layoutInCell="1" allowOverlap="1" wp14:anchorId="0BB53BCA" wp14:editId="1FA3ED05">
                <wp:simplePos x="0" y="0"/>
                <wp:positionH relativeFrom="margin">
                  <wp:posOffset>3488055</wp:posOffset>
                </wp:positionH>
                <wp:positionV relativeFrom="paragraph">
                  <wp:posOffset>71120</wp:posOffset>
                </wp:positionV>
                <wp:extent cx="2618105" cy="635"/>
                <wp:effectExtent l="0" t="0" r="0" b="0"/>
                <wp:wrapSquare wrapText="bothSides"/>
                <wp:docPr id="653350952" name="Text Box 653350952"/>
                <wp:cNvGraphicFramePr/>
                <a:graphic xmlns:a="http://schemas.openxmlformats.org/drawingml/2006/main">
                  <a:graphicData uri="http://schemas.microsoft.com/office/word/2010/wordprocessingShape">
                    <wps:wsp>
                      <wps:cNvSpPr txBox="1"/>
                      <wps:spPr>
                        <a:xfrm>
                          <a:off x="0" y="0"/>
                          <a:ext cx="2618105" cy="635"/>
                        </a:xfrm>
                        <a:prstGeom prst="rect">
                          <a:avLst/>
                        </a:prstGeom>
                        <a:solidFill>
                          <a:prstClr val="white"/>
                        </a:solidFill>
                        <a:ln>
                          <a:noFill/>
                        </a:ln>
                      </wps:spPr>
                      <wps:txbx>
                        <w:txbxContent>
                          <w:p w14:paraId="35AE44B1" w14:textId="7E4EFCFE" w:rsidR="00A54A7E" w:rsidRPr="00381FA7" w:rsidRDefault="00A54A7E" w:rsidP="00381FA7">
                            <w:pPr>
                              <w:pStyle w:val="Descripcin"/>
                              <w:rPr>
                                <w:b/>
                                <w:bCs/>
                                <w:i w:val="0"/>
                                <w:iCs w:val="0"/>
                                <w:noProof/>
                                <w:color w:val="auto"/>
                                <w:sz w:val="20"/>
                              </w:rPr>
                            </w:pPr>
                            <w:r w:rsidRPr="00381FA7">
                              <w:rPr>
                                <w:b/>
                                <w:bCs/>
                                <w:i w:val="0"/>
                                <w:iCs w:val="0"/>
                                <w:color w:val="auto"/>
                              </w:rPr>
                              <w:t xml:space="preserve">Figura </w:t>
                            </w:r>
                            <w:r w:rsidRPr="00381FA7">
                              <w:rPr>
                                <w:b/>
                                <w:bCs/>
                                <w:i w:val="0"/>
                                <w:iCs w:val="0"/>
                                <w:color w:val="auto"/>
                              </w:rPr>
                              <w:fldChar w:fldCharType="begin"/>
                            </w:r>
                            <w:r w:rsidRPr="00381FA7">
                              <w:rPr>
                                <w:b/>
                                <w:bCs/>
                                <w:i w:val="0"/>
                                <w:iCs w:val="0"/>
                                <w:color w:val="auto"/>
                              </w:rPr>
                              <w:instrText xml:space="preserve"> SEQ Figura \* ARABIC </w:instrText>
                            </w:r>
                            <w:r w:rsidRPr="00381FA7">
                              <w:rPr>
                                <w:b/>
                                <w:bCs/>
                                <w:i w:val="0"/>
                                <w:iCs w:val="0"/>
                                <w:color w:val="auto"/>
                              </w:rPr>
                              <w:fldChar w:fldCharType="separate"/>
                            </w:r>
                            <w:r>
                              <w:rPr>
                                <w:b/>
                                <w:bCs/>
                                <w:i w:val="0"/>
                                <w:iCs w:val="0"/>
                                <w:noProof/>
                                <w:color w:val="auto"/>
                              </w:rPr>
                              <w:t>7</w:t>
                            </w:r>
                            <w:r w:rsidRPr="00381FA7">
                              <w:rPr>
                                <w:b/>
                                <w:bCs/>
                                <w:i w:val="0"/>
                                <w:iCs w:val="0"/>
                                <w:color w:val="auto"/>
                              </w:rPr>
                              <w:fldChar w:fldCharType="end"/>
                            </w:r>
                            <w:r w:rsidRPr="00381FA7">
                              <w:rPr>
                                <w:b/>
                                <w:bCs/>
                                <w:i w:val="0"/>
                                <w:iCs w:val="0"/>
                                <w:color w:val="auto"/>
                              </w:rPr>
                              <w:t>. Distribución del consumo de energía eléctrica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B53BCA" id="Text Box 653350952" o:spid="_x0000_s1031" type="#_x0000_t202" style="position:absolute;left:0;text-align:left;margin-left:274.65pt;margin-top:5.6pt;width:206.15pt;height:.05pt;z-index:25165824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" stroked="f">
                <v:textbox style="mso-fit-shape-to-text:t" inset="0,0,0,0">
                  <w:txbxContent>
                    <w:p w14:paraId="35AE44B1" w14:textId="7E4EFCFE" w:rsidR="00A54A7E" w:rsidRPr="00381FA7" w:rsidRDefault="00A54A7E" w:rsidP="00381FA7">
                      <w:pPr>
                        <w:pStyle w:val="Descripcin"/>
                        <w:rPr>
                          <w:b/>
                          <w:bCs/>
                          <w:i w:val="0"/>
                          <w:iCs w:val="0"/>
                          <w:noProof/>
                          <w:color w:val="auto"/>
                          <w:sz w:val="20"/>
                        </w:rPr>
                      </w:pPr>
                      <w:r w:rsidRPr="00381FA7">
                        <w:rPr>
                          <w:b/>
                          <w:bCs/>
                          <w:i w:val="0"/>
                          <w:iCs w:val="0"/>
                          <w:color w:val="auto"/>
                        </w:rPr>
                        <w:t xml:space="preserve">Figura </w:t>
                      </w:r>
                      <w:r w:rsidRPr="00381FA7">
                        <w:rPr>
                          <w:b/>
                          <w:bCs/>
                          <w:i w:val="0"/>
                          <w:iCs w:val="0"/>
                          <w:color w:val="auto"/>
                        </w:rPr>
                        <w:fldChar w:fldCharType="begin"/>
                      </w:r>
                      <w:r w:rsidRPr="00381FA7">
                        <w:rPr>
                          <w:b/>
                          <w:bCs/>
                          <w:i w:val="0"/>
                          <w:iCs w:val="0"/>
                          <w:color w:val="auto"/>
                        </w:rPr>
                        <w:instrText xml:space="preserve"> SEQ Figura \* ARABIC </w:instrText>
                      </w:r>
                      <w:r w:rsidRPr="00381FA7">
                        <w:rPr>
                          <w:b/>
                          <w:bCs/>
                          <w:i w:val="0"/>
                          <w:iCs w:val="0"/>
                          <w:color w:val="auto"/>
                        </w:rPr>
                        <w:fldChar w:fldCharType="separate"/>
                      </w:r>
                      <w:r>
                        <w:rPr>
                          <w:b/>
                          <w:bCs/>
                          <w:i w:val="0"/>
                          <w:iCs w:val="0"/>
                          <w:noProof/>
                          <w:color w:val="auto"/>
                        </w:rPr>
                        <w:t>7</w:t>
                      </w:r>
                      <w:r w:rsidRPr="00381FA7">
                        <w:rPr>
                          <w:b/>
                          <w:bCs/>
                          <w:i w:val="0"/>
                          <w:iCs w:val="0"/>
                          <w:color w:val="auto"/>
                        </w:rPr>
                        <w:fldChar w:fldCharType="end"/>
                      </w:r>
                      <w:r w:rsidRPr="00381FA7">
                        <w:rPr>
                          <w:b/>
                          <w:bCs/>
                          <w:i w:val="0"/>
                          <w:iCs w:val="0"/>
                          <w:color w:val="auto"/>
                        </w:rPr>
                        <w:t>. Distribución del consumo de energía eléctrica</w:t>
                      </w:r>
                    </w:p>
                  </w:txbxContent>
                </v:textbox>
                <w10:wrap type="square" anchorx="margin"/>
              </v:shape>
            </w:pict>
          </mc:Fallback>
        </mc:AlternateContent>
      </w:r>
    </w:p>
    <w:p w14:paraId="60E3B3F3" w14:textId="6BFDD8B0" w:rsidR="00A54A7E" w:rsidRPr="00BC3B03" w:rsidRDefault="00A54A7E" w:rsidP="00A54A7E">
      <w:pPr>
        <w:pStyle w:val="Descripcin"/>
        <w:keepNext/>
        <w:spacing w:after="0"/>
        <w:rPr>
          <w:b/>
          <w:i w:val="0"/>
          <w:color w:val="auto"/>
        </w:rPr>
      </w:pPr>
      <w:r w:rsidRPr="00BC3B03">
        <w:rPr>
          <w:b/>
          <w:i w:val="0"/>
          <w:color w:val="auto"/>
        </w:rPr>
        <w:t xml:space="preserve">Tabla </w:t>
      </w:r>
      <w:r w:rsidRPr="00BC3B03">
        <w:rPr>
          <w:b/>
          <w:i w:val="0"/>
          <w:color w:val="auto"/>
        </w:rPr>
        <w:fldChar w:fldCharType="begin"/>
      </w:r>
      <w:r w:rsidRPr="00BC3B03">
        <w:rPr>
          <w:b/>
          <w:i w:val="0"/>
          <w:color w:val="auto"/>
        </w:rPr>
        <w:instrText xml:space="preserve"> SEQ Tabla \* ARABIC </w:instrText>
      </w:r>
      <w:r w:rsidRPr="00BC3B03">
        <w:rPr>
          <w:b/>
          <w:i w:val="0"/>
          <w:color w:val="auto"/>
        </w:rPr>
        <w:fldChar w:fldCharType="separate"/>
      </w:r>
      <w:r w:rsidRPr="00BC3B03">
        <w:rPr>
          <w:b/>
          <w:i w:val="0"/>
          <w:noProof/>
          <w:color w:val="auto"/>
        </w:rPr>
        <w:t>4</w:t>
      </w:r>
      <w:r w:rsidRPr="00BC3B03">
        <w:rPr>
          <w:b/>
          <w:i w:val="0"/>
          <w:color w:val="auto"/>
        </w:rPr>
        <w:fldChar w:fldCharType="end"/>
      </w:r>
      <w:r w:rsidRPr="00BC3B03">
        <w:rPr>
          <w:b/>
          <w:i w:val="0"/>
          <w:color w:val="auto"/>
        </w:rPr>
        <w:t xml:space="preserve">. </w:t>
      </w:r>
      <w:r w:rsidRPr="00BC3B03">
        <w:rPr>
          <w:b/>
          <w:bCs/>
          <w:i w:val="0"/>
          <w:iCs w:val="0"/>
          <w:color w:val="auto"/>
        </w:rPr>
        <w:t>Distribución del consumo de energía por grupo de equipos.</w:t>
      </w:r>
    </w:p>
    <w:tbl>
      <w:tblPr>
        <w:tblW w:w="5103" w:type="dxa"/>
        <w:tblCellMar>
          <w:left w:w="70" w:type="dxa"/>
          <w:right w:w="70" w:type="dxa"/>
        </w:tblCellMar>
        <w:tblLook w:val="04A0" w:firstRow="1" w:lastRow="0" w:firstColumn="1" w:lastColumn="0" w:noHBand="0" w:noVBand="1"/>
      </w:tblPr>
      <w:tblGrid>
        <w:gridCol w:w="2268"/>
        <w:gridCol w:w="1418"/>
        <w:gridCol w:w="1417"/>
      </w:tblGrid>
      <w:tr w:rsidR="008470F2" w:rsidRPr="00BC3B03" w14:paraId="4F79C211" w14:textId="77777777" w:rsidTr="00441586">
        <w:trPr>
          <w:trHeight w:val="255"/>
        </w:trPr>
        <w:tc>
          <w:tcPr>
            <w:tcW w:w="2268" w:type="dxa"/>
            <w:shd w:val="clear" w:color="auto" w:fill="00B050"/>
            <w:vAlign w:val="center"/>
            <w:hideMark/>
          </w:tcPr>
          <w:p w14:paraId="43F987EC" w14:textId="77777777" w:rsidR="008470F2" w:rsidRPr="00BC3B03" w:rsidRDefault="008470F2" w:rsidP="00A54A7E">
            <w:pPr>
              <w:spacing w:after="0"/>
              <w:rPr>
                <w:b/>
                <w:bCs/>
                <w:color w:val="FFFFFF" w:themeColor="background1"/>
                <w:sz w:val="18"/>
                <w:szCs w:val="18"/>
              </w:rPr>
            </w:pPr>
            <w:r w:rsidRPr="00BC3B03">
              <w:rPr>
                <w:b/>
                <w:bCs/>
                <w:color w:val="FFFFFF" w:themeColor="background1"/>
                <w:sz w:val="18"/>
                <w:szCs w:val="18"/>
              </w:rPr>
              <w:t>Equipos</w:t>
            </w:r>
          </w:p>
        </w:tc>
        <w:tc>
          <w:tcPr>
            <w:tcW w:w="1418" w:type="dxa"/>
            <w:shd w:val="clear" w:color="auto" w:fill="00B050"/>
            <w:vAlign w:val="center"/>
            <w:hideMark/>
          </w:tcPr>
          <w:p w14:paraId="56E03456" w14:textId="77777777" w:rsidR="008470F2" w:rsidRPr="00BC3B03" w:rsidRDefault="008470F2" w:rsidP="00A54A7E">
            <w:pPr>
              <w:spacing w:after="0"/>
              <w:rPr>
                <w:b/>
                <w:bCs/>
                <w:color w:val="FFFFFF" w:themeColor="background1"/>
                <w:sz w:val="18"/>
                <w:szCs w:val="18"/>
              </w:rPr>
            </w:pPr>
            <w:r w:rsidRPr="00BC3B03">
              <w:rPr>
                <w:b/>
                <w:bCs/>
                <w:color w:val="FFFFFF" w:themeColor="background1"/>
                <w:sz w:val="18"/>
                <w:szCs w:val="18"/>
              </w:rPr>
              <w:t>Consumo [kWh/mes]</w:t>
            </w:r>
          </w:p>
        </w:tc>
        <w:tc>
          <w:tcPr>
            <w:tcW w:w="1417" w:type="dxa"/>
            <w:shd w:val="clear" w:color="auto" w:fill="00B050"/>
            <w:vAlign w:val="center"/>
            <w:hideMark/>
          </w:tcPr>
          <w:p w14:paraId="7244ABA5" w14:textId="77777777" w:rsidR="008470F2" w:rsidRPr="00BC3B03" w:rsidRDefault="008470F2" w:rsidP="00A54A7E">
            <w:pPr>
              <w:spacing w:after="0"/>
              <w:rPr>
                <w:b/>
                <w:bCs/>
                <w:color w:val="FFFFFF" w:themeColor="background1"/>
                <w:sz w:val="18"/>
                <w:szCs w:val="18"/>
              </w:rPr>
            </w:pPr>
            <w:r w:rsidRPr="00BC3B03">
              <w:rPr>
                <w:b/>
                <w:bCs/>
                <w:color w:val="FFFFFF" w:themeColor="background1"/>
                <w:sz w:val="18"/>
                <w:szCs w:val="18"/>
              </w:rPr>
              <w:t>Distribución [%]</w:t>
            </w:r>
          </w:p>
        </w:tc>
      </w:tr>
      <w:tr w:rsidR="008470F2" w:rsidRPr="00BC3B03" w14:paraId="4215AB75" w14:textId="77777777" w:rsidTr="00441586">
        <w:trPr>
          <w:trHeight w:val="255"/>
        </w:trPr>
        <w:tc>
          <w:tcPr>
            <w:tcW w:w="2268" w:type="dxa"/>
            <w:shd w:val="clear" w:color="auto" w:fill="auto"/>
            <w:vAlign w:val="center"/>
            <w:hideMark/>
          </w:tcPr>
          <w:p w14:paraId="0D16DA06" w14:textId="77777777" w:rsidR="008470F2" w:rsidRPr="00BC3B03" w:rsidRDefault="008470F2" w:rsidP="008470F2">
            <w:pPr>
              <w:spacing w:after="0"/>
              <w:rPr>
                <w:sz w:val="18"/>
                <w:szCs w:val="18"/>
              </w:rPr>
            </w:pPr>
            <w:r w:rsidRPr="00BC3B03">
              <w:rPr>
                <w:sz w:val="18"/>
                <w:szCs w:val="18"/>
              </w:rPr>
              <w:t>Refrigeración</w:t>
            </w:r>
          </w:p>
        </w:tc>
        <w:tc>
          <w:tcPr>
            <w:tcW w:w="1418" w:type="dxa"/>
            <w:shd w:val="clear" w:color="auto" w:fill="auto"/>
            <w:vAlign w:val="center"/>
            <w:hideMark/>
          </w:tcPr>
          <w:p w14:paraId="40B6D579" w14:textId="77777777" w:rsidR="008470F2" w:rsidRPr="00BC3B03" w:rsidRDefault="008470F2" w:rsidP="008470F2">
            <w:pPr>
              <w:spacing w:after="0"/>
              <w:rPr>
                <w:sz w:val="18"/>
                <w:szCs w:val="18"/>
              </w:rPr>
            </w:pPr>
            <w:r w:rsidRPr="00BC3B03">
              <w:rPr>
                <w:sz w:val="18"/>
                <w:szCs w:val="18"/>
              </w:rPr>
              <w:t>4.033</w:t>
            </w:r>
          </w:p>
        </w:tc>
        <w:tc>
          <w:tcPr>
            <w:tcW w:w="1417" w:type="dxa"/>
            <w:shd w:val="clear" w:color="auto" w:fill="auto"/>
            <w:vAlign w:val="center"/>
            <w:hideMark/>
          </w:tcPr>
          <w:p w14:paraId="41284CC3" w14:textId="77777777" w:rsidR="008470F2" w:rsidRPr="00BC3B03" w:rsidRDefault="008470F2" w:rsidP="008470F2">
            <w:pPr>
              <w:spacing w:after="0"/>
              <w:rPr>
                <w:sz w:val="18"/>
                <w:szCs w:val="18"/>
              </w:rPr>
            </w:pPr>
            <w:r w:rsidRPr="00BC3B03">
              <w:rPr>
                <w:sz w:val="18"/>
                <w:szCs w:val="18"/>
              </w:rPr>
              <w:t>1,5%</w:t>
            </w:r>
          </w:p>
        </w:tc>
      </w:tr>
      <w:tr w:rsidR="008470F2" w:rsidRPr="00BC3B03" w14:paraId="2D0BBFF6" w14:textId="77777777" w:rsidTr="00441586">
        <w:trPr>
          <w:trHeight w:val="255"/>
        </w:trPr>
        <w:tc>
          <w:tcPr>
            <w:tcW w:w="2268" w:type="dxa"/>
            <w:shd w:val="clear" w:color="auto" w:fill="auto"/>
            <w:vAlign w:val="center"/>
            <w:hideMark/>
          </w:tcPr>
          <w:p w14:paraId="545F8071" w14:textId="77777777" w:rsidR="008470F2" w:rsidRPr="00BC3B03" w:rsidRDefault="008470F2" w:rsidP="008470F2">
            <w:pPr>
              <w:spacing w:after="0"/>
              <w:rPr>
                <w:sz w:val="18"/>
                <w:szCs w:val="18"/>
              </w:rPr>
            </w:pPr>
            <w:r w:rsidRPr="00BC3B03">
              <w:rPr>
                <w:sz w:val="18"/>
                <w:szCs w:val="18"/>
              </w:rPr>
              <w:t>HVAC</w:t>
            </w:r>
          </w:p>
        </w:tc>
        <w:tc>
          <w:tcPr>
            <w:tcW w:w="1418" w:type="dxa"/>
            <w:shd w:val="clear" w:color="auto" w:fill="auto"/>
            <w:vAlign w:val="center"/>
            <w:hideMark/>
          </w:tcPr>
          <w:p w14:paraId="6ECF6031" w14:textId="77777777" w:rsidR="008470F2" w:rsidRPr="00BC3B03" w:rsidRDefault="008470F2" w:rsidP="008470F2">
            <w:pPr>
              <w:spacing w:after="0"/>
              <w:rPr>
                <w:sz w:val="18"/>
                <w:szCs w:val="18"/>
              </w:rPr>
            </w:pPr>
            <w:r w:rsidRPr="00BC3B03">
              <w:rPr>
                <w:sz w:val="18"/>
                <w:szCs w:val="18"/>
              </w:rPr>
              <w:t>2.727</w:t>
            </w:r>
          </w:p>
        </w:tc>
        <w:tc>
          <w:tcPr>
            <w:tcW w:w="1417" w:type="dxa"/>
            <w:shd w:val="clear" w:color="auto" w:fill="auto"/>
            <w:vAlign w:val="center"/>
            <w:hideMark/>
          </w:tcPr>
          <w:p w14:paraId="24AA1C48" w14:textId="77777777" w:rsidR="008470F2" w:rsidRPr="00BC3B03" w:rsidRDefault="008470F2" w:rsidP="008470F2">
            <w:pPr>
              <w:spacing w:after="0"/>
              <w:rPr>
                <w:sz w:val="18"/>
                <w:szCs w:val="18"/>
              </w:rPr>
            </w:pPr>
            <w:r w:rsidRPr="00BC3B03">
              <w:rPr>
                <w:sz w:val="18"/>
                <w:szCs w:val="18"/>
              </w:rPr>
              <w:t>1,0%</w:t>
            </w:r>
          </w:p>
        </w:tc>
      </w:tr>
      <w:tr w:rsidR="008470F2" w:rsidRPr="00BC3B03" w14:paraId="0494ADEC" w14:textId="77777777" w:rsidTr="00441586">
        <w:trPr>
          <w:trHeight w:val="255"/>
        </w:trPr>
        <w:tc>
          <w:tcPr>
            <w:tcW w:w="2268" w:type="dxa"/>
            <w:shd w:val="clear" w:color="auto" w:fill="auto"/>
            <w:vAlign w:val="center"/>
            <w:hideMark/>
          </w:tcPr>
          <w:p w14:paraId="36D016FC" w14:textId="77777777" w:rsidR="008470F2" w:rsidRPr="00BC3B03" w:rsidRDefault="008470F2" w:rsidP="008470F2">
            <w:pPr>
              <w:spacing w:after="0"/>
              <w:rPr>
                <w:sz w:val="18"/>
                <w:szCs w:val="18"/>
              </w:rPr>
            </w:pPr>
            <w:r w:rsidRPr="00BC3B03">
              <w:rPr>
                <w:sz w:val="18"/>
                <w:szCs w:val="18"/>
              </w:rPr>
              <w:t>Iluminación</w:t>
            </w:r>
          </w:p>
        </w:tc>
        <w:tc>
          <w:tcPr>
            <w:tcW w:w="1418" w:type="dxa"/>
            <w:shd w:val="clear" w:color="auto" w:fill="auto"/>
            <w:vAlign w:val="center"/>
            <w:hideMark/>
          </w:tcPr>
          <w:p w14:paraId="680E9A7C" w14:textId="77777777" w:rsidR="008470F2" w:rsidRPr="00BC3B03" w:rsidRDefault="008470F2" w:rsidP="008470F2">
            <w:pPr>
              <w:spacing w:after="0"/>
              <w:rPr>
                <w:sz w:val="18"/>
                <w:szCs w:val="18"/>
              </w:rPr>
            </w:pPr>
            <w:r w:rsidRPr="00BC3B03">
              <w:rPr>
                <w:sz w:val="18"/>
                <w:szCs w:val="18"/>
              </w:rPr>
              <w:t>65.795</w:t>
            </w:r>
          </w:p>
        </w:tc>
        <w:tc>
          <w:tcPr>
            <w:tcW w:w="1417" w:type="dxa"/>
            <w:shd w:val="clear" w:color="auto" w:fill="auto"/>
            <w:vAlign w:val="center"/>
            <w:hideMark/>
          </w:tcPr>
          <w:p w14:paraId="13497831" w14:textId="77777777" w:rsidR="008470F2" w:rsidRPr="00BC3B03" w:rsidRDefault="008470F2" w:rsidP="008470F2">
            <w:pPr>
              <w:spacing w:after="0"/>
              <w:rPr>
                <w:sz w:val="18"/>
                <w:szCs w:val="18"/>
              </w:rPr>
            </w:pPr>
            <w:r w:rsidRPr="00BC3B03">
              <w:rPr>
                <w:sz w:val="18"/>
                <w:szCs w:val="18"/>
              </w:rPr>
              <w:t>24,1%</w:t>
            </w:r>
          </w:p>
        </w:tc>
      </w:tr>
      <w:tr w:rsidR="008470F2" w:rsidRPr="00BC3B03" w14:paraId="0CF6A310" w14:textId="77777777" w:rsidTr="00441586">
        <w:trPr>
          <w:trHeight w:val="255"/>
        </w:trPr>
        <w:tc>
          <w:tcPr>
            <w:tcW w:w="2268" w:type="dxa"/>
            <w:shd w:val="clear" w:color="auto" w:fill="auto"/>
            <w:vAlign w:val="center"/>
            <w:hideMark/>
          </w:tcPr>
          <w:p w14:paraId="56E0DA19" w14:textId="77777777" w:rsidR="008470F2" w:rsidRPr="00BC3B03" w:rsidRDefault="008470F2" w:rsidP="008470F2">
            <w:pPr>
              <w:spacing w:after="0"/>
              <w:rPr>
                <w:sz w:val="18"/>
                <w:szCs w:val="18"/>
              </w:rPr>
            </w:pPr>
            <w:r w:rsidRPr="00BC3B03">
              <w:rPr>
                <w:sz w:val="18"/>
                <w:szCs w:val="18"/>
              </w:rPr>
              <w:t>Bombeo</w:t>
            </w:r>
          </w:p>
        </w:tc>
        <w:tc>
          <w:tcPr>
            <w:tcW w:w="1418" w:type="dxa"/>
            <w:shd w:val="clear" w:color="auto" w:fill="auto"/>
            <w:vAlign w:val="center"/>
            <w:hideMark/>
          </w:tcPr>
          <w:p w14:paraId="0B1BE719" w14:textId="77777777" w:rsidR="008470F2" w:rsidRPr="00BC3B03" w:rsidRDefault="008470F2" w:rsidP="008470F2">
            <w:pPr>
              <w:spacing w:after="0"/>
              <w:rPr>
                <w:sz w:val="18"/>
                <w:szCs w:val="18"/>
              </w:rPr>
            </w:pPr>
            <w:r w:rsidRPr="00BC3B03">
              <w:rPr>
                <w:sz w:val="18"/>
                <w:szCs w:val="18"/>
              </w:rPr>
              <w:t>1.679</w:t>
            </w:r>
          </w:p>
        </w:tc>
        <w:tc>
          <w:tcPr>
            <w:tcW w:w="1417" w:type="dxa"/>
            <w:shd w:val="clear" w:color="auto" w:fill="auto"/>
            <w:vAlign w:val="center"/>
            <w:hideMark/>
          </w:tcPr>
          <w:p w14:paraId="487D60C8" w14:textId="77777777" w:rsidR="008470F2" w:rsidRPr="00BC3B03" w:rsidRDefault="008470F2" w:rsidP="008470F2">
            <w:pPr>
              <w:spacing w:after="0"/>
              <w:rPr>
                <w:sz w:val="18"/>
                <w:szCs w:val="18"/>
              </w:rPr>
            </w:pPr>
            <w:r w:rsidRPr="00BC3B03">
              <w:rPr>
                <w:sz w:val="18"/>
                <w:szCs w:val="18"/>
              </w:rPr>
              <w:t>0,6%</w:t>
            </w:r>
          </w:p>
        </w:tc>
      </w:tr>
      <w:tr w:rsidR="008470F2" w:rsidRPr="00BC3B03" w14:paraId="1982B33E" w14:textId="77777777" w:rsidTr="00441586">
        <w:trPr>
          <w:trHeight w:val="255"/>
        </w:trPr>
        <w:tc>
          <w:tcPr>
            <w:tcW w:w="2268" w:type="dxa"/>
            <w:shd w:val="clear" w:color="auto" w:fill="auto"/>
            <w:vAlign w:val="center"/>
            <w:hideMark/>
          </w:tcPr>
          <w:p w14:paraId="6CDA5E73" w14:textId="77777777" w:rsidR="008470F2" w:rsidRPr="00BC3B03" w:rsidRDefault="008470F2" w:rsidP="008470F2">
            <w:pPr>
              <w:spacing w:after="0"/>
              <w:rPr>
                <w:sz w:val="18"/>
                <w:szCs w:val="18"/>
              </w:rPr>
            </w:pPr>
            <w:r w:rsidRPr="00BC3B03">
              <w:rPr>
                <w:sz w:val="18"/>
                <w:szCs w:val="18"/>
              </w:rPr>
              <w:t>Ofimáticos</w:t>
            </w:r>
          </w:p>
        </w:tc>
        <w:tc>
          <w:tcPr>
            <w:tcW w:w="1418" w:type="dxa"/>
            <w:shd w:val="clear" w:color="auto" w:fill="auto"/>
            <w:vAlign w:val="center"/>
            <w:hideMark/>
          </w:tcPr>
          <w:p w14:paraId="1066401E" w14:textId="77777777" w:rsidR="008470F2" w:rsidRPr="00BC3B03" w:rsidRDefault="008470F2" w:rsidP="008470F2">
            <w:pPr>
              <w:spacing w:after="0"/>
              <w:rPr>
                <w:sz w:val="18"/>
                <w:szCs w:val="18"/>
              </w:rPr>
            </w:pPr>
            <w:r w:rsidRPr="00BC3B03">
              <w:rPr>
                <w:sz w:val="18"/>
                <w:szCs w:val="18"/>
              </w:rPr>
              <w:t>158.141</w:t>
            </w:r>
          </w:p>
        </w:tc>
        <w:tc>
          <w:tcPr>
            <w:tcW w:w="1417" w:type="dxa"/>
            <w:shd w:val="clear" w:color="auto" w:fill="auto"/>
            <w:vAlign w:val="center"/>
            <w:hideMark/>
          </w:tcPr>
          <w:p w14:paraId="3DB66663" w14:textId="77777777" w:rsidR="008470F2" w:rsidRPr="00BC3B03" w:rsidRDefault="008470F2" w:rsidP="008470F2">
            <w:pPr>
              <w:spacing w:after="0"/>
              <w:rPr>
                <w:sz w:val="18"/>
                <w:szCs w:val="18"/>
              </w:rPr>
            </w:pPr>
            <w:r w:rsidRPr="00BC3B03">
              <w:rPr>
                <w:sz w:val="18"/>
                <w:szCs w:val="18"/>
              </w:rPr>
              <w:t>58,0%</w:t>
            </w:r>
          </w:p>
        </w:tc>
      </w:tr>
      <w:tr w:rsidR="008470F2" w:rsidRPr="00BC3B03" w14:paraId="589886D9" w14:textId="77777777" w:rsidTr="00441586">
        <w:trPr>
          <w:trHeight w:val="255"/>
        </w:trPr>
        <w:tc>
          <w:tcPr>
            <w:tcW w:w="2268" w:type="dxa"/>
            <w:shd w:val="clear" w:color="auto" w:fill="auto"/>
            <w:vAlign w:val="center"/>
            <w:hideMark/>
          </w:tcPr>
          <w:p w14:paraId="46230BBE" w14:textId="77777777" w:rsidR="008470F2" w:rsidRPr="00BC3B03" w:rsidRDefault="008470F2" w:rsidP="008470F2">
            <w:pPr>
              <w:spacing w:after="0"/>
              <w:rPr>
                <w:sz w:val="18"/>
                <w:szCs w:val="18"/>
              </w:rPr>
            </w:pPr>
            <w:r w:rsidRPr="00BC3B03">
              <w:rPr>
                <w:sz w:val="18"/>
                <w:szCs w:val="18"/>
              </w:rPr>
              <w:t>Electrodomésticos</w:t>
            </w:r>
          </w:p>
        </w:tc>
        <w:tc>
          <w:tcPr>
            <w:tcW w:w="1418" w:type="dxa"/>
            <w:shd w:val="clear" w:color="auto" w:fill="auto"/>
            <w:vAlign w:val="center"/>
            <w:hideMark/>
          </w:tcPr>
          <w:p w14:paraId="49865708" w14:textId="77777777" w:rsidR="008470F2" w:rsidRPr="00BC3B03" w:rsidRDefault="008470F2" w:rsidP="008470F2">
            <w:pPr>
              <w:spacing w:after="0"/>
              <w:rPr>
                <w:sz w:val="18"/>
                <w:szCs w:val="18"/>
              </w:rPr>
            </w:pPr>
            <w:r w:rsidRPr="00BC3B03">
              <w:rPr>
                <w:sz w:val="18"/>
                <w:szCs w:val="18"/>
              </w:rPr>
              <w:t>5.367</w:t>
            </w:r>
          </w:p>
        </w:tc>
        <w:tc>
          <w:tcPr>
            <w:tcW w:w="1417" w:type="dxa"/>
            <w:shd w:val="clear" w:color="auto" w:fill="auto"/>
            <w:vAlign w:val="center"/>
            <w:hideMark/>
          </w:tcPr>
          <w:p w14:paraId="41C5B409" w14:textId="77777777" w:rsidR="008470F2" w:rsidRPr="00BC3B03" w:rsidRDefault="008470F2" w:rsidP="008470F2">
            <w:pPr>
              <w:spacing w:after="0"/>
              <w:rPr>
                <w:sz w:val="18"/>
                <w:szCs w:val="18"/>
              </w:rPr>
            </w:pPr>
            <w:r w:rsidRPr="00BC3B03">
              <w:rPr>
                <w:sz w:val="18"/>
                <w:szCs w:val="18"/>
              </w:rPr>
              <w:t>2,0%</w:t>
            </w:r>
          </w:p>
        </w:tc>
      </w:tr>
      <w:tr w:rsidR="008470F2" w:rsidRPr="00BC3B03" w14:paraId="4CDD617C" w14:textId="77777777" w:rsidTr="00441586">
        <w:trPr>
          <w:trHeight w:val="255"/>
        </w:trPr>
        <w:tc>
          <w:tcPr>
            <w:tcW w:w="2268" w:type="dxa"/>
            <w:shd w:val="clear" w:color="auto" w:fill="auto"/>
            <w:vAlign w:val="center"/>
            <w:hideMark/>
          </w:tcPr>
          <w:p w14:paraId="6E7A1AE8" w14:textId="77777777" w:rsidR="008470F2" w:rsidRPr="00BC3B03" w:rsidRDefault="008470F2" w:rsidP="008470F2">
            <w:pPr>
              <w:spacing w:after="0"/>
              <w:rPr>
                <w:sz w:val="18"/>
                <w:szCs w:val="18"/>
              </w:rPr>
            </w:pPr>
            <w:r w:rsidRPr="00BC3B03">
              <w:rPr>
                <w:sz w:val="18"/>
                <w:szCs w:val="18"/>
              </w:rPr>
              <w:t>Ascensores</w:t>
            </w:r>
          </w:p>
        </w:tc>
        <w:tc>
          <w:tcPr>
            <w:tcW w:w="1418" w:type="dxa"/>
            <w:shd w:val="clear" w:color="auto" w:fill="auto"/>
            <w:vAlign w:val="center"/>
            <w:hideMark/>
          </w:tcPr>
          <w:p w14:paraId="5D671B95" w14:textId="77777777" w:rsidR="008470F2" w:rsidRPr="00BC3B03" w:rsidRDefault="008470F2" w:rsidP="008470F2">
            <w:pPr>
              <w:spacing w:after="0"/>
              <w:rPr>
                <w:sz w:val="18"/>
                <w:szCs w:val="18"/>
              </w:rPr>
            </w:pPr>
            <w:r w:rsidRPr="00BC3B03">
              <w:rPr>
                <w:sz w:val="18"/>
                <w:szCs w:val="18"/>
              </w:rPr>
              <w:t>32.400</w:t>
            </w:r>
          </w:p>
        </w:tc>
        <w:tc>
          <w:tcPr>
            <w:tcW w:w="1417" w:type="dxa"/>
            <w:shd w:val="clear" w:color="auto" w:fill="auto"/>
            <w:vAlign w:val="center"/>
            <w:hideMark/>
          </w:tcPr>
          <w:p w14:paraId="579A1325" w14:textId="77777777" w:rsidR="008470F2" w:rsidRPr="00BC3B03" w:rsidRDefault="008470F2" w:rsidP="008470F2">
            <w:pPr>
              <w:spacing w:after="0"/>
              <w:rPr>
                <w:sz w:val="18"/>
                <w:szCs w:val="18"/>
              </w:rPr>
            </w:pPr>
            <w:r w:rsidRPr="00BC3B03">
              <w:rPr>
                <w:sz w:val="18"/>
                <w:szCs w:val="18"/>
              </w:rPr>
              <w:t>11,9%</w:t>
            </w:r>
          </w:p>
        </w:tc>
      </w:tr>
      <w:tr w:rsidR="008470F2" w:rsidRPr="00BC3B03" w14:paraId="2B7EA2E8" w14:textId="77777777" w:rsidTr="000646B3">
        <w:trPr>
          <w:trHeight w:val="74"/>
        </w:trPr>
        <w:tc>
          <w:tcPr>
            <w:tcW w:w="2268" w:type="dxa"/>
            <w:tcBorders>
              <w:bottom w:val="single" w:sz="8" w:space="0" w:color="auto"/>
            </w:tcBorders>
            <w:shd w:val="clear" w:color="auto" w:fill="auto"/>
            <w:vAlign w:val="center"/>
            <w:hideMark/>
          </w:tcPr>
          <w:p w14:paraId="63F1B33A" w14:textId="2E6CBCC9" w:rsidR="008470F2" w:rsidRPr="00BC3B03" w:rsidRDefault="008470F2" w:rsidP="008470F2">
            <w:pPr>
              <w:spacing w:after="0"/>
              <w:rPr>
                <w:sz w:val="18"/>
                <w:szCs w:val="18"/>
              </w:rPr>
            </w:pPr>
            <w:r w:rsidRPr="00BC3B03">
              <w:rPr>
                <w:sz w:val="18"/>
                <w:szCs w:val="18"/>
              </w:rPr>
              <w:t>Otros</w:t>
            </w:r>
          </w:p>
        </w:tc>
        <w:tc>
          <w:tcPr>
            <w:tcW w:w="1418" w:type="dxa"/>
            <w:tcBorders>
              <w:bottom w:val="single" w:sz="8" w:space="0" w:color="auto"/>
            </w:tcBorders>
            <w:shd w:val="clear" w:color="auto" w:fill="auto"/>
            <w:vAlign w:val="center"/>
            <w:hideMark/>
          </w:tcPr>
          <w:p w14:paraId="4A75A876" w14:textId="77777777" w:rsidR="008470F2" w:rsidRPr="00BC3B03" w:rsidRDefault="008470F2" w:rsidP="008470F2">
            <w:pPr>
              <w:spacing w:after="0"/>
              <w:rPr>
                <w:sz w:val="18"/>
                <w:szCs w:val="18"/>
              </w:rPr>
            </w:pPr>
            <w:r w:rsidRPr="00BC3B03">
              <w:rPr>
                <w:sz w:val="18"/>
                <w:szCs w:val="18"/>
              </w:rPr>
              <w:t>922</w:t>
            </w:r>
          </w:p>
        </w:tc>
        <w:tc>
          <w:tcPr>
            <w:tcW w:w="1417" w:type="dxa"/>
            <w:tcBorders>
              <w:bottom w:val="single" w:sz="8" w:space="0" w:color="auto"/>
            </w:tcBorders>
            <w:shd w:val="clear" w:color="auto" w:fill="auto"/>
            <w:vAlign w:val="center"/>
            <w:hideMark/>
          </w:tcPr>
          <w:p w14:paraId="1ECCA264" w14:textId="77777777" w:rsidR="008470F2" w:rsidRPr="00BC3B03" w:rsidRDefault="008470F2" w:rsidP="008470F2">
            <w:pPr>
              <w:spacing w:after="0"/>
              <w:rPr>
                <w:sz w:val="18"/>
                <w:szCs w:val="18"/>
              </w:rPr>
            </w:pPr>
            <w:r w:rsidRPr="00BC3B03">
              <w:rPr>
                <w:sz w:val="18"/>
                <w:szCs w:val="18"/>
              </w:rPr>
              <w:t>0,3%</w:t>
            </w:r>
          </w:p>
        </w:tc>
      </w:tr>
    </w:tbl>
    <w:p w14:paraId="4BCC8756" w14:textId="6E334F23" w:rsidR="00680D0F" w:rsidRPr="00BC3B03" w:rsidRDefault="00680D0F" w:rsidP="00BA0C70">
      <w:pPr>
        <w:rPr>
          <w:szCs w:val="22"/>
        </w:rPr>
      </w:pPr>
    </w:p>
    <w:p w14:paraId="0A9F5C69" w14:textId="77777777" w:rsidR="00963423" w:rsidRPr="00BC3B03" w:rsidRDefault="00963423" w:rsidP="004F0F9F">
      <w:pPr>
        <w:keepNext/>
        <w:spacing w:after="0"/>
        <w:jc w:val="center"/>
      </w:pPr>
      <w:r w:rsidRPr="00BC3B03">
        <w:rPr>
          <w:noProof/>
          <w:lang w:eastAsia="es-CO"/>
        </w:rPr>
        <w:drawing>
          <wp:inline distT="0" distB="0" distL="0" distR="0" wp14:anchorId="55E14D45" wp14:editId="026CA7FB">
            <wp:extent cx="5633545" cy="2676525"/>
            <wp:effectExtent l="0" t="0" r="5715" b="0"/>
            <wp:docPr id="666430037" name="Picture 666430037"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30037" name="Picture 666430037" descr="A graph with a red lin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50325" cy="2684497"/>
                    </a:xfrm>
                    <a:prstGeom prst="rect">
                      <a:avLst/>
                    </a:prstGeom>
                    <a:noFill/>
                  </pic:spPr>
                </pic:pic>
              </a:graphicData>
            </a:graphic>
          </wp:inline>
        </w:drawing>
      </w:r>
    </w:p>
    <w:p w14:paraId="1EA8CD50" w14:textId="4F044581" w:rsidR="00963423" w:rsidRPr="00BC3B03" w:rsidRDefault="00963423" w:rsidP="004F0F9F">
      <w:pPr>
        <w:pStyle w:val="Descripcin"/>
        <w:spacing w:after="0"/>
        <w:jc w:val="center"/>
        <w:rPr>
          <w:b/>
          <w:bCs/>
          <w:i w:val="0"/>
          <w:iCs w:val="0"/>
          <w:color w:val="auto"/>
        </w:rPr>
      </w:pPr>
      <w:bookmarkStart w:id="52" w:name="_Ref146294111"/>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8</w:t>
      </w:r>
      <w:r w:rsidRPr="00BC3B03">
        <w:rPr>
          <w:b/>
          <w:bCs/>
          <w:i w:val="0"/>
          <w:iCs w:val="0"/>
          <w:color w:val="auto"/>
        </w:rPr>
        <w:fldChar w:fldCharType="end"/>
      </w:r>
      <w:bookmarkEnd w:id="52"/>
      <w:r w:rsidRPr="00BC3B03">
        <w:rPr>
          <w:b/>
          <w:bCs/>
          <w:i w:val="0"/>
          <w:iCs w:val="0"/>
          <w:color w:val="auto"/>
        </w:rPr>
        <w:t>. Pareto de energía eléctrica por grupos de equipos en Secretaría Distrital de Salud</w:t>
      </w:r>
      <w:r w:rsidR="000565F4" w:rsidRPr="00BC3B03">
        <w:rPr>
          <w:b/>
          <w:bCs/>
          <w:i w:val="0"/>
          <w:iCs w:val="0"/>
          <w:color w:val="auto"/>
        </w:rPr>
        <w:t>.</w:t>
      </w:r>
    </w:p>
    <w:p w14:paraId="5D2AE6FA" w14:textId="0215C83D" w:rsidR="00963423" w:rsidRPr="00BC3B03" w:rsidRDefault="005076D6" w:rsidP="00963423">
      <w:pPr>
        <w:rPr>
          <w:lang w:eastAsia="es-ES"/>
        </w:rPr>
      </w:pPr>
      <w:r w:rsidRPr="00BC3B03">
        <w:rPr>
          <w:noProof/>
          <w:lang w:eastAsia="es-CO"/>
        </w:rPr>
        <w:lastRenderedPageBreak/>
        <mc:AlternateContent>
          <mc:Choice Requires="wpg">
            <w:drawing>
              <wp:anchor distT="0" distB="0" distL="114300" distR="114300" simplePos="0" relativeHeight="251658254" behindDoc="0" locked="0" layoutInCell="1" allowOverlap="1" wp14:anchorId="733171BF" wp14:editId="5EC1162C">
                <wp:simplePos x="0" y="0"/>
                <wp:positionH relativeFrom="margin">
                  <wp:align>right</wp:align>
                </wp:positionH>
                <wp:positionV relativeFrom="paragraph">
                  <wp:posOffset>0</wp:posOffset>
                </wp:positionV>
                <wp:extent cx="2084070" cy="1569720"/>
                <wp:effectExtent l="0" t="0" r="30480" b="11430"/>
                <wp:wrapSquare wrapText="bothSides"/>
                <wp:docPr id="1857508895" name="Group 1857508895"/>
                <wp:cNvGraphicFramePr/>
                <a:graphic xmlns:a="http://schemas.openxmlformats.org/drawingml/2006/main">
                  <a:graphicData uri="http://schemas.microsoft.com/office/word/2010/wordprocessingGroup">
                    <wpg:wgp>
                      <wpg:cNvGrpSpPr/>
                      <wpg:grpSpPr>
                        <a:xfrm>
                          <a:off x="0" y="0"/>
                          <a:ext cx="2084070" cy="1570008"/>
                          <a:chOff x="0" y="-52462"/>
                          <a:chExt cx="2118752" cy="1635078"/>
                        </a:xfrm>
                      </wpg:grpSpPr>
                      <wps:wsp>
                        <wps:cNvPr id="542866357" name="Text Box 542866357"/>
                        <wps:cNvSpPr txBox="1"/>
                        <wps:spPr>
                          <a:xfrm>
                            <a:off x="0" y="-52462"/>
                            <a:ext cx="2118751" cy="1626093"/>
                          </a:xfrm>
                          <a:prstGeom prst="rect">
                            <a:avLst/>
                          </a:prstGeom>
                          <a:solidFill>
                            <a:schemeClr val="lt1"/>
                          </a:solidFill>
                          <a:ln w="6350">
                            <a:noFill/>
                          </a:ln>
                        </wps:spPr>
                        <wps:txbx>
                          <w:txbxContent>
                            <w:p w14:paraId="7AD47147" w14:textId="576EB012" w:rsidR="00A54A7E" w:rsidRPr="005076D6" w:rsidRDefault="00A54A7E" w:rsidP="000565F4">
                              <w:pPr>
                                <w:pStyle w:val="CFFpullout"/>
                                <w:spacing w:after="0" w:line="240" w:lineRule="auto"/>
                                <w:jc w:val="left"/>
                                <w:rPr>
                                  <w:color w:val="00B050"/>
                                  <w14:textOutline w14:w="9525" w14:cap="rnd" w14:cmpd="sng" w14:algn="ctr">
                                    <w14:noFill/>
                                    <w14:prstDash w14:val="solid"/>
                                    <w14:bevel/>
                                  </w14:textOutline>
                                </w:rPr>
                              </w:pPr>
                              <w:r w:rsidRPr="005076D6">
                                <w:rPr>
                                  <w:color w:val="00B050"/>
                                  <w14:textOutline w14:w="9525" w14:cap="rnd" w14:cmpd="sng" w14:algn="ctr">
                                    <w14:noFill/>
                                    <w14:prstDash w14:val="solid"/>
                                    <w14:bevel/>
                                  </w14:textOutline>
                                </w:rPr>
                                <w:t>Los ofimáticos representan el 58% del consumo de energía eléctrica en la Secretaria de Salud.</w:t>
                              </w:r>
                            </w:p>
                            <w:p w14:paraId="430AA8D4" w14:textId="77777777" w:rsidR="00A54A7E" w:rsidRPr="00CD6661" w:rsidRDefault="00A54A7E" w:rsidP="000565F4">
                              <w:pPr>
                                <w:spacing w:after="0"/>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3748289" name="Straight Connector 1093748289"/>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437292838" name="Straight Connector 437292838"/>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33171BF" id="Group 1857508895" o:spid="_x0000_s1032" style="position:absolute;left:0;text-align:left;margin-left:112.9pt;margin-top:0;width:164.1pt;height:123.6pt;z-index:251658254;mso-position-horizontal:right;mso-position-horizontal-relative:margin;mso-width-relative:margin;mso-height-relative:margin" coordorigin=",-524" coordsize="21187,1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">
                <v:shape id="Text Box 542866357" o:spid="_x0000_s1033" type="#_x0000_t202" style="position:absolute;top:-524;width:21187;height:16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fswA&#10;AADiAAAADwAAAGRycy9kb3ducmV2LnhtbESPT0vDQBTE74LfYXlCL2I3NiYtabdFpGrpzcY/eHtk&#10;X5Ng9m3IbpP47btCweMwM79hVpvRNKKnztWWFdxPIxDEhdU1lwre8+e7BQjnkTU2lknBLznYrK+v&#10;VphpO/Ab9QdfigBhl6GCyvs2k9IVFRl0U9sSB+9oO4M+yK6UusMhwE0jZ1GUSoM1h4UKW3qqqPg5&#10;nIyC79vya+/Gl48hTuJ2+9rn80+dKzW5GR+XIDyN/j98ae+0guRhtkjTOJnD36VwB+T6D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czfswAAADiAAAADwAAAAAAAAAAAAAAAACY&#10;AgAAZHJzL2Rvd25yZXYueG1sUEsFBgAAAAAEAAQA9QAAAJEDAAAAAA==&#10;" fillcolor="white [3201]" stroked="f" strokeweight=".5pt">
                  <v:textbox>
                    <w:txbxContent>
                      <w:p w14:paraId="7AD47147" w14:textId="576EB012" w:rsidR="00A54A7E" w:rsidRPr="005076D6" w:rsidRDefault="00A54A7E" w:rsidP="000565F4">
                        <w:pPr>
                          <w:pStyle w:val="CFFpullout"/>
                          <w:spacing w:after="0" w:line="240" w:lineRule="auto"/>
                          <w:jc w:val="left"/>
                          <w:rPr>
                            <w:color w:val="00B050"/>
                            <w14:textOutline w14:w="9525" w14:cap="rnd" w14:cmpd="sng" w14:algn="ctr">
                              <w14:noFill/>
                              <w14:prstDash w14:val="solid"/>
                              <w14:bevel/>
                            </w14:textOutline>
                          </w:rPr>
                        </w:pPr>
                        <w:r w:rsidRPr="005076D6">
                          <w:rPr>
                            <w:color w:val="00B050"/>
                            <w14:textOutline w14:w="9525" w14:cap="rnd" w14:cmpd="sng" w14:algn="ctr">
                              <w14:noFill/>
                              <w14:prstDash w14:val="solid"/>
                              <w14:bevel/>
                            </w14:textOutline>
                          </w:rPr>
                          <w:t>Los ofimáticos representan el 58% del consumo de energía eléctrica en la Secretaria de Salud.</w:t>
                        </w:r>
                      </w:p>
                      <w:p w14:paraId="430AA8D4" w14:textId="77777777" w:rsidR="00A54A7E" w:rsidRPr="00CD6661" w:rsidRDefault="00A54A7E" w:rsidP="000565F4">
                        <w:pPr>
                          <w:spacing w:after="0"/>
                          <w:rPr>
                            <w14:textOutline w14:w="9525" w14:cap="rnd" w14:cmpd="sng" w14:algn="ctr">
                              <w14:noFill/>
                              <w14:prstDash w14:val="solid"/>
                              <w14:bevel/>
                            </w14:textOutline>
                          </w:rPr>
                        </w:pPr>
                      </w:p>
                    </w:txbxContent>
                  </v:textbox>
                </v:shape>
                <v:line id="Straight Connector 1093748289" o:spid="_x0000_s1034"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B48ccAAADjAAAADwAAAGRycy9kb3ducmV2LnhtbERPzU4CMRC+m/AOzZB4MdKyGFlWCjES&#10;EuNN4AEm22G7up2WbYXl7a2JCcf5/me5HlwnztTH1rOG6USBIK69abnRcNhvH0sQMSEb7DyThitF&#10;WK9Gd0usjL/wJ513qRE5hGOFGmxKoZIy1pYcxokPxJk7+t5hymffSNPjJYe7ThZKPUuHLecGi4He&#10;LNXfux+nYc7BBbW1Hw/H6+Zrdir2vjlstL4fD68vIBIN6Sb+d7+bPF8tZvOnsigX8PdTBkC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gHjxxwAAAOMAAAAPAAAAAAAA&#10;AAAAAAAAAKECAABkcnMvZG93bnJldi54bWxQSwUGAAAAAAQABAD5AAAAlQMAAAAA&#10;" strokecolor="black [3200]" strokeweight="3pt">
                  <v:stroke joinstyle="miter"/>
                </v:line>
                <v:line id="Straight Connector 437292838" o:spid="_x0000_s1035"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b6LcYAAADiAAAADwAAAGRycy9kb3ducmV2LnhtbERP3WrCMBS+F/YO4Qy8kZmulek6o4gi&#10;DO/8eYBDc2yqzUnWRK1vv1wMdvnx/c+XvW3FnbrQOFbwPs5AEFdON1wrOB23bzMQISJrbB2TgicF&#10;WC5eBnMstXvwnu6HWIsUwqFEBSZGX0oZKkMWw9h54sSdXWcxJtjVUnf4SOG2lXmWfUiLDacGg57W&#10;hqrr4WYVTNlbn23NbnR+bi7FT3509Wmj1PC1X32BiNTHf/Gf+1srmBTT/DOfFWlzupTu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m+i3GAAAA4gAAAA8AAAAAAAAA&#10;AAAAAAAAoQIAAGRycy9kb3ducmV2LnhtbFBLBQYAAAAABAAEAPkAAACUAwAAAAA=&#10;" strokecolor="black [3200]" strokeweight="3pt">
                  <v:stroke joinstyle="miter"/>
                </v:line>
                <w10:wrap type="square" anchorx="margin"/>
              </v:group>
            </w:pict>
          </mc:Fallback>
        </mc:AlternateContent>
      </w:r>
      <w:r w:rsidR="00963423" w:rsidRPr="00BC3B03">
        <w:rPr>
          <w:lang w:eastAsia="es-ES"/>
        </w:rPr>
        <w:t xml:space="preserve">El análisis de Pareto </w:t>
      </w:r>
      <w:r w:rsidR="00887727" w:rsidRPr="00BC3B03">
        <w:rPr>
          <w:lang w:eastAsia="es-ES"/>
        </w:rPr>
        <w:t xml:space="preserve">en la </w:t>
      </w:r>
      <w:r w:rsidR="000565F4" w:rsidRPr="00BC3B03">
        <w:rPr>
          <w:lang w:eastAsia="es-ES"/>
        </w:rPr>
        <w:fldChar w:fldCharType="begin"/>
      </w:r>
      <w:r w:rsidR="000565F4" w:rsidRPr="00BC3B03">
        <w:rPr>
          <w:lang w:eastAsia="es-ES"/>
        </w:rPr>
        <w:instrText xml:space="preserve"> REF _Ref146294111 \h  \* MERGEFORMAT </w:instrText>
      </w:r>
      <w:r w:rsidR="000565F4" w:rsidRPr="00BC3B03">
        <w:rPr>
          <w:lang w:eastAsia="es-ES"/>
        </w:rPr>
      </w:r>
      <w:r w:rsidR="000565F4" w:rsidRPr="00BC3B03">
        <w:rPr>
          <w:lang w:eastAsia="es-ES"/>
        </w:rPr>
        <w:fldChar w:fldCharType="separate"/>
      </w:r>
      <w:r w:rsidR="000565F4" w:rsidRPr="00BC3B03">
        <w:rPr>
          <w:bCs/>
          <w:iCs/>
          <w:color w:val="auto"/>
        </w:rPr>
        <w:t xml:space="preserve">Figura </w:t>
      </w:r>
      <w:r w:rsidR="000565F4" w:rsidRPr="00BC3B03">
        <w:rPr>
          <w:bCs/>
          <w:iCs/>
          <w:noProof/>
          <w:color w:val="auto"/>
        </w:rPr>
        <w:t>8</w:t>
      </w:r>
      <w:r w:rsidR="000565F4" w:rsidRPr="00BC3B03">
        <w:rPr>
          <w:lang w:eastAsia="es-ES"/>
        </w:rPr>
        <w:fldChar w:fldCharType="end"/>
      </w:r>
      <w:r w:rsidR="000565F4" w:rsidRPr="00BC3B03">
        <w:rPr>
          <w:lang w:eastAsia="es-ES"/>
        </w:rPr>
        <w:t xml:space="preserve"> </w:t>
      </w:r>
      <w:r w:rsidR="00963423" w:rsidRPr="00BC3B03">
        <w:rPr>
          <w:lang w:eastAsia="es-ES"/>
        </w:rPr>
        <w:t>revela claramente los principales consumidores de energía en la edificación. Estos se centran en los equipos ofimáticos, la iluminación y los ascensores. Dentro de la categoría de equipos ofimáticos, las UPS representan solo el 0,3% del consumo total, mientras que la mayor parte, equivalente al 99,7%, es consumida por 1,968 computadoras de escritorio, cada una con una potencia promedio de 316,6 W.</w:t>
      </w:r>
      <w:r w:rsidR="0088225B" w:rsidRPr="00BC3B03">
        <w:rPr>
          <w:lang w:eastAsia="es-ES"/>
        </w:rPr>
        <w:t xml:space="preserve"> </w:t>
      </w:r>
      <w:r w:rsidR="00963423" w:rsidRPr="00BC3B03">
        <w:rPr>
          <w:lang w:eastAsia="es-ES"/>
        </w:rPr>
        <w:t>En cuanto a la iluminación, se observa que solo el 10,9% del consumo proviene de tecnología LED, mientras que el 1,84% corresponde a reflectores de vapor de sodio y la mayor parte, un 87,26%, se atribuye a luminarias de tecnología fluorescente.</w:t>
      </w:r>
    </w:p>
    <w:p w14:paraId="61BE2012" w14:textId="7E435125" w:rsidR="00963423" w:rsidRDefault="00963423" w:rsidP="00963423">
      <w:pPr>
        <w:rPr>
          <w:lang w:eastAsia="es-ES"/>
        </w:rPr>
      </w:pPr>
      <w:r w:rsidRPr="00BC3B03">
        <w:rPr>
          <w:lang w:eastAsia="es-ES"/>
        </w:rPr>
        <w:t>Finalmente, en el caso de los ascensores, la edificación cuenta con un total de 9 ascensores, cuyas capacidades oscilan entre 900 kg y 1.150 kg. Estos ascensores tienen un consumo promedio individual de 15 kW</w:t>
      </w:r>
      <w:r w:rsidR="000F2175" w:rsidRPr="00BC3B03">
        <w:rPr>
          <w:lang w:eastAsia="es-ES"/>
        </w:rPr>
        <w:t>h/mes</w:t>
      </w:r>
      <w:r w:rsidRPr="00BC3B03">
        <w:rPr>
          <w:lang w:eastAsia="es-ES"/>
        </w:rPr>
        <w:t>, lo que contribuye significativamente al consumo total de energía en el edificio.</w:t>
      </w:r>
    </w:p>
    <w:p w14:paraId="431DF435" w14:textId="77777777" w:rsidR="00AC6BA4" w:rsidRPr="00BC3B03" w:rsidRDefault="00AC6BA4" w:rsidP="00963423">
      <w:pPr>
        <w:rPr>
          <w:lang w:eastAsia="es-ES"/>
        </w:rPr>
      </w:pPr>
    </w:p>
    <w:p w14:paraId="25F3A0BC" w14:textId="2DA30397" w:rsidR="000E1749" w:rsidRPr="00BC3B03" w:rsidRDefault="000E1749" w:rsidP="000E1749">
      <w:pPr>
        <w:pStyle w:val="Ttulo3"/>
      </w:pPr>
      <w:bookmarkStart w:id="53" w:name="_Toc150414433"/>
      <w:r w:rsidRPr="00BC3B03">
        <w:t>Gas Natural</w:t>
      </w:r>
      <w:bookmarkEnd w:id="53"/>
    </w:p>
    <w:p w14:paraId="6D7FA7D1" w14:textId="61CD8554" w:rsidR="00531CE6" w:rsidRPr="00BC3B03" w:rsidRDefault="000565F4" w:rsidP="00531CE6">
      <w:pPr>
        <w:rPr>
          <w:lang w:eastAsia="es-ES"/>
        </w:rPr>
      </w:pPr>
      <w:r w:rsidRPr="00BC3B03">
        <w:rPr>
          <w:noProof/>
          <w:lang w:eastAsia="es-CO"/>
        </w:rPr>
        <w:drawing>
          <wp:anchor distT="0" distB="0" distL="114300" distR="114300" simplePos="0" relativeHeight="251658250" behindDoc="0" locked="0" layoutInCell="1" allowOverlap="1" wp14:anchorId="23D5EB5B" wp14:editId="36269D48">
            <wp:simplePos x="0" y="0"/>
            <wp:positionH relativeFrom="margin">
              <wp:align>right</wp:align>
            </wp:positionH>
            <wp:positionV relativeFrom="paragraph">
              <wp:posOffset>8291</wp:posOffset>
            </wp:positionV>
            <wp:extent cx="1633855" cy="1819275"/>
            <wp:effectExtent l="0" t="0" r="4445" b="9525"/>
            <wp:wrapSquare wrapText="bothSides"/>
            <wp:docPr id="48" name="Picture 48" descr="A blue circle with a green triangle and a green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descr="A blue circle with a green triangle and a green triangle&#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4680" t="10021" r="9877" b="1895"/>
                    <a:stretch/>
                  </pic:blipFill>
                  <pic:spPr bwMode="auto">
                    <a:xfrm>
                      <a:off x="0" y="0"/>
                      <a:ext cx="1633855" cy="1819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1CE6" w:rsidRPr="00BC3B03">
        <w:rPr>
          <w:lang w:eastAsia="es-ES"/>
        </w:rPr>
        <w:t>El consumo de gas natural en la edificación se circunscribe a dos áreas específicas. En primer lugar, la cocina de la cafetería representa aproximadamente el 96% del consumo total de gas. En segundo lugar, el gas remanente se asigna al funcionamiento de dos calderas, una de 7,5 BHP y otra de 10 BHP. Estas calderas fueron diseñadas inicialmente para calentar agua usando vapor para el abastecimiento de las duchas y para suministrar vapor para las operaciones de esterilización en los laboratorios. Sin embargo, es importante destacar que este último uso fue suspendido el año pasado, de modo que, en la actualidad, su función principal se limita a calentar agua destinada para el suministro de las duchas en la edificación.</w:t>
      </w:r>
      <w:r w:rsidR="003C3068" w:rsidRPr="00BC3B03">
        <w:rPr>
          <w:noProof/>
        </w:rPr>
        <w:t xml:space="preserve"> </w:t>
      </w:r>
    </w:p>
    <w:p w14:paraId="53DF7589" w14:textId="72C1828B" w:rsidR="00B37F46" w:rsidRPr="00BC3B03" w:rsidRDefault="000565F4" w:rsidP="000565F4">
      <w:pPr>
        <w:pStyle w:val="Descripcin"/>
        <w:keepNext/>
        <w:spacing w:after="0"/>
        <w:rPr>
          <w:b/>
          <w:bCs/>
          <w:i w:val="0"/>
          <w:iCs w:val="0"/>
          <w:color w:val="auto"/>
        </w:rPr>
      </w:pPr>
      <w:r w:rsidRPr="00BC3B03">
        <w:rPr>
          <w:noProof/>
          <w:lang w:eastAsia="es-CO"/>
        </w:rPr>
        <mc:AlternateContent>
          <mc:Choice Requires="wps">
            <w:drawing>
              <wp:anchor distT="0" distB="0" distL="114300" distR="114300" simplePos="0" relativeHeight="251658251" behindDoc="0" locked="0" layoutInCell="1" allowOverlap="1" wp14:anchorId="6CDA8C5F" wp14:editId="252A7644">
                <wp:simplePos x="0" y="0"/>
                <wp:positionH relativeFrom="margin">
                  <wp:align>right</wp:align>
                </wp:positionH>
                <wp:positionV relativeFrom="paragraph">
                  <wp:posOffset>271492</wp:posOffset>
                </wp:positionV>
                <wp:extent cx="1642110" cy="267335"/>
                <wp:effectExtent l="0" t="0" r="0" b="0"/>
                <wp:wrapSquare wrapText="bothSides"/>
                <wp:docPr id="1283538229" name="Text Box 1283538229"/>
                <wp:cNvGraphicFramePr/>
                <a:graphic xmlns:a="http://schemas.openxmlformats.org/drawingml/2006/main">
                  <a:graphicData uri="http://schemas.microsoft.com/office/word/2010/wordprocessingShape">
                    <wps:wsp>
                      <wps:cNvSpPr txBox="1"/>
                      <wps:spPr>
                        <a:xfrm>
                          <a:off x="0" y="0"/>
                          <a:ext cx="1642110" cy="267335"/>
                        </a:xfrm>
                        <a:prstGeom prst="rect">
                          <a:avLst/>
                        </a:prstGeom>
                        <a:solidFill>
                          <a:prstClr val="white"/>
                        </a:solidFill>
                        <a:ln>
                          <a:noFill/>
                        </a:ln>
                      </wps:spPr>
                      <wps:txbx>
                        <w:txbxContent>
                          <w:p w14:paraId="23F3594A" w14:textId="745D822D" w:rsidR="00A54A7E" w:rsidRPr="006551DC" w:rsidRDefault="00A54A7E" w:rsidP="00046027">
                            <w:pPr>
                              <w:pStyle w:val="Descripcin"/>
                              <w:rPr>
                                <w:rFonts w:ascii="Barlow Condensed Medium" w:hAnsi="Barlow Condensed Medium"/>
                                <w:b/>
                                <w:bCs/>
                                <w:i w:val="0"/>
                                <w:iCs w:val="0"/>
                                <w:noProof/>
                                <w:color w:val="auto"/>
                                <w:sz w:val="36"/>
                                <w:szCs w:val="36"/>
                              </w:rPr>
                            </w:pPr>
                            <w:r w:rsidRPr="006551DC">
                              <w:rPr>
                                <w:b/>
                                <w:bCs/>
                                <w:i w:val="0"/>
                                <w:iCs w:val="0"/>
                                <w:color w:val="auto"/>
                              </w:rPr>
                              <w:t xml:space="preserve">Figura </w:t>
                            </w:r>
                            <w:r w:rsidRPr="006551DC">
                              <w:rPr>
                                <w:b/>
                                <w:bCs/>
                                <w:i w:val="0"/>
                                <w:iCs w:val="0"/>
                                <w:color w:val="auto"/>
                              </w:rPr>
                              <w:fldChar w:fldCharType="begin"/>
                            </w:r>
                            <w:r w:rsidRPr="006551DC">
                              <w:rPr>
                                <w:b/>
                                <w:bCs/>
                                <w:i w:val="0"/>
                                <w:iCs w:val="0"/>
                                <w:color w:val="auto"/>
                              </w:rPr>
                              <w:instrText xml:space="preserve"> SEQ Figura \* ARABIC </w:instrText>
                            </w:r>
                            <w:r w:rsidRPr="006551DC">
                              <w:rPr>
                                <w:b/>
                                <w:bCs/>
                                <w:i w:val="0"/>
                                <w:iCs w:val="0"/>
                                <w:color w:val="auto"/>
                              </w:rPr>
                              <w:fldChar w:fldCharType="separate"/>
                            </w:r>
                            <w:r>
                              <w:rPr>
                                <w:b/>
                                <w:bCs/>
                                <w:i w:val="0"/>
                                <w:iCs w:val="0"/>
                                <w:noProof/>
                                <w:color w:val="auto"/>
                              </w:rPr>
                              <w:t>9</w:t>
                            </w:r>
                            <w:r w:rsidRPr="006551DC">
                              <w:rPr>
                                <w:b/>
                                <w:bCs/>
                                <w:i w:val="0"/>
                                <w:iCs w:val="0"/>
                                <w:color w:val="auto"/>
                              </w:rPr>
                              <w:fldChar w:fldCharType="end"/>
                            </w:r>
                            <w:r w:rsidRPr="006551DC">
                              <w:rPr>
                                <w:b/>
                                <w:bCs/>
                                <w:i w:val="0"/>
                                <w:iCs w:val="0"/>
                                <w:color w:val="auto"/>
                              </w:rPr>
                              <w:t>. Distribución del consumo de gas natural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DA8C5F" id="Text Box 1283538229" o:spid="_x0000_s1036" type="#_x0000_t202" style="position:absolute;left:0;text-align:left;margin-left:78.1pt;margin-top:21.4pt;width:129.3pt;height:21.05pt;z-index:25165825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" stroked="f">
                <v:textbox inset="0,0,0,0">
                  <w:txbxContent>
                    <w:p w14:paraId="23F3594A" w14:textId="745D822D" w:rsidR="00A54A7E" w:rsidRPr="006551DC" w:rsidRDefault="00A54A7E" w:rsidP="00046027">
                      <w:pPr>
                        <w:pStyle w:val="Descripcin"/>
                        <w:rPr>
                          <w:rFonts w:ascii="Barlow Condensed Medium" w:hAnsi="Barlow Condensed Medium"/>
                          <w:b/>
                          <w:bCs/>
                          <w:i w:val="0"/>
                          <w:iCs w:val="0"/>
                          <w:noProof/>
                          <w:color w:val="auto"/>
                          <w:sz w:val="36"/>
                          <w:szCs w:val="36"/>
                        </w:rPr>
                      </w:pPr>
                      <w:r w:rsidRPr="006551DC">
                        <w:rPr>
                          <w:b/>
                          <w:bCs/>
                          <w:i w:val="0"/>
                          <w:iCs w:val="0"/>
                          <w:color w:val="auto"/>
                        </w:rPr>
                        <w:t xml:space="preserve">Figura </w:t>
                      </w:r>
                      <w:r w:rsidRPr="006551DC">
                        <w:rPr>
                          <w:b/>
                          <w:bCs/>
                          <w:i w:val="0"/>
                          <w:iCs w:val="0"/>
                          <w:color w:val="auto"/>
                        </w:rPr>
                        <w:fldChar w:fldCharType="begin"/>
                      </w:r>
                      <w:r w:rsidRPr="006551DC">
                        <w:rPr>
                          <w:b/>
                          <w:bCs/>
                          <w:i w:val="0"/>
                          <w:iCs w:val="0"/>
                          <w:color w:val="auto"/>
                        </w:rPr>
                        <w:instrText xml:space="preserve"> SEQ Figura \* ARABIC </w:instrText>
                      </w:r>
                      <w:r w:rsidRPr="006551DC">
                        <w:rPr>
                          <w:b/>
                          <w:bCs/>
                          <w:i w:val="0"/>
                          <w:iCs w:val="0"/>
                          <w:color w:val="auto"/>
                        </w:rPr>
                        <w:fldChar w:fldCharType="separate"/>
                      </w:r>
                      <w:r>
                        <w:rPr>
                          <w:b/>
                          <w:bCs/>
                          <w:i w:val="0"/>
                          <w:iCs w:val="0"/>
                          <w:noProof/>
                          <w:color w:val="auto"/>
                        </w:rPr>
                        <w:t>9</w:t>
                      </w:r>
                      <w:r w:rsidRPr="006551DC">
                        <w:rPr>
                          <w:b/>
                          <w:bCs/>
                          <w:i w:val="0"/>
                          <w:iCs w:val="0"/>
                          <w:color w:val="auto"/>
                        </w:rPr>
                        <w:fldChar w:fldCharType="end"/>
                      </w:r>
                      <w:r w:rsidRPr="006551DC">
                        <w:rPr>
                          <w:b/>
                          <w:bCs/>
                          <w:i w:val="0"/>
                          <w:iCs w:val="0"/>
                          <w:color w:val="auto"/>
                        </w:rPr>
                        <w:t>. Distribución del consumo de gas natural</w:t>
                      </w:r>
                    </w:p>
                  </w:txbxContent>
                </v:textbox>
                <w10:wrap type="square" anchorx="margin"/>
              </v:shape>
            </w:pict>
          </mc:Fallback>
        </mc:AlternateContent>
      </w:r>
      <w:r w:rsidR="00B37F46" w:rsidRPr="00BC3B03">
        <w:rPr>
          <w:b/>
          <w:bCs/>
          <w:i w:val="0"/>
          <w:iCs w:val="0"/>
          <w:color w:val="auto"/>
        </w:rPr>
        <w:t xml:space="preserve">Tabla </w:t>
      </w:r>
      <w:r w:rsidR="00B37F46" w:rsidRPr="00BC3B03">
        <w:rPr>
          <w:b/>
          <w:bCs/>
          <w:i w:val="0"/>
          <w:iCs w:val="0"/>
          <w:color w:val="auto"/>
        </w:rPr>
        <w:fldChar w:fldCharType="begin"/>
      </w:r>
      <w:r w:rsidR="00B37F46" w:rsidRPr="00BC3B03">
        <w:rPr>
          <w:b/>
          <w:bCs/>
          <w:i w:val="0"/>
          <w:iCs w:val="0"/>
          <w:color w:val="auto"/>
        </w:rPr>
        <w:instrText xml:space="preserve"> SEQ Tabla \* ARABIC </w:instrText>
      </w:r>
      <w:r w:rsidR="00B37F46" w:rsidRPr="00BC3B03">
        <w:rPr>
          <w:b/>
          <w:bCs/>
          <w:i w:val="0"/>
          <w:iCs w:val="0"/>
          <w:color w:val="auto"/>
        </w:rPr>
        <w:fldChar w:fldCharType="separate"/>
      </w:r>
      <w:r w:rsidR="00A54A7E" w:rsidRPr="00BC3B03">
        <w:rPr>
          <w:b/>
          <w:bCs/>
          <w:i w:val="0"/>
          <w:iCs w:val="0"/>
          <w:noProof/>
          <w:color w:val="auto"/>
        </w:rPr>
        <w:t>5</w:t>
      </w:r>
      <w:r w:rsidR="00B37F46" w:rsidRPr="00BC3B03">
        <w:rPr>
          <w:b/>
          <w:bCs/>
          <w:i w:val="0"/>
          <w:iCs w:val="0"/>
          <w:color w:val="auto"/>
        </w:rPr>
        <w:fldChar w:fldCharType="end"/>
      </w:r>
      <w:r w:rsidR="00B37F46" w:rsidRPr="00BC3B03">
        <w:rPr>
          <w:b/>
          <w:bCs/>
          <w:i w:val="0"/>
          <w:iCs w:val="0"/>
          <w:color w:val="auto"/>
        </w:rPr>
        <w:t xml:space="preserve">. Distribución de consumo de gas por </w:t>
      </w:r>
      <w:r w:rsidR="006551DC" w:rsidRPr="00BC3B03">
        <w:rPr>
          <w:b/>
          <w:bCs/>
          <w:i w:val="0"/>
          <w:iCs w:val="0"/>
          <w:color w:val="auto"/>
        </w:rPr>
        <w:t>áreas</w:t>
      </w:r>
    </w:p>
    <w:tbl>
      <w:tblPr>
        <w:tblW w:w="6459" w:type="dxa"/>
        <w:tblCellMar>
          <w:left w:w="70" w:type="dxa"/>
          <w:right w:w="70" w:type="dxa"/>
        </w:tblCellMar>
        <w:tblLook w:val="04A0" w:firstRow="1" w:lastRow="0" w:firstColumn="1" w:lastColumn="0" w:noHBand="0" w:noVBand="1"/>
      </w:tblPr>
      <w:tblGrid>
        <w:gridCol w:w="2719"/>
        <w:gridCol w:w="1700"/>
        <w:gridCol w:w="2040"/>
      </w:tblGrid>
      <w:tr w:rsidR="00531CE6" w:rsidRPr="00BC3B03" w14:paraId="09C6535A" w14:textId="77777777" w:rsidTr="000565F4">
        <w:trPr>
          <w:trHeight w:val="196"/>
        </w:trPr>
        <w:tc>
          <w:tcPr>
            <w:tcW w:w="2719" w:type="dxa"/>
            <w:shd w:val="clear" w:color="auto" w:fill="00B050"/>
            <w:vAlign w:val="center"/>
            <w:hideMark/>
          </w:tcPr>
          <w:p w14:paraId="655FDBFE" w14:textId="77777777" w:rsidR="00531CE6" w:rsidRPr="00BC3B03" w:rsidRDefault="00531CE6" w:rsidP="000565F4">
            <w:pPr>
              <w:spacing w:after="0"/>
              <w:rPr>
                <w:b/>
                <w:bCs/>
                <w:color w:val="FFFFFF" w:themeColor="background1"/>
                <w:sz w:val="18"/>
                <w:szCs w:val="18"/>
              </w:rPr>
            </w:pPr>
            <w:r w:rsidRPr="00BC3B03">
              <w:rPr>
                <w:b/>
                <w:bCs/>
                <w:color w:val="FFFFFF" w:themeColor="background1"/>
                <w:sz w:val="18"/>
                <w:szCs w:val="18"/>
              </w:rPr>
              <w:t>Equipos</w:t>
            </w:r>
          </w:p>
        </w:tc>
        <w:tc>
          <w:tcPr>
            <w:tcW w:w="1700" w:type="dxa"/>
            <w:shd w:val="clear" w:color="auto" w:fill="00B050"/>
            <w:vAlign w:val="center"/>
            <w:hideMark/>
          </w:tcPr>
          <w:p w14:paraId="29879B95" w14:textId="4B028D6B" w:rsidR="00531CE6" w:rsidRPr="00BC3B03" w:rsidRDefault="00531CE6" w:rsidP="000565F4">
            <w:pPr>
              <w:spacing w:after="0"/>
              <w:rPr>
                <w:b/>
                <w:bCs/>
                <w:color w:val="FFFFFF" w:themeColor="background1"/>
                <w:sz w:val="18"/>
                <w:szCs w:val="18"/>
              </w:rPr>
            </w:pPr>
            <w:r w:rsidRPr="00BC3B03">
              <w:rPr>
                <w:b/>
                <w:bCs/>
                <w:color w:val="FFFFFF" w:themeColor="background1"/>
                <w:sz w:val="18"/>
                <w:szCs w:val="18"/>
              </w:rPr>
              <w:t>Consumo [</w:t>
            </w:r>
            <w:r w:rsidR="00B730AB" w:rsidRPr="00BC3B03">
              <w:rPr>
                <w:b/>
                <w:bCs/>
                <w:color w:val="FFFFFF" w:themeColor="background1"/>
                <w:sz w:val="18"/>
                <w:szCs w:val="18"/>
              </w:rPr>
              <w:t>m³</w:t>
            </w:r>
            <w:r w:rsidRPr="00BC3B03">
              <w:rPr>
                <w:b/>
                <w:bCs/>
                <w:color w:val="FFFFFF" w:themeColor="background1"/>
                <w:sz w:val="18"/>
                <w:szCs w:val="18"/>
              </w:rPr>
              <w:t>/mes]</w:t>
            </w:r>
          </w:p>
        </w:tc>
        <w:tc>
          <w:tcPr>
            <w:tcW w:w="2040" w:type="dxa"/>
            <w:shd w:val="clear" w:color="auto" w:fill="00B050"/>
            <w:vAlign w:val="center"/>
            <w:hideMark/>
          </w:tcPr>
          <w:p w14:paraId="526863B7" w14:textId="77777777" w:rsidR="00531CE6" w:rsidRPr="00BC3B03" w:rsidRDefault="00531CE6" w:rsidP="000565F4">
            <w:pPr>
              <w:spacing w:after="0"/>
              <w:rPr>
                <w:b/>
                <w:bCs/>
                <w:color w:val="FFFFFF" w:themeColor="background1"/>
                <w:sz w:val="18"/>
                <w:szCs w:val="18"/>
              </w:rPr>
            </w:pPr>
            <w:r w:rsidRPr="00BC3B03">
              <w:rPr>
                <w:b/>
                <w:bCs/>
                <w:color w:val="FFFFFF" w:themeColor="background1"/>
                <w:sz w:val="18"/>
                <w:szCs w:val="18"/>
              </w:rPr>
              <w:t>Distribución [%]</w:t>
            </w:r>
          </w:p>
        </w:tc>
      </w:tr>
      <w:tr w:rsidR="00B37F46" w:rsidRPr="00BC3B03" w14:paraId="7DCFB320" w14:textId="77777777" w:rsidTr="000565F4">
        <w:trPr>
          <w:trHeight w:val="196"/>
        </w:trPr>
        <w:tc>
          <w:tcPr>
            <w:tcW w:w="2719" w:type="dxa"/>
            <w:shd w:val="clear" w:color="auto" w:fill="auto"/>
            <w:vAlign w:val="center"/>
            <w:hideMark/>
          </w:tcPr>
          <w:p w14:paraId="18785E71" w14:textId="2AB95B9F" w:rsidR="00B37F46" w:rsidRPr="00BC3B03" w:rsidRDefault="00B37F46" w:rsidP="00B37F46">
            <w:pPr>
              <w:spacing w:after="0"/>
              <w:rPr>
                <w:sz w:val="18"/>
                <w:szCs w:val="18"/>
              </w:rPr>
            </w:pPr>
            <w:r w:rsidRPr="00BC3B03">
              <w:rPr>
                <w:sz w:val="18"/>
                <w:szCs w:val="18"/>
              </w:rPr>
              <w:t>Calderas</w:t>
            </w:r>
          </w:p>
        </w:tc>
        <w:tc>
          <w:tcPr>
            <w:tcW w:w="1700" w:type="dxa"/>
            <w:shd w:val="clear" w:color="auto" w:fill="auto"/>
            <w:vAlign w:val="center"/>
            <w:hideMark/>
          </w:tcPr>
          <w:p w14:paraId="5CCBD81C" w14:textId="31FBD032" w:rsidR="00B37F46" w:rsidRPr="00BC3B03" w:rsidRDefault="00B37F46" w:rsidP="00B37F46">
            <w:pPr>
              <w:spacing w:after="0"/>
              <w:rPr>
                <w:sz w:val="18"/>
                <w:szCs w:val="18"/>
              </w:rPr>
            </w:pPr>
            <w:r w:rsidRPr="00BC3B03">
              <w:rPr>
                <w:sz w:val="18"/>
                <w:szCs w:val="18"/>
              </w:rPr>
              <w:t>18</w:t>
            </w:r>
          </w:p>
        </w:tc>
        <w:tc>
          <w:tcPr>
            <w:tcW w:w="2040" w:type="dxa"/>
            <w:shd w:val="clear" w:color="auto" w:fill="auto"/>
            <w:vAlign w:val="bottom"/>
            <w:hideMark/>
          </w:tcPr>
          <w:p w14:paraId="132E99D1" w14:textId="4CAAACD7" w:rsidR="00B37F46" w:rsidRPr="00BC3B03" w:rsidRDefault="00B37F46" w:rsidP="00B37F46">
            <w:pPr>
              <w:spacing w:after="0"/>
              <w:rPr>
                <w:sz w:val="18"/>
                <w:szCs w:val="18"/>
              </w:rPr>
            </w:pPr>
            <w:r w:rsidRPr="00BC3B03">
              <w:rPr>
                <w:sz w:val="18"/>
                <w:szCs w:val="18"/>
              </w:rPr>
              <w:t>3,7%</w:t>
            </w:r>
          </w:p>
        </w:tc>
      </w:tr>
      <w:tr w:rsidR="00B37F46" w:rsidRPr="00BC3B03" w14:paraId="11A66D8F" w14:textId="77777777" w:rsidTr="000565F4">
        <w:trPr>
          <w:trHeight w:val="196"/>
        </w:trPr>
        <w:tc>
          <w:tcPr>
            <w:tcW w:w="2719" w:type="dxa"/>
            <w:tcBorders>
              <w:bottom w:val="single" w:sz="8" w:space="0" w:color="auto"/>
            </w:tcBorders>
            <w:shd w:val="clear" w:color="auto" w:fill="auto"/>
            <w:vAlign w:val="center"/>
            <w:hideMark/>
          </w:tcPr>
          <w:p w14:paraId="2417C86A" w14:textId="2FE8878C" w:rsidR="00B37F46" w:rsidRPr="00BC3B03" w:rsidRDefault="00B37F46" w:rsidP="00B37F46">
            <w:pPr>
              <w:spacing w:after="0"/>
              <w:rPr>
                <w:sz w:val="18"/>
                <w:szCs w:val="18"/>
              </w:rPr>
            </w:pPr>
            <w:r w:rsidRPr="00BC3B03">
              <w:rPr>
                <w:sz w:val="18"/>
                <w:szCs w:val="18"/>
              </w:rPr>
              <w:t>Cocina de cafetería</w:t>
            </w:r>
          </w:p>
        </w:tc>
        <w:tc>
          <w:tcPr>
            <w:tcW w:w="1700" w:type="dxa"/>
            <w:tcBorders>
              <w:bottom w:val="single" w:sz="8" w:space="0" w:color="auto"/>
            </w:tcBorders>
            <w:shd w:val="clear" w:color="auto" w:fill="auto"/>
            <w:vAlign w:val="center"/>
            <w:hideMark/>
          </w:tcPr>
          <w:p w14:paraId="3F7052AA" w14:textId="7C8B9A30" w:rsidR="00B37F46" w:rsidRPr="00BC3B03" w:rsidRDefault="00B37F46" w:rsidP="00B37F46">
            <w:pPr>
              <w:spacing w:after="0"/>
              <w:rPr>
                <w:sz w:val="18"/>
                <w:szCs w:val="18"/>
              </w:rPr>
            </w:pPr>
            <w:r w:rsidRPr="00BC3B03">
              <w:rPr>
                <w:sz w:val="18"/>
                <w:szCs w:val="18"/>
              </w:rPr>
              <w:t>472</w:t>
            </w:r>
          </w:p>
        </w:tc>
        <w:tc>
          <w:tcPr>
            <w:tcW w:w="2040" w:type="dxa"/>
            <w:tcBorders>
              <w:bottom w:val="single" w:sz="8" w:space="0" w:color="auto"/>
            </w:tcBorders>
            <w:shd w:val="clear" w:color="auto" w:fill="auto"/>
            <w:vAlign w:val="bottom"/>
            <w:hideMark/>
          </w:tcPr>
          <w:p w14:paraId="53201A86" w14:textId="3311A540" w:rsidR="00B37F46" w:rsidRPr="00BC3B03" w:rsidRDefault="00B37F46" w:rsidP="00B37F46">
            <w:pPr>
              <w:spacing w:after="0"/>
              <w:rPr>
                <w:sz w:val="18"/>
                <w:szCs w:val="18"/>
              </w:rPr>
            </w:pPr>
            <w:r w:rsidRPr="00BC3B03">
              <w:rPr>
                <w:sz w:val="18"/>
                <w:szCs w:val="18"/>
              </w:rPr>
              <w:t>96,3%</w:t>
            </w:r>
          </w:p>
        </w:tc>
      </w:tr>
    </w:tbl>
    <w:p w14:paraId="5413F3A7" w14:textId="0023A6C5" w:rsidR="00381FA7" w:rsidRPr="00BC3B03" w:rsidRDefault="00381FA7" w:rsidP="00BA0C70">
      <w:pPr>
        <w:rPr>
          <w:szCs w:val="22"/>
        </w:rPr>
      </w:pPr>
    </w:p>
    <w:p w14:paraId="4FB5ED8D" w14:textId="4D9C8341" w:rsidR="006551DC" w:rsidRPr="00BC3B03" w:rsidRDefault="006551DC" w:rsidP="006551DC">
      <w:pPr>
        <w:pStyle w:val="Ttulo3"/>
      </w:pPr>
      <w:bookmarkStart w:id="54" w:name="_Toc150414434"/>
      <w:r w:rsidRPr="00BC3B03">
        <w:t>Agua</w:t>
      </w:r>
      <w:bookmarkEnd w:id="54"/>
    </w:p>
    <w:p w14:paraId="08BABE42" w14:textId="65289BEE" w:rsidR="00817971" w:rsidRPr="00BC3B03" w:rsidRDefault="00817971" w:rsidP="00817971">
      <w:pPr>
        <w:rPr>
          <w:lang w:eastAsia="es-ES"/>
        </w:rPr>
      </w:pPr>
      <w:r w:rsidRPr="00BC3B03">
        <w:rPr>
          <w:lang w:eastAsia="es-ES"/>
        </w:rPr>
        <w:t xml:space="preserve">En contraste, el agua no ha sido categorizada ni segmentada según áreas específicas de uso. En su lugar, se registra un consumo total que engloba todas las aplicaciones internas del recurso hídrico, </w:t>
      </w:r>
      <w:r w:rsidRPr="00BC3B03">
        <w:rPr>
          <w:szCs w:val="22"/>
          <w:lang w:eastAsia="es-ES"/>
        </w:rPr>
        <w:t xml:space="preserve">ver </w:t>
      </w:r>
      <w:r w:rsidRPr="00BC3B03">
        <w:rPr>
          <w:szCs w:val="22"/>
          <w:lang w:eastAsia="es-ES"/>
        </w:rPr>
        <w:fldChar w:fldCharType="begin"/>
      </w:r>
      <w:r w:rsidRPr="00BC3B03">
        <w:rPr>
          <w:szCs w:val="22"/>
          <w:lang w:eastAsia="es-ES"/>
        </w:rPr>
        <w:instrText xml:space="preserve"> REF _Ref146180537 \h  \* MERGEFORMAT </w:instrText>
      </w:r>
      <w:r w:rsidRPr="00BC3B03">
        <w:rPr>
          <w:szCs w:val="22"/>
          <w:lang w:eastAsia="es-ES"/>
        </w:rPr>
      </w:r>
      <w:r w:rsidRPr="00BC3B03">
        <w:rPr>
          <w:szCs w:val="22"/>
          <w:lang w:eastAsia="es-ES"/>
        </w:rPr>
        <w:fldChar w:fldCharType="separate"/>
      </w:r>
      <w:r w:rsidR="00E2391A" w:rsidRPr="00BC3B03">
        <w:rPr>
          <w:szCs w:val="22"/>
        </w:rPr>
        <w:t xml:space="preserve">Tabla </w:t>
      </w:r>
      <w:r w:rsidR="00E2391A" w:rsidRPr="00BC3B03">
        <w:rPr>
          <w:noProof/>
          <w:szCs w:val="22"/>
        </w:rPr>
        <w:t>8</w:t>
      </w:r>
      <w:r w:rsidRPr="00BC3B03">
        <w:rPr>
          <w:szCs w:val="22"/>
          <w:lang w:eastAsia="es-ES"/>
        </w:rPr>
        <w:fldChar w:fldCharType="end"/>
      </w:r>
      <w:r w:rsidRPr="00BC3B03">
        <w:rPr>
          <w:szCs w:val="22"/>
          <w:lang w:eastAsia="es-ES"/>
        </w:rPr>
        <w:t>.</w:t>
      </w:r>
    </w:p>
    <w:p w14:paraId="45D93160" w14:textId="6260FD52" w:rsidR="00817971" w:rsidRPr="00BC3B03" w:rsidRDefault="00817971" w:rsidP="004F0F9F">
      <w:pPr>
        <w:pStyle w:val="Descripcin"/>
        <w:keepNext/>
        <w:spacing w:after="0"/>
        <w:jc w:val="center"/>
        <w:rPr>
          <w:b/>
          <w:bCs/>
          <w:i w:val="0"/>
          <w:iCs w:val="0"/>
          <w:color w:val="auto"/>
        </w:rPr>
      </w:pPr>
      <w:bookmarkStart w:id="55" w:name="_Ref146180537"/>
      <w:r w:rsidRPr="00BC3B03">
        <w:rPr>
          <w:b/>
          <w:bCs/>
          <w:i w:val="0"/>
          <w:iCs w:val="0"/>
          <w:color w:val="auto"/>
        </w:rPr>
        <w:t xml:space="preserve">Tabla </w:t>
      </w:r>
      <w:r w:rsidRPr="00BC3B03">
        <w:rPr>
          <w:b/>
          <w:bCs/>
          <w:i w:val="0"/>
          <w:iCs w:val="0"/>
          <w:color w:val="auto"/>
        </w:rPr>
        <w:fldChar w:fldCharType="begin"/>
      </w:r>
      <w:r w:rsidRPr="00BC3B03">
        <w:rPr>
          <w:b/>
          <w:bCs/>
          <w:i w:val="0"/>
          <w:iCs w:val="0"/>
          <w:color w:val="auto"/>
        </w:rPr>
        <w:instrText xml:space="preserve"> SEQ Tabla \* ARABIC </w:instrText>
      </w:r>
      <w:r w:rsidRPr="00BC3B03">
        <w:rPr>
          <w:b/>
          <w:bCs/>
          <w:i w:val="0"/>
          <w:iCs w:val="0"/>
          <w:color w:val="auto"/>
        </w:rPr>
        <w:fldChar w:fldCharType="separate"/>
      </w:r>
      <w:r w:rsidR="00A54A7E" w:rsidRPr="00BC3B03">
        <w:rPr>
          <w:b/>
          <w:bCs/>
          <w:i w:val="0"/>
          <w:iCs w:val="0"/>
          <w:noProof/>
          <w:color w:val="auto"/>
        </w:rPr>
        <w:t>6</w:t>
      </w:r>
      <w:r w:rsidRPr="00BC3B03">
        <w:rPr>
          <w:b/>
          <w:bCs/>
          <w:i w:val="0"/>
          <w:iCs w:val="0"/>
          <w:noProof/>
          <w:color w:val="auto"/>
        </w:rPr>
        <w:fldChar w:fldCharType="end"/>
      </w:r>
      <w:bookmarkEnd w:id="55"/>
      <w:r w:rsidRPr="00BC3B03">
        <w:rPr>
          <w:b/>
          <w:bCs/>
          <w:i w:val="0"/>
          <w:iCs w:val="0"/>
          <w:color w:val="auto"/>
        </w:rPr>
        <w:t>. Distribución del consumo de agua en la Secretaría Distrital de Salud</w:t>
      </w:r>
    </w:p>
    <w:tbl>
      <w:tblPr>
        <w:tblW w:w="6379" w:type="dxa"/>
        <w:jc w:val="center"/>
        <w:tblCellMar>
          <w:left w:w="70" w:type="dxa"/>
          <w:right w:w="70" w:type="dxa"/>
        </w:tblCellMar>
        <w:tblLook w:val="04A0" w:firstRow="1" w:lastRow="0" w:firstColumn="1" w:lastColumn="0" w:noHBand="0" w:noVBand="1"/>
      </w:tblPr>
      <w:tblGrid>
        <w:gridCol w:w="2552"/>
        <w:gridCol w:w="2126"/>
        <w:gridCol w:w="1701"/>
      </w:tblGrid>
      <w:tr w:rsidR="00817971" w:rsidRPr="00BC3B03" w14:paraId="76EAF6A7" w14:textId="77777777" w:rsidTr="004F0F9F">
        <w:trPr>
          <w:trHeight w:val="255"/>
          <w:jc w:val="center"/>
        </w:trPr>
        <w:tc>
          <w:tcPr>
            <w:tcW w:w="2552" w:type="dxa"/>
            <w:shd w:val="clear" w:color="auto" w:fill="00B050"/>
            <w:vAlign w:val="center"/>
            <w:hideMark/>
          </w:tcPr>
          <w:p w14:paraId="6AB9C186" w14:textId="5E2432F0" w:rsidR="00817971" w:rsidRPr="00BC3B03" w:rsidRDefault="00817971" w:rsidP="000565F4">
            <w:pPr>
              <w:spacing w:after="0"/>
              <w:rPr>
                <w:b/>
                <w:bCs/>
                <w:color w:val="FFFFFF" w:themeColor="background1"/>
                <w:sz w:val="18"/>
                <w:szCs w:val="18"/>
              </w:rPr>
            </w:pPr>
            <w:r w:rsidRPr="00BC3B03">
              <w:rPr>
                <w:b/>
                <w:bCs/>
                <w:color w:val="FFFFFF" w:themeColor="background1"/>
                <w:sz w:val="18"/>
                <w:szCs w:val="18"/>
              </w:rPr>
              <w:t>Equipos</w:t>
            </w:r>
            <w:r w:rsidR="00A377A4" w:rsidRPr="00BC3B03">
              <w:rPr>
                <w:b/>
                <w:bCs/>
                <w:color w:val="FFFFFF" w:themeColor="background1"/>
                <w:sz w:val="18"/>
                <w:szCs w:val="18"/>
              </w:rPr>
              <w:t xml:space="preserve"> o área</w:t>
            </w:r>
          </w:p>
        </w:tc>
        <w:tc>
          <w:tcPr>
            <w:tcW w:w="2126" w:type="dxa"/>
            <w:shd w:val="clear" w:color="auto" w:fill="00B050"/>
            <w:vAlign w:val="center"/>
            <w:hideMark/>
          </w:tcPr>
          <w:p w14:paraId="73422A29" w14:textId="77777777" w:rsidR="00817971" w:rsidRPr="00BC3B03" w:rsidRDefault="00817971" w:rsidP="000565F4">
            <w:pPr>
              <w:spacing w:after="0"/>
              <w:rPr>
                <w:b/>
                <w:bCs/>
                <w:color w:val="FFFFFF" w:themeColor="background1"/>
                <w:sz w:val="18"/>
                <w:szCs w:val="18"/>
              </w:rPr>
            </w:pPr>
            <w:r w:rsidRPr="00BC3B03">
              <w:rPr>
                <w:b/>
                <w:bCs/>
                <w:color w:val="FFFFFF" w:themeColor="background1"/>
                <w:sz w:val="18"/>
                <w:szCs w:val="18"/>
              </w:rPr>
              <w:t>Consumo [m³/mes]</w:t>
            </w:r>
          </w:p>
        </w:tc>
        <w:tc>
          <w:tcPr>
            <w:tcW w:w="1701" w:type="dxa"/>
            <w:shd w:val="clear" w:color="auto" w:fill="00B050"/>
            <w:vAlign w:val="center"/>
            <w:hideMark/>
          </w:tcPr>
          <w:p w14:paraId="4C586A18" w14:textId="77777777" w:rsidR="00817971" w:rsidRPr="00BC3B03" w:rsidRDefault="00817971" w:rsidP="000565F4">
            <w:pPr>
              <w:spacing w:after="0"/>
              <w:rPr>
                <w:b/>
                <w:bCs/>
                <w:color w:val="FFFFFF" w:themeColor="background1"/>
                <w:sz w:val="18"/>
                <w:szCs w:val="18"/>
              </w:rPr>
            </w:pPr>
            <w:r w:rsidRPr="00BC3B03">
              <w:rPr>
                <w:b/>
                <w:bCs/>
                <w:color w:val="FFFFFF" w:themeColor="background1"/>
                <w:sz w:val="18"/>
                <w:szCs w:val="18"/>
              </w:rPr>
              <w:t>Distribución [%]</w:t>
            </w:r>
          </w:p>
        </w:tc>
      </w:tr>
      <w:tr w:rsidR="00817971" w:rsidRPr="00BC3B03" w14:paraId="160FE2B6" w14:textId="77777777" w:rsidTr="004F0F9F">
        <w:trPr>
          <w:trHeight w:val="255"/>
          <w:jc w:val="center"/>
        </w:trPr>
        <w:tc>
          <w:tcPr>
            <w:tcW w:w="2552" w:type="dxa"/>
            <w:tcBorders>
              <w:bottom w:val="single" w:sz="8" w:space="0" w:color="auto"/>
            </w:tcBorders>
            <w:shd w:val="clear" w:color="auto" w:fill="auto"/>
            <w:vAlign w:val="center"/>
            <w:hideMark/>
          </w:tcPr>
          <w:p w14:paraId="2F056000" w14:textId="3CFDF0C5" w:rsidR="00817971" w:rsidRPr="00BC3B03" w:rsidRDefault="00817971" w:rsidP="000565F4">
            <w:pPr>
              <w:spacing w:after="0"/>
              <w:rPr>
                <w:sz w:val="18"/>
                <w:szCs w:val="18"/>
              </w:rPr>
            </w:pPr>
            <w:r w:rsidRPr="00BC3B03">
              <w:rPr>
                <w:sz w:val="18"/>
                <w:szCs w:val="18"/>
              </w:rPr>
              <w:t>C</w:t>
            </w:r>
            <w:r w:rsidR="00184427" w:rsidRPr="00BC3B03">
              <w:rPr>
                <w:sz w:val="18"/>
                <w:szCs w:val="18"/>
              </w:rPr>
              <w:t>onsumo inter</w:t>
            </w:r>
            <w:r w:rsidR="00E2391A" w:rsidRPr="00BC3B03">
              <w:rPr>
                <w:sz w:val="18"/>
                <w:szCs w:val="18"/>
              </w:rPr>
              <w:t>no</w:t>
            </w:r>
          </w:p>
        </w:tc>
        <w:tc>
          <w:tcPr>
            <w:tcW w:w="2126" w:type="dxa"/>
            <w:tcBorders>
              <w:bottom w:val="single" w:sz="8" w:space="0" w:color="auto"/>
            </w:tcBorders>
            <w:shd w:val="clear" w:color="auto" w:fill="auto"/>
            <w:vAlign w:val="center"/>
            <w:hideMark/>
          </w:tcPr>
          <w:p w14:paraId="7C40B93C" w14:textId="695E431F" w:rsidR="00817971" w:rsidRPr="00BC3B03" w:rsidRDefault="00E2391A" w:rsidP="000565F4">
            <w:pPr>
              <w:spacing w:after="0"/>
              <w:rPr>
                <w:sz w:val="18"/>
                <w:szCs w:val="18"/>
              </w:rPr>
            </w:pPr>
            <w:r w:rsidRPr="00BC3B03">
              <w:rPr>
                <w:sz w:val="18"/>
                <w:szCs w:val="18"/>
              </w:rPr>
              <w:t>19.423</w:t>
            </w:r>
          </w:p>
        </w:tc>
        <w:tc>
          <w:tcPr>
            <w:tcW w:w="1701" w:type="dxa"/>
            <w:tcBorders>
              <w:bottom w:val="single" w:sz="8" w:space="0" w:color="auto"/>
            </w:tcBorders>
            <w:shd w:val="clear" w:color="auto" w:fill="auto"/>
            <w:vAlign w:val="bottom"/>
            <w:hideMark/>
          </w:tcPr>
          <w:p w14:paraId="5A0F3FD0" w14:textId="3DF0A6CB" w:rsidR="00817971" w:rsidRPr="00BC3B03" w:rsidRDefault="00E2391A" w:rsidP="000565F4">
            <w:pPr>
              <w:spacing w:after="0"/>
              <w:rPr>
                <w:sz w:val="18"/>
                <w:szCs w:val="18"/>
              </w:rPr>
            </w:pPr>
            <w:r w:rsidRPr="00BC3B03">
              <w:rPr>
                <w:sz w:val="18"/>
                <w:szCs w:val="18"/>
              </w:rPr>
              <w:t>100</w:t>
            </w:r>
            <w:r w:rsidR="00817971" w:rsidRPr="00BC3B03">
              <w:rPr>
                <w:sz w:val="18"/>
                <w:szCs w:val="18"/>
              </w:rPr>
              <w:t>%</w:t>
            </w:r>
          </w:p>
        </w:tc>
      </w:tr>
    </w:tbl>
    <w:p w14:paraId="22416236" w14:textId="77777777" w:rsidR="000565F4" w:rsidRPr="00BC3B03" w:rsidRDefault="000565F4" w:rsidP="00817971">
      <w:pPr>
        <w:rPr>
          <w:lang w:eastAsia="es-ES"/>
        </w:rPr>
      </w:pPr>
    </w:p>
    <w:p w14:paraId="6D157C38" w14:textId="77777777" w:rsidR="00817971" w:rsidRPr="00BC3B03" w:rsidRDefault="00817971" w:rsidP="00817971">
      <w:pPr>
        <w:rPr>
          <w:lang w:eastAsia="es-ES"/>
        </w:rPr>
      </w:pPr>
      <w:r w:rsidRPr="00BC3B03">
        <w:rPr>
          <w:lang w:eastAsia="es-ES"/>
        </w:rPr>
        <w:t>Como se evidencia, no se ha elaborado un gráfico de Pareto tanto para el gas natural como para el agua, y esto se debe a razones simples. En el caso del gas natural, la limitada diversidad de aplicaciones, con solo dos usos identificados, y la predominancia del consumo en la cocina de la cafetería, hacen que un análisis jerarquizado resulte innecesario debido a la evidente preponderancia de este único factor.</w:t>
      </w:r>
    </w:p>
    <w:p w14:paraId="22AE3944" w14:textId="0FDD8F39" w:rsidR="00817971" w:rsidRPr="00BC3B03" w:rsidRDefault="00817971" w:rsidP="00817971">
      <w:pPr>
        <w:rPr>
          <w:lang w:eastAsia="es-ES"/>
        </w:rPr>
      </w:pPr>
      <w:r w:rsidRPr="00BC3B03">
        <w:rPr>
          <w:lang w:eastAsia="es-ES"/>
        </w:rPr>
        <w:t xml:space="preserve">Por otro lado, en el caso del agua, la falta de una categorización detallada por áreas dificulta la identificación precisa de los puntos de mayor consumo dentro de la edificación. Aunque se tiene conocimiento de que parte del agua se utiliza para </w:t>
      </w:r>
      <w:r w:rsidR="006F64A9" w:rsidRPr="00BC3B03">
        <w:rPr>
          <w:lang w:eastAsia="es-ES"/>
        </w:rPr>
        <w:t xml:space="preserve">la generación de vapor en </w:t>
      </w:r>
      <w:r w:rsidRPr="00BC3B03">
        <w:rPr>
          <w:lang w:eastAsia="es-ES"/>
        </w:rPr>
        <w:t xml:space="preserve">las calderas, </w:t>
      </w:r>
      <w:r w:rsidR="00CE204D" w:rsidRPr="00BC3B03">
        <w:rPr>
          <w:lang w:eastAsia="es-ES"/>
        </w:rPr>
        <w:t xml:space="preserve">la Secretaria de Salud no cuenta con la medición necesaria para </w:t>
      </w:r>
      <w:r w:rsidR="007518B0" w:rsidRPr="00BC3B03">
        <w:rPr>
          <w:lang w:eastAsia="es-ES"/>
        </w:rPr>
        <w:t xml:space="preserve">calcular ese porcentaje y poder determinar </w:t>
      </w:r>
      <w:r w:rsidR="00263D05" w:rsidRPr="00BC3B03">
        <w:rPr>
          <w:lang w:eastAsia="es-ES"/>
        </w:rPr>
        <w:t>el uso final de agua que se da en la entidad.</w:t>
      </w:r>
    </w:p>
    <w:p w14:paraId="5C987009" w14:textId="77777777" w:rsidR="00AA3415" w:rsidRPr="00BC3B03" w:rsidRDefault="00AA3415" w:rsidP="00817971">
      <w:pPr>
        <w:rPr>
          <w:lang w:eastAsia="es-ES"/>
        </w:rPr>
        <w:sectPr w:rsidR="00AA3415" w:rsidRPr="00BC3B03" w:rsidSect="00B11DAE">
          <w:pgSz w:w="11906" w:h="16838"/>
          <w:pgMar w:top="1440" w:right="1133" w:bottom="2268" w:left="1157" w:header="709" w:footer="709" w:gutter="0"/>
          <w:cols w:space="301"/>
          <w:titlePg/>
          <w:docGrid w:linePitch="360"/>
        </w:sectPr>
      </w:pPr>
    </w:p>
    <w:p w14:paraId="2845DEDA" w14:textId="7C1E6825" w:rsidR="00CD4120" w:rsidRPr="00BC3B03" w:rsidRDefault="00263D05" w:rsidP="004A4C45">
      <w:pPr>
        <w:pStyle w:val="Ttulo1"/>
        <w:rPr>
          <w:color w:val="129E47"/>
          <w:lang w:val="es-CO"/>
        </w:rPr>
      </w:pPr>
      <w:bookmarkStart w:id="56" w:name="_Toc150414435"/>
      <w:r w:rsidRPr="00BC3B03">
        <w:rPr>
          <w:color w:val="129E47"/>
          <w:lang w:val="es-CO"/>
        </w:rPr>
        <w:lastRenderedPageBreak/>
        <w:t>4. línea de base energética e indicadores de desempeño</w:t>
      </w:r>
      <w:bookmarkEnd w:id="56"/>
    </w:p>
    <w:p w14:paraId="6907C878" w14:textId="77777777" w:rsidR="000565F4" w:rsidRPr="00BC3B03" w:rsidRDefault="000565F4" w:rsidP="004A4C45"/>
    <w:p w14:paraId="322137B0" w14:textId="59233207" w:rsidR="004A4C45" w:rsidRPr="00BC3B03" w:rsidRDefault="004A4C45" w:rsidP="004A4C45">
      <w:r w:rsidRPr="00BC3B03">
        <w:t xml:space="preserve">La línea de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Este modelo estadístico en función de las variables no controlables para el desempeño </w:t>
      </w:r>
      <w:r w:rsidR="00432F9C" w:rsidRPr="00BC3B03">
        <w:t>energético</w:t>
      </w:r>
      <w:r w:rsidRPr="00BC3B03">
        <w:t xml:space="preserve"> permite normalizar la comparación de las variaciones de los consumos de energía, entre las condiciones reales actuales y las condiciones en que fue realizada la línea base. </w:t>
      </w:r>
    </w:p>
    <w:p w14:paraId="3F622C89" w14:textId="77777777" w:rsidR="004A4C45" w:rsidRPr="00BC3B03" w:rsidRDefault="004A4C45" w:rsidP="004A4C45">
      <w:r w:rsidRPr="00BC3B03">
        <w:t xml:space="preserve">Un indicador de desempeño energético – </w:t>
      </w:r>
      <w:proofErr w:type="spellStart"/>
      <w:r w:rsidRPr="00BC3B03">
        <w:t>IDEn</w:t>
      </w:r>
      <w:proofErr w:type="spellEnd"/>
      <w:r w:rsidRPr="00BC3B03">
        <w:t>,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4EA59A14" w14:textId="6C40705F" w:rsidR="004A4C45" w:rsidRPr="00BC3B03" w:rsidRDefault="003B3CAE" w:rsidP="004A4C45">
      <w:r w:rsidRPr="00BC3B03">
        <w:t>El indicador de desempeño debe reflejar los cambios en el desempeño energético en relación con la línea de base energética. La comparación con el valor que se busca lograr es precisa, cuando las diferencias se deben únicamente a los aspectos que se están evaluando, como los cambios en el consumo energético o la eficiencia de los equipos.</w:t>
      </w:r>
    </w:p>
    <w:p w14:paraId="0ED24F94" w14:textId="77777777" w:rsidR="00CD4120" w:rsidRPr="00BC3B03" w:rsidRDefault="00CD4120" w:rsidP="00CD4120">
      <w:r w:rsidRPr="00BC3B03">
        <w:t>Considerando que el mayor USE de la Secretaría Distrital de Salud son los ofimáticos, sistemas de iluminación y ascensores, que en conjunto representan 94,6% del consumo de la edificación, las variables relevantes que no son controlables se considera que son: horas de uso de la edificación y ocupación de personas del edificio, donde ésta última se tiene como constante de 2.500 personas/día. Por lo tanto, se propone un modelo basado en datos para la construcción de la línea de base energética tomando en cuenta que actualmente se dispone de datos mensuales recolectados a partir de las facturas de comercializadores.</w:t>
      </w:r>
    </w:p>
    <w:p w14:paraId="7E07EFC4" w14:textId="77777777" w:rsidR="00CD4120" w:rsidRPr="00BC3B03" w:rsidRDefault="00CD4120" w:rsidP="00CD4120">
      <w:r w:rsidRPr="00BC3B03">
        <w:t>Se calcula el promedio de consumo de energía mensual a partir de los datos históricos de cada mes en diferentes años como se observa en la ecuación (1):</w:t>
      </w:r>
    </w:p>
    <w:tbl>
      <w:tblPr>
        <w:tblW w:w="0" w:type="auto"/>
        <w:tblLook w:val="04A0" w:firstRow="1" w:lastRow="0" w:firstColumn="1" w:lastColumn="0" w:noHBand="0" w:noVBand="1"/>
      </w:tblPr>
      <w:tblGrid>
        <w:gridCol w:w="7933"/>
        <w:gridCol w:w="703"/>
      </w:tblGrid>
      <w:tr w:rsidR="002C1305" w:rsidRPr="00BC3B03" w14:paraId="1D056EAE" w14:textId="77777777">
        <w:tc>
          <w:tcPr>
            <w:tcW w:w="7933" w:type="dxa"/>
          </w:tcPr>
          <w:p w14:paraId="7F5C0FE3" w14:textId="77777777" w:rsidR="002C1305" w:rsidRPr="00BC3B03" w:rsidRDefault="005F1FFC">
            <w:pPr>
              <w:pStyle w:val="Sinespaciado"/>
              <w:spacing w:line="276" w:lineRule="auto"/>
              <w:rPr>
                <w:lang w:val="es-CO"/>
              </w:rPr>
            </w:pPr>
            <m:oMathPara>
              <m:oMath>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Base_mes</m:t>
                    </m:r>
                  </m:sub>
                </m:sSub>
                <m:r>
                  <w:rPr>
                    <w:rFonts w:ascii="Cambria Math" w:eastAsiaTheme="minorEastAsia" w:hAnsi="Cambria Math"/>
                    <w:lang w:val="es-CO"/>
                  </w:rPr>
                  <m:t>=</m:t>
                </m:r>
                <m:sSub>
                  <m:sSubPr>
                    <m:ctrlPr>
                      <w:rPr>
                        <w:rFonts w:ascii="Cambria Math" w:hAnsi="Cambria Math"/>
                        <w:i/>
                        <w:lang w:val="es-CO"/>
                      </w:rPr>
                    </m:ctrlPr>
                  </m:sSubPr>
                  <m:e>
                    <m:acc>
                      <m:accPr>
                        <m:chr m:val="̅"/>
                        <m:ctrlPr>
                          <w:rPr>
                            <w:rFonts w:ascii="Cambria Math" w:hAnsi="Cambria Math"/>
                            <w:i/>
                            <w:lang w:val="es-CO"/>
                          </w:rPr>
                        </m:ctrlPr>
                      </m:accPr>
                      <m:e>
                        <m:r>
                          <w:rPr>
                            <w:rFonts w:ascii="Cambria Math" w:hAnsi="Cambria Math"/>
                            <w:lang w:val="es-CO"/>
                          </w:rPr>
                          <m:t>E</m:t>
                        </m:r>
                      </m:e>
                    </m:acc>
                  </m:e>
                  <m:sub>
                    <m:r>
                      <w:rPr>
                        <w:rFonts w:ascii="Cambria Math" w:hAnsi="Cambria Math"/>
                        <w:lang w:val="es-CO"/>
                      </w:rPr>
                      <m:t>mes_i</m:t>
                    </m:r>
                  </m:sub>
                </m:sSub>
              </m:oMath>
            </m:oMathPara>
          </w:p>
        </w:tc>
        <w:tc>
          <w:tcPr>
            <w:tcW w:w="703" w:type="dxa"/>
          </w:tcPr>
          <w:p w14:paraId="09DA769F" w14:textId="77777777" w:rsidR="002C1305" w:rsidRPr="00BC3B03" w:rsidRDefault="002C1305">
            <w:pPr>
              <w:pStyle w:val="Sinespaciado"/>
              <w:spacing w:line="276" w:lineRule="auto"/>
              <w:jc w:val="right"/>
              <w:rPr>
                <w:lang w:val="es-CO"/>
              </w:rPr>
            </w:pPr>
            <w:r w:rsidRPr="00BC3B03">
              <w:rPr>
                <w:lang w:val="es-CO"/>
              </w:rPr>
              <w:t>(1)</w:t>
            </w:r>
          </w:p>
        </w:tc>
      </w:tr>
    </w:tbl>
    <w:p w14:paraId="0DB01F2E" w14:textId="77777777" w:rsidR="00CD4120" w:rsidRPr="00BC3B03" w:rsidRDefault="00CD4120" w:rsidP="00CD4120"/>
    <w:p w14:paraId="4F944306" w14:textId="321F1A49" w:rsidR="00263D05" w:rsidRPr="00BC3B03" w:rsidRDefault="00671F8A" w:rsidP="00CD4120">
      <w:r w:rsidRPr="00BC3B03">
        <w:t>D</w:t>
      </w:r>
      <w:r w:rsidR="00CD4120" w:rsidRPr="00BC3B03">
        <w:t>onde, E_(</w:t>
      </w:r>
      <w:proofErr w:type="spellStart"/>
      <w:r w:rsidR="00CD4120" w:rsidRPr="00BC3B03">
        <w:t>Base_mes</w:t>
      </w:r>
      <w:proofErr w:type="spellEnd"/>
      <w:r w:rsidR="00CD4120" w:rsidRPr="00BC3B03">
        <w:t>) es la energía base calculada para un mes en particular y E_(</w:t>
      </w:r>
      <w:proofErr w:type="spellStart"/>
      <w:r w:rsidR="00CD4120" w:rsidRPr="00BC3B03">
        <w:t>mes_i</w:t>
      </w:r>
      <w:proofErr w:type="spellEnd"/>
      <w:r w:rsidR="00CD4120" w:rsidRPr="00BC3B03">
        <w:t>) es el promedio de los consumos de energ</w:t>
      </w:r>
      <w:r w:rsidR="00CD4120" w:rsidRPr="00BC3B03">
        <w:rPr>
          <w:rFonts w:cs="Barlow"/>
        </w:rPr>
        <w:t>í</w:t>
      </w:r>
      <w:r w:rsidR="00CD4120" w:rsidRPr="00BC3B03">
        <w:t>a del mes indicado para diferentes a</w:t>
      </w:r>
      <w:r w:rsidR="00CD4120" w:rsidRPr="00BC3B03">
        <w:rPr>
          <w:rFonts w:cs="Barlow"/>
        </w:rPr>
        <w:t>ñ</w:t>
      </w:r>
      <w:r w:rsidR="00CD4120" w:rsidRPr="00BC3B03">
        <w:t>os, por lo que, para cada mes, se tendr</w:t>
      </w:r>
      <w:r w:rsidR="00CD4120" w:rsidRPr="00BC3B03">
        <w:rPr>
          <w:rFonts w:cs="Barlow"/>
        </w:rPr>
        <w:t>á</w:t>
      </w:r>
      <w:r w:rsidR="00CD4120" w:rsidRPr="00BC3B03">
        <w:t xml:space="preserve"> una </w:t>
      </w:r>
      <w:proofErr w:type="spellStart"/>
      <w:r w:rsidR="00CD4120" w:rsidRPr="00BC3B03">
        <w:t>E_Base</w:t>
      </w:r>
      <w:proofErr w:type="spellEnd"/>
      <w:r w:rsidR="00CD4120" w:rsidRPr="00BC3B03">
        <w:t xml:space="preserve"> diferente con el prop</w:t>
      </w:r>
      <w:r w:rsidR="00CD4120" w:rsidRPr="00BC3B03">
        <w:rPr>
          <w:rFonts w:cs="Barlow"/>
        </w:rPr>
        <w:t>ó</w:t>
      </w:r>
      <w:r w:rsidR="00CD4120" w:rsidRPr="00BC3B03">
        <w:t>sito de normalizar las condiciones de funcionamiento de la edificaci</w:t>
      </w:r>
      <w:r w:rsidR="00CD4120" w:rsidRPr="00BC3B03">
        <w:rPr>
          <w:rFonts w:cs="Barlow"/>
        </w:rPr>
        <w:t>ó</w:t>
      </w:r>
      <w:r w:rsidR="00CD4120" w:rsidRPr="00BC3B03">
        <w:t>n que pueden variar mes a mes.</w:t>
      </w:r>
    </w:p>
    <w:p w14:paraId="6E8B9FA2" w14:textId="35BB165A" w:rsidR="003B3CAE" w:rsidRDefault="005A1DDC" w:rsidP="00CD4120">
      <w:r w:rsidRPr="00BC3B03">
        <w:t xml:space="preserve">Para establecer la línea de meta, se comienza por tomar los consumos mensuales más bajos de los años analizados. Estos consumos se promedian y luego se comparan con el promedio del consumo base. La diferencia porcentual resultante se aplica a lo largo de todo el período o línea de base, lo que nos permite obtener la línea de meta. </w:t>
      </w:r>
    </w:p>
    <w:p w14:paraId="4A32FA06" w14:textId="77777777" w:rsidR="00120537" w:rsidRDefault="00120537" w:rsidP="00CD4120"/>
    <w:p w14:paraId="533D94CF" w14:textId="77777777" w:rsidR="00120537" w:rsidRDefault="00120537" w:rsidP="00CD4120"/>
    <w:p w14:paraId="50797419" w14:textId="77777777" w:rsidR="00120537" w:rsidRPr="00BC3B03" w:rsidRDefault="00120537" w:rsidP="00CD4120"/>
    <w:p w14:paraId="19C824D8" w14:textId="7C1858BC" w:rsidR="00985C42" w:rsidRPr="00BC3B03" w:rsidRDefault="00985C42" w:rsidP="00985C42">
      <w:pPr>
        <w:pStyle w:val="Ttulo3"/>
        <w:rPr>
          <w:rFonts w:asciiTheme="minorHAnsi" w:hAnsiTheme="minorHAnsi"/>
        </w:rPr>
      </w:pPr>
      <w:bookmarkStart w:id="57" w:name="_Toc150414436"/>
      <w:r w:rsidRPr="00BC3B03">
        <w:t xml:space="preserve">4.1 </w:t>
      </w:r>
      <w:r w:rsidR="00653F29" w:rsidRPr="00BC3B03">
        <w:t>Línea</w:t>
      </w:r>
      <w:r w:rsidR="00C72376" w:rsidRPr="00BC3B03">
        <w:t xml:space="preserve"> de base </w:t>
      </w:r>
      <w:r w:rsidR="005D21DD" w:rsidRPr="00BC3B03">
        <w:t xml:space="preserve">y línea de meta </w:t>
      </w:r>
      <w:r w:rsidR="00C72376" w:rsidRPr="00BC3B03">
        <w:t>energética – Energía Eléctrica</w:t>
      </w:r>
      <w:bookmarkEnd w:id="57"/>
    </w:p>
    <w:p w14:paraId="45E2E1E2" w14:textId="6DC95367" w:rsidR="005F0B7F" w:rsidRPr="00BC3B03" w:rsidRDefault="00263313" w:rsidP="00CD4120">
      <w:r w:rsidRPr="00BC3B03">
        <w:t>Para la Secretaría Distrital de Salud se cuenta con históricos de consumo desde 2021 como se registra en la sección 3.2.</w:t>
      </w:r>
      <w:r w:rsidR="003B3CAE" w:rsidRPr="00BC3B03">
        <w:t xml:space="preserve"> Tabla 3</w:t>
      </w:r>
      <w:r w:rsidRPr="00BC3B03">
        <w:t>, por lo tanto, se calcula el promedio de consumo de energía para cada mes aplicando la ecuación (1), tomando como periodo ba</w:t>
      </w:r>
      <w:r w:rsidR="003B3CAE" w:rsidRPr="00BC3B03">
        <w:t xml:space="preserve">se los años 2021 y 2022. </w:t>
      </w:r>
      <w:r w:rsidRPr="00BC3B03">
        <w:t xml:space="preserve">En la </w:t>
      </w:r>
      <w:r w:rsidR="0050112F" w:rsidRPr="00BC3B03">
        <w:fldChar w:fldCharType="begin"/>
      </w:r>
      <w:r w:rsidR="0050112F" w:rsidRPr="00BC3B03">
        <w:instrText xml:space="preserve"> REF _Ref146529391 \h  \* MERGEFORMAT </w:instrText>
      </w:r>
      <w:r w:rsidR="0050112F" w:rsidRPr="00BC3B03">
        <w:fldChar w:fldCharType="separate"/>
      </w:r>
      <w:r w:rsidR="0050112F" w:rsidRPr="00BC3B03">
        <w:rPr>
          <w:bCs/>
          <w:color w:val="auto"/>
        </w:rPr>
        <w:t xml:space="preserve">Figura </w:t>
      </w:r>
      <w:r w:rsidR="0050112F" w:rsidRPr="00BC3B03">
        <w:rPr>
          <w:bCs/>
          <w:noProof/>
          <w:color w:val="auto"/>
        </w:rPr>
        <w:t>9</w:t>
      </w:r>
      <w:r w:rsidR="0050112F" w:rsidRPr="00BC3B03">
        <w:fldChar w:fldCharType="end"/>
      </w:r>
      <w:r w:rsidRPr="00BC3B03">
        <w:t xml:space="preserve"> se ilustra la línea de base de </w:t>
      </w:r>
      <w:r w:rsidRPr="00BC3B03">
        <w:lastRenderedPageBreak/>
        <w:t>consumo de energía eléctrica para la Secretaría Distrital de Salud, destacando que los menores niveles de consumo se presentan en los meses de enero, marzo y junio, mientras que los mayores niveles de consumo se presentan en los meses de julio y diciembre.</w:t>
      </w:r>
    </w:p>
    <w:p w14:paraId="7E054AE8" w14:textId="3C59909B" w:rsidR="0050112F" w:rsidRPr="00BC3B03" w:rsidRDefault="00D161FC" w:rsidP="004F0F9F">
      <w:pPr>
        <w:keepNext/>
        <w:spacing w:after="0"/>
        <w:jc w:val="center"/>
      </w:pPr>
      <w:r w:rsidRPr="00BC3B03">
        <w:rPr>
          <w:noProof/>
          <w:lang w:eastAsia="es-CO"/>
        </w:rPr>
        <w:drawing>
          <wp:inline distT="0" distB="0" distL="0" distR="0" wp14:anchorId="7EAC619F" wp14:editId="5D6E1DDA">
            <wp:extent cx="4391025" cy="2372587"/>
            <wp:effectExtent l="0" t="0" r="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29742" cy="2393507"/>
                    </a:xfrm>
                    <a:prstGeom prst="rect">
                      <a:avLst/>
                    </a:prstGeom>
                    <a:noFill/>
                  </pic:spPr>
                </pic:pic>
              </a:graphicData>
            </a:graphic>
          </wp:inline>
        </w:drawing>
      </w:r>
    </w:p>
    <w:p w14:paraId="0256C3FC" w14:textId="2B8B6B2E" w:rsidR="00D161FC" w:rsidRPr="00BC3B03" w:rsidRDefault="0050112F" w:rsidP="004F0F9F">
      <w:pPr>
        <w:pStyle w:val="Descripcin"/>
        <w:spacing w:after="0"/>
        <w:jc w:val="center"/>
        <w:rPr>
          <w:b/>
          <w:bCs/>
          <w:i w:val="0"/>
          <w:iCs w:val="0"/>
          <w:color w:val="auto"/>
        </w:rPr>
      </w:pPr>
      <w:bookmarkStart w:id="58" w:name="_Ref146529391"/>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10</w:t>
      </w:r>
      <w:r w:rsidRPr="00BC3B03">
        <w:rPr>
          <w:b/>
          <w:bCs/>
          <w:i w:val="0"/>
          <w:iCs w:val="0"/>
          <w:color w:val="auto"/>
        </w:rPr>
        <w:fldChar w:fldCharType="end"/>
      </w:r>
      <w:bookmarkEnd w:id="58"/>
      <w:r w:rsidRPr="00BC3B03">
        <w:rPr>
          <w:b/>
          <w:bCs/>
          <w:i w:val="0"/>
          <w:iCs w:val="0"/>
          <w:color w:val="auto"/>
        </w:rPr>
        <w:t xml:space="preserve">. </w:t>
      </w:r>
      <w:r w:rsidR="00A74C4C" w:rsidRPr="00BC3B03">
        <w:rPr>
          <w:b/>
          <w:bCs/>
          <w:i w:val="0"/>
          <w:iCs w:val="0"/>
          <w:color w:val="auto"/>
        </w:rPr>
        <w:t>Línea</w:t>
      </w:r>
      <w:r w:rsidRPr="00BC3B03">
        <w:rPr>
          <w:b/>
          <w:bCs/>
          <w:i w:val="0"/>
          <w:iCs w:val="0"/>
          <w:color w:val="auto"/>
        </w:rPr>
        <w:t xml:space="preserve"> de base de energía eléctrica para Secretaria de Salud</w:t>
      </w:r>
    </w:p>
    <w:p w14:paraId="1E9B910A" w14:textId="77777777" w:rsidR="00D161FC" w:rsidRPr="00BC3B03" w:rsidRDefault="00D161FC" w:rsidP="00D161FC">
      <w:pPr>
        <w:spacing w:after="0"/>
      </w:pPr>
    </w:p>
    <w:p w14:paraId="20BDCEA0" w14:textId="77777777" w:rsidR="00D161FC" w:rsidRPr="00BC3B03" w:rsidRDefault="00D161FC" w:rsidP="00D161FC">
      <w:pPr>
        <w:ind w:right="-23"/>
      </w:pPr>
      <w:r w:rsidRPr="00BC3B03">
        <w:t>La comparación del consumo promedio base y el consumo promedio meta permite calcular el potencial de ahorro de consumo alcanzable por acciones operacionales y de mantenimiento.</w:t>
      </w:r>
    </w:p>
    <w:p w14:paraId="2CAC9416" w14:textId="77777777" w:rsidR="00D161FC" w:rsidRPr="00BC3B03" w:rsidRDefault="00D161FC" w:rsidP="00D161FC">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73B9E02A" w14:textId="77777777" w:rsidR="00D161FC" w:rsidRPr="00BC3B03" w:rsidRDefault="00D161FC" w:rsidP="00D161FC">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272.595-261.050</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3CD992BC" w14:textId="77777777" w:rsidR="00D161FC" w:rsidRPr="00BC3B03" w:rsidRDefault="00D161FC" w:rsidP="00D161FC">
      <w:pPr>
        <w:spacing w:after="0"/>
        <w:ind w:right="-590"/>
      </w:pPr>
      <m:oMathPara>
        <m:oMath>
          <m:r>
            <w:rPr>
              <w:rFonts w:ascii="Cambria Math" w:hAnsi="Cambria Math"/>
            </w:rPr>
            <m:t xml:space="preserve">Potencial de ahorro=11.545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6AA2A584" w14:textId="77777777" w:rsidR="000565F4" w:rsidRPr="00BC3B03" w:rsidRDefault="000565F4" w:rsidP="00D161FC">
      <w:pPr>
        <w:spacing w:after="0"/>
        <w:ind w:right="-590"/>
      </w:pPr>
    </w:p>
    <w:p w14:paraId="6C3AA3CE" w14:textId="10D9C038" w:rsidR="00D161FC" w:rsidRDefault="00D161FC" w:rsidP="00D161FC">
      <w:pPr>
        <w:rPr>
          <w:bCs/>
        </w:rPr>
      </w:pPr>
      <w:r w:rsidRPr="00BC3B03">
        <w:t xml:space="preserve">El potencial de ahorro por acciones de operación y mantenimiento por control operacional se calcula en 11.545 kWh/mes, que representa el </w:t>
      </w:r>
      <w:r w:rsidRPr="00BC3B03">
        <w:rPr>
          <w:b/>
        </w:rPr>
        <w:t xml:space="preserve">4,24% </w:t>
      </w:r>
      <w:r w:rsidRPr="00BC3B03">
        <w:rPr>
          <w:bCs/>
        </w:rPr>
        <w:t xml:space="preserve">respecto al consumo promedio en el periodo base, lo que se traduce en beneficios económicos estimados de </w:t>
      </w:r>
      <w:r w:rsidR="0041398B">
        <w:rPr>
          <w:bCs/>
        </w:rPr>
        <w:t xml:space="preserve">$ </w:t>
      </w:r>
      <w:r w:rsidRPr="00BC3B03">
        <w:rPr>
          <w:bCs/>
        </w:rPr>
        <w:t xml:space="preserve">6.908.476 COP/mes y beneficios ambientales de aproximadamente </w:t>
      </w:r>
      <w:r w:rsidR="005276EF">
        <w:rPr>
          <w:bCs/>
        </w:rPr>
        <w:t>569</w:t>
      </w:r>
      <w:r w:rsidRPr="00BC3B03">
        <w:rPr>
          <w:bCs/>
        </w:rPr>
        <w:t xml:space="preserve"> kgCO</w:t>
      </w:r>
      <w:r w:rsidRPr="00BC3B03">
        <w:rPr>
          <w:bCs/>
          <w:vertAlign w:val="subscript"/>
        </w:rPr>
        <w:t>2</w:t>
      </w:r>
      <w:r w:rsidRPr="00BC3B03">
        <w:rPr>
          <w:bCs/>
        </w:rPr>
        <w:t>_eq/mes.</w:t>
      </w:r>
    </w:p>
    <w:p w14:paraId="376B057A" w14:textId="77777777" w:rsidR="00120537" w:rsidRPr="00BC3B03" w:rsidRDefault="00120537" w:rsidP="00D161FC"/>
    <w:p w14:paraId="7C757019" w14:textId="2111A1D7" w:rsidR="00653F29" w:rsidRPr="00BC3B03" w:rsidRDefault="00653F29" w:rsidP="00653F29">
      <w:pPr>
        <w:pStyle w:val="Ttulo3"/>
        <w:rPr>
          <w:rFonts w:asciiTheme="minorHAnsi" w:hAnsiTheme="minorHAnsi"/>
        </w:rPr>
      </w:pPr>
      <w:bookmarkStart w:id="59" w:name="_Toc150414437"/>
      <w:r w:rsidRPr="00BC3B03">
        <w:t>4.2 Indicadores de desempeño – Energía Eléctrica</w:t>
      </w:r>
      <w:bookmarkEnd w:id="59"/>
    </w:p>
    <w:p w14:paraId="1654A9A7" w14:textId="0ECC0F13" w:rsidR="00E96F26" w:rsidRPr="00BC3B03" w:rsidRDefault="00E96F26" w:rsidP="00E96F26">
      <w:r w:rsidRPr="00BC3B03">
        <w:t xml:space="preserve">La Guía de Construcción Sostenible bajo el marco de la Resolución 549 de 2015 del Ministerio de Vivienda, propone indicadores base para medir la mejora del consumo de energía eléctrica como se observa en la </w:t>
      </w:r>
      <w:r w:rsidR="00A92F1B" w:rsidRPr="00BC3B03">
        <w:rPr>
          <w:bCs/>
        </w:rPr>
        <w:fldChar w:fldCharType="begin"/>
      </w:r>
      <w:r w:rsidR="00A92F1B" w:rsidRPr="00BC3B03">
        <w:rPr>
          <w:bCs/>
        </w:rPr>
        <w:instrText xml:space="preserve"> REF _Ref146529767 \h  \* MERGEFORMAT </w:instrText>
      </w:r>
      <w:r w:rsidR="00A92F1B" w:rsidRPr="00BC3B03">
        <w:rPr>
          <w:bCs/>
        </w:rPr>
      </w:r>
      <w:r w:rsidR="00A92F1B" w:rsidRPr="00BC3B03">
        <w:rPr>
          <w:bCs/>
        </w:rPr>
        <w:fldChar w:fldCharType="separate"/>
      </w:r>
      <w:r w:rsidR="00A92F1B" w:rsidRPr="00BC3B03">
        <w:rPr>
          <w:bCs/>
          <w:color w:val="auto"/>
        </w:rPr>
        <w:t xml:space="preserve">Tabla </w:t>
      </w:r>
      <w:r w:rsidR="00A92F1B" w:rsidRPr="00BC3B03">
        <w:rPr>
          <w:bCs/>
          <w:noProof/>
          <w:color w:val="auto"/>
        </w:rPr>
        <w:t>10</w:t>
      </w:r>
      <w:r w:rsidR="00A92F1B" w:rsidRPr="00BC3B03">
        <w:rPr>
          <w:bCs/>
        </w:rPr>
        <w:fldChar w:fldCharType="end"/>
      </w:r>
      <w:r w:rsidR="00A92F1B" w:rsidRPr="00BC3B03">
        <w:t xml:space="preserve"> </w:t>
      </w:r>
      <w:r w:rsidRPr="00BC3B03">
        <w:t xml:space="preserve">donde la Secretaría Distrital de Salud entra en la categoría de oficinas. </w:t>
      </w:r>
    </w:p>
    <w:p w14:paraId="7C6B9552" w14:textId="45DA9BFC" w:rsidR="007A0E77" w:rsidRPr="00BC3B03" w:rsidRDefault="00E96F26" w:rsidP="00E96F26">
      <w:r w:rsidRPr="00BC3B03">
        <w:t>Para la Secretaría Distrital de Salud se proponen los siguientes indicadores de desempeño:</w:t>
      </w:r>
    </w:p>
    <w:tbl>
      <w:tblPr>
        <w:tblW w:w="6380" w:type="dxa"/>
        <w:tblLook w:val="04A0" w:firstRow="1" w:lastRow="0" w:firstColumn="1" w:lastColumn="0" w:noHBand="0" w:noVBand="1"/>
      </w:tblPr>
      <w:tblGrid>
        <w:gridCol w:w="2127"/>
        <w:gridCol w:w="3686"/>
        <w:gridCol w:w="567"/>
      </w:tblGrid>
      <w:tr w:rsidR="009267A0" w:rsidRPr="00BC3B03" w14:paraId="66BE9BB4" w14:textId="77777777" w:rsidTr="009267A0">
        <w:tc>
          <w:tcPr>
            <w:tcW w:w="2127" w:type="dxa"/>
            <w:vAlign w:val="center"/>
          </w:tcPr>
          <w:p w14:paraId="221294C6" w14:textId="77777777" w:rsidR="009267A0" w:rsidRPr="00BC3B03" w:rsidRDefault="009267A0" w:rsidP="00D161FC">
            <w:pPr>
              <w:spacing w:after="0"/>
              <w:jc w:val="left"/>
              <w:rPr>
                <w:szCs w:val="22"/>
              </w:rPr>
            </w:pPr>
            <w:r w:rsidRPr="00BC3B03">
              <w:rPr>
                <w:szCs w:val="22"/>
              </w:rPr>
              <w:t>Indicador de consumo [kWh/año/m</w:t>
            </w:r>
            <w:r w:rsidRPr="00BC3B03">
              <w:rPr>
                <w:szCs w:val="22"/>
                <w:vertAlign w:val="superscript"/>
              </w:rPr>
              <w:t>2]</w:t>
            </w:r>
          </w:p>
        </w:tc>
        <w:tc>
          <w:tcPr>
            <w:tcW w:w="3686" w:type="dxa"/>
          </w:tcPr>
          <w:p w14:paraId="3DE22607" w14:textId="77777777" w:rsidR="009267A0" w:rsidRPr="00BC3B03" w:rsidRDefault="009267A0" w:rsidP="00D161FC">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27D9B9EE" w14:textId="77777777" w:rsidR="009267A0" w:rsidRPr="00BC3B03" w:rsidRDefault="009267A0" w:rsidP="00D161FC">
            <w:pPr>
              <w:spacing w:after="0"/>
              <w:rPr>
                <w:szCs w:val="22"/>
              </w:rPr>
            </w:pPr>
            <w:r w:rsidRPr="00BC3B03">
              <w:rPr>
                <w:szCs w:val="22"/>
              </w:rPr>
              <w:t>(2)</w:t>
            </w:r>
          </w:p>
        </w:tc>
      </w:tr>
      <w:tr w:rsidR="009267A0" w:rsidRPr="00BC3B03" w14:paraId="26658B14" w14:textId="77777777" w:rsidTr="009267A0">
        <w:tc>
          <w:tcPr>
            <w:tcW w:w="2127" w:type="dxa"/>
            <w:vAlign w:val="center"/>
          </w:tcPr>
          <w:p w14:paraId="5591B11E" w14:textId="77777777" w:rsidR="009267A0" w:rsidRPr="00BC3B03" w:rsidRDefault="009267A0" w:rsidP="00D161FC">
            <w:pPr>
              <w:spacing w:after="0"/>
              <w:jc w:val="left"/>
              <w:rPr>
                <w:szCs w:val="22"/>
              </w:rPr>
            </w:pPr>
            <w:r w:rsidRPr="00BC3B03">
              <w:rPr>
                <w:szCs w:val="22"/>
              </w:rPr>
              <w:t>Desempeño de energía eléctrica [kWh/mes]</w:t>
            </w:r>
          </w:p>
        </w:tc>
        <w:tc>
          <w:tcPr>
            <w:tcW w:w="3686" w:type="dxa"/>
          </w:tcPr>
          <w:p w14:paraId="51449DA5" w14:textId="77777777" w:rsidR="009267A0" w:rsidRPr="00BC3B03" w:rsidRDefault="009267A0" w:rsidP="00D161FC">
            <w:pPr>
              <w:spacing w:after="0"/>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5060A34C" w14:textId="77777777" w:rsidR="009267A0" w:rsidRPr="00BC3B03" w:rsidRDefault="009267A0" w:rsidP="00D161FC">
            <w:pPr>
              <w:spacing w:after="0"/>
              <w:rPr>
                <w:szCs w:val="22"/>
              </w:rPr>
            </w:pPr>
            <w:r w:rsidRPr="00BC3B03">
              <w:rPr>
                <w:szCs w:val="22"/>
              </w:rPr>
              <w:t>(3)</w:t>
            </w:r>
          </w:p>
        </w:tc>
      </w:tr>
      <w:tr w:rsidR="009267A0" w:rsidRPr="00BC3B03" w14:paraId="54AC1FB1" w14:textId="77777777" w:rsidTr="009267A0">
        <w:tc>
          <w:tcPr>
            <w:tcW w:w="2127" w:type="dxa"/>
            <w:vAlign w:val="center"/>
          </w:tcPr>
          <w:p w14:paraId="2C9A2537" w14:textId="77777777" w:rsidR="009267A0" w:rsidRPr="00BC3B03" w:rsidRDefault="009267A0" w:rsidP="00D161FC">
            <w:pPr>
              <w:spacing w:after="0"/>
              <w:jc w:val="left"/>
              <w:rPr>
                <w:szCs w:val="22"/>
              </w:rPr>
            </w:pPr>
            <w:r w:rsidRPr="00BC3B03">
              <w:rPr>
                <w:szCs w:val="22"/>
              </w:rPr>
              <w:t>Índice de desempeño Base 100 [%]</w:t>
            </w:r>
          </w:p>
        </w:tc>
        <w:tc>
          <w:tcPr>
            <w:tcW w:w="3686" w:type="dxa"/>
          </w:tcPr>
          <w:p w14:paraId="30928620" w14:textId="77777777" w:rsidR="009267A0" w:rsidRPr="00BC3B03" w:rsidRDefault="009267A0" w:rsidP="00D161FC">
            <w:pPr>
              <w:spacing w:after="0"/>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030369F" w14:textId="77777777" w:rsidR="009267A0" w:rsidRPr="00BC3B03" w:rsidRDefault="009267A0" w:rsidP="00D161FC">
            <w:pPr>
              <w:spacing w:after="0"/>
              <w:rPr>
                <w:szCs w:val="22"/>
              </w:rPr>
            </w:pPr>
            <w:r w:rsidRPr="00BC3B03">
              <w:rPr>
                <w:szCs w:val="22"/>
              </w:rPr>
              <w:t>(4)</w:t>
            </w:r>
          </w:p>
        </w:tc>
      </w:tr>
      <w:tr w:rsidR="009267A0" w:rsidRPr="00BC3B03" w14:paraId="0AC33A96" w14:textId="77777777" w:rsidTr="009267A0">
        <w:tc>
          <w:tcPr>
            <w:tcW w:w="2127" w:type="dxa"/>
            <w:vAlign w:val="center"/>
          </w:tcPr>
          <w:p w14:paraId="043615D6" w14:textId="77777777" w:rsidR="009267A0" w:rsidRPr="00BC3B03" w:rsidRDefault="009267A0" w:rsidP="00D161FC">
            <w:pPr>
              <w:spacing w:after="0"/>
              <w:jc w:val="left"/>
              <w:rPr>
                <w:szCs w:val="22"/>
              </w:rPr>
            </w:pPr>
            <w:r w:rsidRPr="00BC3B03">
              <w:rPr>
                <w:szCs w:val="22"/>
              </w:rPr>
              <w:t>Emisiones de GEI [tonCO</w:t>
            </w:r>
            <w:r w:rsidRPr="00BC3B03">
              <w:rPr>
                <w:szCs w:val="22"/>
                <w:vertAlign w:val="subscript"/>
              </w:rPr>
              <w:t>2</w:t>
            </w:r>
            <w:r w:rsidRPr="00BC3B03">
              <w:rPr>
                <w:szCs w:val="22"/>
              </w:rPr>
              <w:t>_eq/mes]</w:t>
            </w:r>
          </w:p>
        </w:tc>
        <w:tc>
          <w:tcPr>
            <w:tcW w:w="3686" w:type="dxa"/>
          </w:tcPr>
          <w:p w14:paraId="29F072BC" w14:textId="77777777" w:rsidR="009267A0" w:rsidRPr="00BC3B03" w:rsidRDefault="009267A0" w:rsidP="00D161FC">
            <w:pPr>
              <w:spacing w:after="0"/>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67" w:type="dxa"/>
            <w:vAlign w:val="center"/>
          </w:tcPr>
          <w:p w14:paraId="086E4E6C" w14:textId="77777777" w:rsidR="009267A0" w:rsidRPr="00BC3B03" w:rsidRDefault="009267A0" w:rsidP="00D161FC">
            <w:pPr>
              <w:spacing w:after="0"/>
              <w:rPr>
                <w:szCs w:val="22"/>
              </w:rPr>
            </w:pPr>
            <w:r w:rsidRPr="00BC3B03">
              <w:rPr>
                <w:szCs w:val="22"/>
              </w:rPr>
              <w:t>(5)</w:t>
            </w:r>
          </w:p>
        </w:tc>
      </w:tr>
    </w:tbl>
    <w:p w14:paraId="0046EC6E" w14:textId="77777777" w:rsidR="005276EF" w:rsidRDefault="005276EF" w:rsidP="005276EF">
      <w:bookmarkStart w:id="60" w:name="_Ref146529767"/>
    </w:p>
    <w:p w14:paraId="33A42156" w14:textId="547DFC5A" w:rsidR="00A92F1B" w:rsidRPr="00BC3B03" w:rsidRDefault="00D161FC" w:rsidP="00D161FC">
      <w:pPr>
        <w:pStyle w:val="Descripcin"/>
        <w:keepNext/>
        <w:spacing w:after="0"/>
        <w:rPr>
          <w:b/>
          <w:bCs/>
          <w:i w:val="0"/>
          <w:iCs w:val="0"/>
          <w:color w:val="auto"/>
        </w:rPr>
      </w:pPr>
      <w:r w:rsidRPr="00BC3B03">
        <w:rPr>
          <w:noProof/>
          <w:lang w:eastAsia="es-CO"/>
        </w:rPr>
        <mc:AlternateContent>
          <mc:Choice Requires="wpg">
            <w:drawing>
              <wp:anchor distT="0" distB="0" distL="114300" distR="114300" simplePos="0" relativeHeight="251658252" behindDoc="0" locked="0" layoutInCell="1" allowOverlap="1" wp14:anchorId="30DA15DA" wp14:editId="45F14487">
                <wp:simplePos x="0" y="0"/>
                <wp:positionH relativeFrom="margin">
                  <wp:posOffset>4238984</wp:posOffset>
                </wp:positionH>
                <wp:positionV relativeFrom="paragraph">
                  <wp:posOffset>27832</wp:posOffset>
                </wp:positionV>
                <wp:extent cx="1828800" cy="1908175"/>
                <wp:effectExtent l="0" t="19050" r="19050" b="15875"/>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1828800" cy="1908175"/>
                          <a:chOff x="0" y="0"/>
                          <a:chExt cx="2118752" cy="1582616"/>
                        </a:xfrm>
                      </wpg:grpSpPr>
                      <wps:wsp>
                        <wps:cNvPr id="97139062" name="Text Box 97139062"/>
                        <wps:cNvSpPr txBox="1"/>
                        <wps:spPr>
                          <a:xfrm>
                            <a:off x="0" y="6291"/>
                            <a:ext cx="2118751" cy="1553913"/>
                          </a:xfrm>
                          <a:prstGeom prst="rect">
                            <a:avLst/>
                          </a:prstGeom>
                          <a:solidFill>
                            <a:schemeClr val="lt1"/>
                          </a:solidFill>
                          <a:ln w="6350">
                            <a:noFill/>
                          </a:ln>
                        </wps:spPr>
                        <wps:txbx>
                          <w:txbxContent>
                            <w:p w14:paraId="729CCD7C" w14:textId="77777777" w:rsidR="00A54A7E" w:rsidRPr="00D161FC" w:rsidRDefault="00A54A7E" w:rsidP="00C36C30">
                              <w:pPr>
                                <w:pStyle w:val="CFFpullout"/>
                                <w:rPr>
                                  <w:color w:val="00B050"/>
                                  <w14:textOutline w14:w="9525" w14:cap="rnd" w14:cmpd="sng" w14:algn="ctr">
                                    <w14:noFill/>
                                    <w14:prstDash w14:val="solid"/>
                                    <w14:bevel/>
                                  </w14:textOutline>
                                </w:rPr>
                              </w:pPr>
                              <w:r w:rsidRPr="00D161FC">
                                <w:rPr>
                                  <w:color w:val="00B050"/>
                                  <w14:textOutline w14:w="9525" w14:cap="rnd" w14:cmpd="sng" w14:algn="ctr">
                                    <w14:noFill/>
                                    <w14:prstDash w14:val="solid"/>
                                    <w14:bevel/>
                                  </w14:textOutline>
                                </w:rPr>
                                <w:t>Para la Secretaria de Salud se toma el valor de referencia de oficinas:</w:t>
                              </w:r>
                            </w:p>
                            <w:p w14:paraId="6D56A2AA" w14:textId="4F8313D6" w:rsidR="00A54A7E" w:rsidRPr="00D161FC" w:rsidRDefault="00A54A7E" w:rsidP="00C36C30">
                              <w:pPr>
                                <w:pStyle w:val="CFFpullout"/>
                                <w:rPr>
                                  <w:color w:val="00B050"/>
                                  <w14:textOutline w14:w="9525" w14:cap="rnd" w14:cmpd="sng" w14:algn="ctr">
                                    <w14:noFill/>
                                    <w14:prstDash w14:val="solid"/>
                                    <w14:bevel/>
                                  </w14:textOutline>
                                </w:rPr>
                              </w:pPr>
                              <w:r w:rsidRPr="00D161FC">
                                <w:rPr>
                                  <w:color w:val="00B050"/>
                                  <w14:textOutline w14:w="9525" w14:cap="rnd" w14:cmpd="sng" w14:algn="ctr">
                                    <w14:noFill/>
                                    <w14:prstDash w14:val="solid"/>
                                    <w14:bevel/>
                                  </w14:textOutline>
                                </w:rPr>
                                <w:t xml:space="preserve"> 81,2 kWh/año/m</w:t>
                              </w:r>
                              <w:r w:rsidRPr="00D161FC">
                                <w:rPr>
                                  <w:color w:val="00B050"/>
                                  <w:vertAlign w:val="superscript"/>
                                  <w14:textOutline w14:w="9525" w14:cap="rnd" w14:cmpd="sng" w14:algn="ctr">
                                    <w14:noFill/>
                                    <w14:prstDash w14:val="solid"/>
                                    <w14:bevel/>
                                  </w14:textOutline>
                                </w:rPr>
                                <w:t>2</w:t>
                              </w:r>
                            </w:p>
                            <w:p w14:paraId="2FAB5622" w14:textId="77777777" w:rsidR="00A54A7E" w:rsidRPr="00CD6661" w:rsidRDefault="00A54A7E"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7" style="position:absolute;left:0;text-align:left;margin-left:333.8pt;margin-top:2.2pt;width:2in;height:150.25pt;z-index:251658252;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">
                <v:shape id="Text Box 97139062" o:spid="_x0000_s1038" type="#_x0000_t202" style="position:absolute;top:62;width:21187;height:15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XssA&#10;AADhAAAADwAAAGRycy9kb3ducmV2LnhtbESPQWvCQBSE7wX/w/IKXkrdaFBr6iql2Cq91bRKb4/s&#10;axLMvg3ZNYn/3hUKPQ4z8w2zXPemEi01rrSsYDyKQBBnVpecK/hK3x6fQDiPrLGyTAou5GC9Gtwt&#10;MdG2409q9z4XAcIuQQWF93UipcsKMuhGtiYO3q9tDPogm1zqBrsAN5WcRNFMGiw5LBRY02tB2Wl/&#10;Ngp+HvLjh+vfv7t4GtebbZvODzpVanjfvzyD8NT7//Bfe6cVLObjeBHNJnB7FN6AX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Oj9eywAAAOEAAAAPAAAAAAAAAAAAAAAAAJgC&#10;AABkcnMvZG93bnJldi54bWxQSwUGAAAAAAQABAD1AAAAkAMAAAAA&#10;" fillcolor="white [3201]" stroked="f" strokeweight=".5pt">
                  <v:textbox>
                    <w:txbxContent>
                      <w:p w14:paraId="729CCD7C" w14:textId="77777777" w:rsidR="00A54A7E" w:rsidRPr="00D161FC" w:rsidRDefault="00A54A7E" w:rsidP="00C36C30">
                        <w:pPr>
                          <w:pStyle w:val="CFFpullout"/>
                          <w:rPr>
                            <w:color w:val="00B050"/>
                            <w14:textOutline w14:w="9525" w14:cap="rnd" w14:cmpd="sng" w14:algn="ctr">
                              <w14:noFill/>
                              <w14:prstDash w14:val="solid"/>
                              <w14:bevel/>
                            </w14:textOutline>
                          </w:rPr>
                        </w:pPr>
                        <w:r w:rsidRPr="00D161FC">
                          <w:rPr>
                            <w:color w:val="00B050"/>
                            <w14:textOutline w14:w="9525" w14:cap="rnd" w14:cmpd="sng" w14:algn="ctr">
                              <w14:noFill/>
                              <w14:prstDash w14:val="solid"/>
                              <w14:bevel/>
                            </w14:textOutline>
                          </w:rPr>
                          <w:t>Para la Secretaria de Salud se toma el valor de referencia de oficinas:</w:t>
                        </w:r>
                      </w:p>
                      <w:p w14:paraId="6D56A2AA" w14:textId="4F8313D6" w:rsidR="00A54A7E" w:rsidRPr="00D161FC" w:rsidRDefault="00A54A7E" w:rsidP="00C36C30">
                        <w:pPr>
                          <w:pStyle w:val="CFFpullout"/>
                          <w:rPr>
                            <w:color w:val="00B050"/>
                            <w14:textOutline w14:w="9525" w14:cap="rnd" w14:cmpd="sng" w14:algn="ctr">
                              <w14:noFill/>
                              <w14:prstDash w14:val="solid"/>
                              <w14:bevel/>
                            </w14:textOutline>
                          </w:rPr>
                        </w:pPr>
                        <w:r w:rsidRPr="00D161FC">
                          <w:rPr>
                            <w:color w:val="00B050"/>
                            <w14:textOutline w14:w="9525" w14:cap="rnd" w14:cmpd="sng" w14:algn="ctr">
                              <w14:noFill/>
                              <w14:prstDash w14:val="solid"/>
                              <w14:bevel/>
                            </w14:textOutline>
                          </w:rPr>
                          <w:t xml:space="preserve"> 81,2 kWh/año/m</w:t>
                        </w:r>
                        <w:r w:rsidRPr="00D161FC">
                          <w:rPr>
                            <w:color w:val="00B050"/>
                            <w:vertAlign w:val="superscript"/>
                            <w14:textOutline w14:w="9525" w14:cap="rnd" w14:cmpd="sng" w14:algn="ctr">
                              <w14:noFill/>
                              <w14:prstDash w14:val="solid"/>
                              <w14:bevel/>
                            </w14:textOutline>
                          </w:rPr>
                          <w:t>2</w:t>
                        </w:r>
                      </w:p>
                      <w:p w14:paraId="2FAB5622" w14:textId="77777777" w:rsidR="00A54A7E" w:rsidRPr="00CD6661" w:rsidRDefault="00A54A7E" w:rsidP="00A258FD">
                        <w:pPr>
                          <w:rPr>
                            <w14:textOutline w14:w="9525" w14:cap="rnd" w14:cmpd="sng" w14:algn="ctr">
                              <w14:noFill/>
                              <w14:prstDash w14:val="solid"/>
                              <w14:bevel/>
                            </w14:textOutline>
                          </w:rPr>
                        </w:pPr>
                      </w:p>
                    </w:txbxContent>
                  </v:textbox>
                </v:shape>
                <v:line id="Straight Connector 2001408518" o:spid="_x0000_s1039"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r8oAAADjAAAADwAAAGRycy9kb3ducmV2LnhtbESPy04DMQxF90j8Q2QkNogmUx6tpk0r&#10;RFUJsaPtB1gTdzIwccIktNO/xwskltb1PfZZrsfQqxMNuYtsoZoYUMRNdB23Fg777f0cVC7IDvvI&#10;ZOFCGdar66sl1i6e+YNOu9IqgXCu0YIvJdVa58ZTwDyJiViyYxwCFhmHVrsBzwIPvZ4a86wDdiwX&#10;PCZ69dR87X6ChRmnkMzWv98dL5vPh+/pPraHjbW3N+PLAlShsfwv/7XfnAUhVo9m/lTJ0+IkPqBX&#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lD6evygAAAOMAAAAPAAAA&#10;AAAAAAAAAAAAAKECAABkcnMvZG93bnJldi54bWxQSwUGAAAAAAQABAD5AAAAmAMAAAAA&#10;" strokecolor="black [3200]" strokeweight="3pt">
                  <v:stroke joinstyle="miter"/>
                </v:line>
                <v:line id="Straight Connector 271463560" o:spid="_x0000_s1040"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QxcsgAAADiAAAADwAAAGRycy9kb3ducmV2LnhtbESP32rCMBTG74W9QziD3ciaWl0d1Shj&#10;Igzvpj7AoTlt6pqTrMm0vv1yMdjlx/eP33o72l5caQidYwWzLAdBXDvdcavgfNo/v4IIEVlj75gU&#10;3CnAdvMwWWOl3Y0/6XqMrUgjHCpUYGL0lZShNmQxZM4TJ69xg8WY5NBKPeAtjdteFnleSosdpweD&#10;nt4N1V/HH6tgyd76fG8O0+a+u8y/i5Nrzzulnh7HtxWISGP8D/+1P7SCYjlblPOXMkEkpIQDcvM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QxcsgAAADiAAAADwAAAAAA&#10;AAAAAAAAAAChAgAAZHJzL2Rvd25yZXYueG1sUEsFBgAAAAAEAAQA+QAAAJYDAAAAAA==&#10;" strokecolor="black [3200]" strokeweight="3pt">
                  <v:stroke joinstyle="miter"/>
                </v:line>
                <w10:wrap type="square" anchorx="margin"/>
              </v:group>
            </w:pict>
          </mc:Fallback>
        </mc:AlternateContent>
      </w:r>
      <w:r w:rsidR="00A92F1B" w:rsidRPr="00BC3B03">
        <w:rPr>
          <w:b/>
          <w:bCs/>
          <w:i w:val="0"/>
          <w:iCs w:val="0"/>
          <w:color w:val="auto"/>
        </w:rPr>
        <w:t xml:space="preserve">Tabla </w:t>
      </w:r>
      <w:r w:rsidR="00A92F1B" w:rsidRPr="00BC3B03">
        <w:rPr>
          <w:b/>
          <w:bCs/>
          <w:i w:val="0"/>
          <w:iCs w:val="0"/>
          <w:color w:val="auto"/>
        </w:rPr>
        <w:fldChar w:fldCharType="begin"/>
      </w:r>
      <w:r w:rsidR="00A92F1B" w:rsidRPr="00BC3B03">
        <w:rPr>
          <w:b/>
          <w:bCs/>
          <w:i w:val="0"/>
          <w:iCs w:val="0"/>
          <w:color w:val="auto"/>
        </w:rPr>
        <w:instrText xml:space="preserve"> SEQ Tabla \* ARABIC </w:instrText>
      </w:r>
      <w:r w:rsidR="00A92F1B" w:rsidRPr="00BC3B03">
        <w:rPr>
          <w:b/>
          <w:bCs/>
          <w:i w:val="0"/>
          <w:iCs w:val="0"/>
          <w:color w:val="auto"/>
        </w:rPr>
        <w:fldChar w:fldCharType="separate"/>
      </w:r>
      <w:r w:rsidR="00A54A7E" w:rsidRPr="00BC3B03">
        <w:rPr>
          <w:b/>
          <w:bCs/>
          <w:i w:val="0"/>
          <w:iCs w:val="0"/>
          <w:noProof/>
          <w:color w:val="auto"/>
        </w:rPr>
        <w:t>8</w:t>
      </w:r>
      <w:r w:rsidR="00A92F1B" w:rsidRPr="00BC3B03">
        <w:rPr>
          <w:b/>
          <w:bCs/>
          <w:i w:val="0"/>
          <w:iCs w:val="0"/>
          <w:color w:val="auto"/>
        </w:rPr>
        <w:fldChar w:fldCharType="end"/>
      </w:r>
      <w:bookmarkEnd w:id="60"/>
      <w:r w:rsidR="00A92F1B" w:rsidRPr="00BC3B03">
        <w:rPr>
          <w:b/>
          <w:bCs/>
          <w:i w:val="0"/>
          <w:iCs w:val="0"/>
          <w:color w:val="auto"/>
        </w:rPr>
        <w:t>. Indicadores de desempeño energético (Guía de Construcción Sostenible 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08"/>
        <w:gridCol w:w="1134"/>
        <w:gridCol w:w="1276"/>
        <w:gridCol w:w="1678"/>
      </w:tblGrid>
      <w:tr w:rsidR="00D161FC" w:rsidRPr="00BC3B03" w14:paraId="676E896E" w14:textId="77777777" w:rsidTr="00881B72">
        <w:tc>
          <w:tcPr>
            <w:tcW w:w="1560" w:type="dxa"/>
            <w:tcBorders>
              <w:bottom w:val="single" w:sz="4" w:space="0" w:color="auto"/>
            </w:tcBorders>
            <w:shd w:val="clear" w:color="auto" w:fill="auto"/>
          </w:tcPr>
          <w:p w14:paraId="23C91A68" w14:textId="77777777" w:rsidR="00D161FC" w:rsidRPr="00BC3B03" w:rsidRDefault="00D161FC" w:rsidP="00D161FC">
            <w:pPr>
              <w:spacing w:after="0"/>
              <w:rPr>
                <w:color w:val="auto"/>
                <w:lang w:eastAsia="es-ES"/>
              </w:rPr>
            </w:pPr>
            <w:r w:rsidRPr="00BC3B03">
              <w:rPr>
                <w:color w:val="auto"/>
                <w:lang w:eastAsia="es-ES"/>
              </w:rPr>
              <w:t>kWh/m</w:t>
            </w:r>
            <w:r w:rsidRPr="00BC3B03">
              <w:rPr>
                <w:color w:val="auto"/>
                <w:vertAlign w:val="superscript"/>
                <w:lang w:eastAsia="es-ES"/>
              </w:rPr>
              <w:t>2</w:t>
            </w:r>
            <w:r w:rsidRPr="00BC3B03">
              <w:rPr>
                <w:color w:val="auto"/>
                <w:lang w:eastAsia="es-ES"/>
              </w:rPr>
              <w:t>/año</w:t>
            </w:r>
          </w:p>
        </w:tc>
        <w:tc>
          <w:tcPr>
            <w:tcW w:w="708" w:type="dxa"/>
            <w:tcBorders>
              <w:bottom w:val="single" w:sz="4" w:space="0" w:color="auto"/>
            </w:tcBorders>
            <w:shd w:val="clear" w:color="auto" w:fill="64B3DF"/>
          </w:tcPr>
          <w:p w14:paraId="7506C392" w14:textId="77777777" w:rsidR="00D161FC" w:rsidRPr="00BC3B03" w:rsidRDefault="00D161FC" w:rsidP="00D161FC">
            <w:pPr>
              <w:spacing w:after="0"/>
              <w:jc w:val="center"/>
              <w:rPr>
                <w:color w:val="auto"/>
                <w:lang w:eastAsia="es-ES"/>
              </w:rPr>
            </w:pPr>
            <w:r w:rsidRPr="00BC3B03">
              <w:rPr>
                <w:color w:val="auto"/>
                <w:lang w:eastAsia="es-ES"/>
              </w:rPr>
              <w:t>Frio</w:t>
            </w:r>
          </w:p>
        </w:tc>
        <w:tc>
          <w:tcPr>
            <w:tcW w:w="1134" w:type="dxa"/>
            <w:tcBorders>
              <w:bottom w:val="single" w:sz="4" w:space="0" w:color="auto"/>
            </w:tcBorders>
            <w:shd w:val="clear" w:color="auto" w:fill="9CE159"/>
          </w:tcPr>
          <w:p w14:paraId="1F89B64C" w14:textId="77777777" w:rsidR="00D161FC" w:rsidRPr="00BC3B03" w:rsidRDefault="00D161FC" w:rsidP="00D161FC">
            <w:pPr>
              <w:spacing w:after="0"/>
              <w:jc w:val="center"/>
              <w:rPr>
                <w:color w:val="auto"/>
                <w:lang w:eastAsia="es-ES"/>
              </w:rPr>
            </w:pPr>
            <w:r w:rsidRPr="00BC3B03">
              <w:rPr>
                <w:color w:val="auto"/>
                <w:lang w:eastAsia="es-ES"/>
              </w:rPr>
              <w:t>Templado</w:t>
            </w:r>
          </w:p>
        </w:tc>
        <w:tc>
          <w:tcPr>
            <w:tcW w:w="1276" w:type="dxa"/>
            <w:tcBorders>
              <w:bottom w:val="single" w:sz="4" w:space="0" w:color="auto"/>
            </w:tcBorders>
            <w:shd w:val="clear" w:color="auto" w:fill="FFE061"/>
          </w:tcPr>
          <w:p w14:paraId="012337A3" w14:textId="77777777" w:rsidR="00D161FC" w:rsidRPr="00BC3B03" w:rsidRDefault="00D161FC" w:rsidP="00D161FC">
            <w:pPr>
              <w:spacing w:after="0"/>
              <w:jc w:val="center"/>
              <w:rPr>
                <w:color w:val="auto"/>
                <w:lang w:eastAsia="es-ES"/>
              </w:rPr>
            </w:pPr>
            <w:r w:rsidRPr="00BC3B03">
              <w:rPr>
                <w:color w:val="auto"/>
                <w:lang w:eastAsia="es-ES"/>
              </w:rPr>
              <w:t>Cálido seco</w:t>
            </w:r>
          </w:p>
        </w:tc>
        <w:tc>
          <w:tcPr>
            <w:tcW w:w="1678" w:type="dxa"/>
            <w:tcBorders>
              <w:bottom w:val="single" w:sz="4" w:space="0" w:color="auto"/>
            </w:tcBorders>
            <w:shd w:val="clear" w:color="auto" w:fill="FF5F5E"/>
          </w:tcPr>
          <w:p w14:paraId="3F1A1A44" w14:textId="77777777" w:rsidR="00D161FC" w:rsidRPr="00BC3B03" w:rsidRDefault="00D161FC" w:rsidP="00D161FC">
            <w:pPr>
              <w:spacing w:after="0"/>
              <w:jc w:val="center"/>
              <w:rPr>
                <w:color w:val="auto"/>
                <w:lang w:eastAsia="es-ES"/>
              </w:rPr>
            </w:pPr>
            <w:r w:rsidRPr="00BC3B03">
              <w:rPr>
                <w:color w:val="auto"/>
                <w:lang w:eastAsia="es-ES"/>
              </w:rPr>
              <w:t>Cálido húmedo</w:t>
            </w:r>
          </w:p>
        </w:tc>
      </w:tr>
      <w:tr w:rsidR="00D161FC" w:rsidRPr="00BC3B03" w14:paraId="7A143912" w14:textId="77777777" w:rsidTr="00881B72">
        <w:tc>
          <w:tcPr>
            <w:tcW w:w="1560" w:type="dxa"/>
            <w:tcBorders>
              <w:top w:val="single" w:sz="4" w:space="0" w:color="auto"/>
            </w:tcBorders>
            <w:shd w:val="clear" w:color="auto" w:fill="D2D9D7"/>
          </w:tcPr>
          <w:p w14:paraId="169B2764" w14:textId="77777777" w:rsidR="00D161FC" w:rsidRPr="00BC3B03" w:rsidRDefault="00D161FC" w:rsidP="00D161FC">
            <w:pPr>
              <w:spacing w:after="0"/>
              <w:rPr>
                <w:lang w:eastAsia="es-ES"/>
              </w:rPr>
            </w:pPr>
            <w:r w:rsidRPr="00BC3B03">
              <w:rPr>
                <w:lang w:eastAsia="es-ES"/>
              </w:rPr>
              <w:t>Hoteles</w:t>
            </w:r>
          </w:p>
        </w:tc>
        <w:tc>
          <w:tcPr>
            <w:tcW w:w="708" w:type="dxa"/>
            <w:tcBorders>
              <w:top w:val="single" w:sz="4" w:space="0" w:color="auto"/>
            </w:tcBorders>
            <w:shd w:val="clear" w:color="auto" w:fill="D2D9D7"/>
          </w:tcPr>
          <w:p w14:paraId="5942E66B" w14:textId="77777777" w:rsidR="00D161FC" w:rsidRPr="00BC3B03" w:rsidRDefault="00D161FC" w:rsidP="00D161FC">
            <w:pPr>
              <w:spacing w:after="0"/>
              <w:jc w:val="center"/>
              <w:rPr>
                <w:lang w:eastAsia="es-ES"/>
              </w:rPr>
            </w:pPr>
            <w:r w:rsidRPr="00BC3B03">
              <w:rPr>
                <w:lang w:eastAsia="es-ES"/>
              </w:rPr>
              <w:t>96,1</w:t>
            </w:r>
          </w:p>
        </w:tc>
        <w:tc>
          <w:tcPr>
            <w:tcW w:w="1134" w:type="dxa"/>
            <w:tcBorders>
              <w:top w:val="single" w:sz="4" w:space="0" w:color="auto"/>
            </w:tcBorders>
            <w:shd w:val="clear" w:color="auto" w:fill="D2D9D7"/>
          </w:tcPr>
          <w:p w14:paraId="768E6E76" w14:textId="77777777" w:rsidR="00D161FC" w:rsidRPr="00BC3B03" w:rsidRDefault="00D161FC" w:rsidP="00D161FC">
            <w:pPr>
              <w:spacing w:after="0"/>
              <w:jc w:val="center"/>
              <w:rPr>
                <w:lang w:eastAsia="es-ES"/>
              </w:rPr>
            </w:pPr>
            <w:r w:rsidRPr="00BC3B03">
              <w:rPr>
                <w:lang w:eastAsia="es-ES"/>
              </w:rPr>
              <w:t>151,3</w:t>
            </w:r>
          </w:p>
        </w:tc>
        <w:tc>
          <w:tcPr>
            <w:tcW w:w="1276" w:type="dxa"/>
            <w:tcBorders>
              <w:top w:val="single" w:sz="4" w:space="0" w:color="auto"/>
            </w:tcBorders>
            <w:shd w:val="clear" w:color="auto" w:fill="D2D9D7"/>
          </w:tcPr>
          <w:p w14:paraId="51308BAB" w14:textId="77777777" w:rsidR="00D161FC" w:rsidRPr="00BC3B03" w:rsidRDefault="00D161FC" w:rsidP="00D161FC">
            <w:pPr>
              <w:spacing w:after="0"/>
              <w:jc w:val="center"/>
              <w:rPr>
                <w:lang w:eastAsia="es-ES"/>
              </w:rPr>
            </w:pPr>
            <w:r w:rsidRPr="00BC3B03">
              <w:rPr>
                <w:lang w:eastAsia="es-ES"/>
              </w:rPr>
              <w:t>132,5</w:t>
            </w:r>
          </w:p>
        </w:tc>
        <w:tc>
          <w:tcPr>
            <w:tcW w:w="1678" w:type="dxa"/>
            <w:tcBorders>
              <w:top w:val="single" w:sz="4" w:space="0" w:color="auto"/>
            </w:tcBorders>
            <w:shd w:val="clear" w:color="auto" w:fill="D2D9D7"/>
          </w:tcPr>
          <w:p w14:paraId="4E6B010D" w14:textId="77777777" w:rsidR="00D161FC" w:rsidRPr="00BC3B03" w:rsidRDefault="00D161FC" w:rsidP="00D161FC">
            <w:pPr>
              <w:spacing w:after="0"/>
              <w:jc w:val="center"/>
              <w:rPr>
                <w:lang w:eastAsia="es-ES"/>
              </w:rPr>
            </w:pPr>
            <w:r w:rsidRPr="00BC3B03">
              <w:rPr>
                <w:lang w:eastAsia="es-ES"/>
              </w:rPr>
              <w:t>217,8</w:t>
            </w:r>
          </w:p>
        </w:tc>
      </w:tr>
      <w:tr w:rsidR="00D161FC" w:rsidRPr="00BC3B03" w14:paraId="61149EDA" w14:textId="77777777" w:rsidTr="00881B72">
        <w:tc>
          <w:tcPr>
            <w:tcW w:w="1560" w:type="dxa"/>
            <w:shd w:val="clear" w:color="auto" w:fill="auto"/>
          </w:tcPr>
          <w:p w14:paraId="74DE5036" w14:textId="77777777" w:rsidR="00D161FC" w:rsidRPr="00BC3B03" w:rsidRDefault="00D161FC" w:rsidP="00D161FC">
            <w:pPr>
              <w:spacing w:after="0"/>
              <w:rPr>
                <w:lang w:eastAsia="es-ES"/>
              </w:rPr>
            </w:pPr>
            <w:r w:rsidRPr="00BC3B03">
              <w:rPr>
                <w:lang w:eastAsia="es-ES"/>
              </w:rPr>
              <w:t xml:space="preserve">Hospitales </w:t>
            </w:r>
          </w:p>
        </w:tc>
        <w:tc>
          <w:tcPr>
            <w:tcW w:w="708" w:type="dxa"/>
            <w:shd w:val="clear" w:color="auto" w:fill="auto"/>
          </w:tcPr>
          <w:p w14:paraId="0FB81E62" w14:textId="77777777" w:rsidR="00D161FC" w:rsidRPr="00BC3B03" w:rsidRDefault="00D161FC" w:rsidP="00D161FC">
            <w:pPr>
              <w:spacing w:after="0"/>
              <w:jc w:val="center"/>
              <w:rPr>
                <w:lang w:eastAsia="es-ES"/>
              </w:rPr>
            </w:pPr>
            <w:r w:rsidRPr="00BC3B03">
              <w:rPr>
                <w:lang w:eastAsia="es-ES"/>
              </w:rPr>
              <w:t>249,6</w:t>
            </w:r>
          </w:p>
        </w:tc>
        <w:tc>
          <w:tcPr>
            <w:tcW w:w="1134" w:type="dxa"/>
            <w:shd w:val="clear" w:color="auto" w:fill="auto"/>
          </w:tcPr>
          <w:p w14:paraId="25724555" w14:textId="77777777" w:rsidR="00D161FC" w:rsidRPr="00BC3B03" w:rsidRDefault="00D161FC" w:rsidP="00D161FC">
            <w:pPr>
              <w:spacing w:after="0"/>
              <w:jc w:val="center"/>
              <w:rPr>
                <w:lang w:eastAsia="es-ES"/>
              </w:rPr>
            </w:pPr>
            <w:r w:rsidRPr="00BC3B03">
              <w:rPr>
                <w:lang w:eastAsia="es-ES"/>
              </w:rPr>
              <w:t>108,3</w:t>
            </w:r>
          </w:p>
        </w:tc>
        <w:tc>
          <w:tcPr>
            <w:tcW w:w="1276" w:type="dxa"/>
            <w:shd w:val="clear" w:color="auto" w:fill="auto"/>
          </w:tcPr>
          <w:p w14:paraId="2BDA9C68" w14:textId="77777777" w:rsidR="00D161FC" w:rsidRPr="00BC3B03" w:rsidRDefault="00D161FC" w:rsidP="00D161FC">
            <w:pPr>
              <w:spacing w:after="0"/>
              <w:jc w:val="center"/>
              <w:rPr>
                <w:lang w:eastAsia="es-ES"/>
              </w:rPr>
            </w:pPr>
            <w:r w:rsidRPr="00BC3B03">
              <w:rPr>
                <w:lang w:eastAsia="es-ES"/>
              </w:rPr>
              <w:t>344,1</w:t>
            </w:r>
          </w:p>
        </w:tc>
        <w:tc>
          <w:tcPr>
            <w:tcW w:w="1678" w:type="dxa"/>
            <w:shd w:val="clear" w:color="auto" w:fill="auto"/>
          </w:tcPr>
          <w:p w14:paraId="7CAF030A" w14:textId="77777777" w:rsidR="00D161FC" w:rsidRPr="00BC3B03" w:rsidRDefault="00D161FC" w:rsidP="00D161FC">
            <w:pPr>
              <w:spacing w:after="0"/>
              <w:jc w:val="center"/>
              <w:rPr>
                <w:lang w:eastAsia="es-ES"/>
              </w:rPr>
            </w:pPr>
            <w:r w:rsidRPr="00BC3B03">
              <w:rPr>
                <w:lang w:eastAsia="es-ES"/>
              </w:rPr>
              <w:t>344,1</w:t>
            </w:r>
          </w:p>
        </w:tc>
      </w:tr>
      <w:tr w:rsidR="00D161FC" w:rsidRPr="00BC3B03" w14:paraId="4FA319E4" w14:textId="77777777" w:rsidTr="00881B72">
        <w:tc>
          <w:tcPr>
            <w:tcW w:w="1560" w:type="dxa"/>
            <w:shd w:val="clear" w:color="auto" w:fill="D2D9D7"/>
          </w:tcPr>
          <w:p w14:paraId="6F1EF3B9" w14:textId="77777777" w:rsidR="00D161FC" w:rsidRPr="00BC3B03" w:rsidRDefault="00D161FC" w:rsidP="00D161FC">
            <w:pPr>
              <w:spacing w:after="0"/>
              <w:rPr>
                <w:lang w:eastAsia="es-ES"/>
              </w:rPr>
            </w:pPr>
            <w:r w:rsidRPr="00BC3B03">
              <w:rPr>
                <w:lang w:eastAsia="es-ES"/>
              </w:rPr>
              <w:t>Oficinas</w:t>
            </w:r>
          </w:p>
        </w:tc>
        <w:tc>
          <w:tcPr>
            <w:tcW w:w="708" w:type="dxa"/>
            <w:shd w:val="clear" w:color="auto" w:fill="92D050"/>
          </w:tcPr>
          <w:p w14:paraId="1178FAF1" w14:textId="77777777" w:rsidR="00D161FC" w:rsidRPr="00BC3B03" w:rsidRDefault="00D161FC" w:rsidP="00D161FC">
            <w:pPr>
              <w:spacing w:after="0"/>
              <w:jc w:val="center"/>
              <w:rPr>
                <w:lang w:eastAsia="es-ES"/>
              </w:rPr>
            </w:pPr>
            <w:r w:rsidRPr="00BC3B03">
              <w:rPr>
                <w:lang w:eastAsia="es-ES"/>
              </w:rPr>
              <w:t>81,2</w:t>
            </w:r>
          </w:p>
        </w:tc>
        <w:tc>
          <w:tcPr>
            <w:tcW w:w="1134" w:type="dxa"/>
            <w:shd w:val="clear" w:color="auto" w:fill="D2D9D7"/>
          </w:tcPr>
          <w:p w14:paraId="693FB768" w14:textId="77777777" w:rsidR="00D161FC" w:rsidRPr="00BC3B03" w:rsidRDefault="00D161FC" w:rsidP="00D161FC">
            <w:pPr>
              <w:spacing w:after="0"/>
              <w:jc w:val="center"/>
              <w:rPr>
                <w:lang w:eastAsia="es-ES"/>
              </w:rPr>
            </w:pPr>
            <w:r w:rsidRPr="00BC3B03">
              <w:rPr>
                <w:lang w:eastAsia="es-ES"/>
              </w:rPr>
              <w:t>132,3</w:t>
            </w:r>
          </w:p>
        </w:tc>
        <w:tc>
          <w:tcPr>
            <w:tcW w:w="1276" w:type="dxa"/>
            <w:shd w:val="clear" w:color="auto" w:fill="D2D9D7"/>
          </w:tcPr>
          <w:p w14:paraId="4C6BF20A" w14:textId="77777777" w:rsidR="00D161FC" w:rsidRPr="00BC3B03" w:rsidRDefault="00D161FC" w:rsidP="00D161FC">
            <w:pPr>
              <w:spacing w:after="0"/>
              <w:jc w:val="center"/>
              <w:rPr>
                <w:lang w:eastAsia="es-ES"/>
              </w:rPr>
            </w:pPr>
            <w:r w:rsidRPr="00BC3B03">
              <w:rPr>
                <w:lang w:eastAsia="es-ES"/>
              </w:rPr>
              <w:t>318,2</w:t>
            </w:r>
          </w:p>
        </w:tc>
        <w:tc>
          <w:tcPr>
            <w:tcW w:w="1678" w:type="dxa"/>
            <w:shd w:val="clear" w:color="auto" w:fill="D2D9D7"/>
          </w:tcPr>
          <w:p w14:paraId="64313AA1" w14:textId="77777777" w:rsidR="00D161FC" w:rsidRPr="00BC3B03" w:rsidRDefault="00D161FC" w:rsidP="00D161FC">
            <w:pPr>
              <w:spacing w:after="0"/>
              <w:jc w:val="center"/>
              <w:rPr>
                <w:lang w:eastAsia="es-ES"/>
              </w:rPr>
            </w:pPr>
            <w:r w:rsidRPr="00BC3B03">
              <w:rPr>
                <w:lang w:eastAsia="es-ES"/>
              </w:rPr>
              <w:t>221,3</w:t>
            </w:r>
          </w:p>
        </w:tc>
      </w:tr>
      <w:tr w:rsidR="00D161FC" w:rsidRPr="00BC3B03" w14:paraId="4A135868" w14:textId="77777777" w:rsidTr="00881B72">
        <w:tc>
          <w:tcPr>
            <w:tcW w:w="1560" w:type="dxa"/>
            <w:shd w:val="clear" w:color="auto" w:fill="auto"/>
          </w:tcPr>
          <w:p w14:paraId="3F250CC8" w14:textId="77777777" w:rsidR="00D161FC" w:rsidRPr="00BC3B03" w:rsidRDefault="00D161FC" w:rsidP="00D161FC">
            <w:pPr>
              <w:spacing w:after="0"/>
              <w:rPr>
                <w:lang w:eastAsia="es-ES"/>
              </w:rPr>
            </w:pPr>
            <w:r w:rsidRPr="00BC3B03">
              <w:rPr>
                <w:lang w:eastAsia="es-ES"/>
              </w:rPr>
              <w:t>Centros Comerciales</w:t>
            </w:r>
          </w:p>
        </w:tc>
        <w:tc>
          <w:tcPr>
            <w:tcW w:w="708" w:type="dxa"/>
            <w:shd w:val="clear" w:color="auto" w:fill="auto"/>
          </w:tcPr>
          <w:p w14:paraId="0B681D0A" w14:textId="77777777" w:rsidR="00D161FC" w:rsidRPr="00BC3B03" w:rsidRDefault="00D161FC" w:rsidP="00D161FC">
            <w:pPr>
              <w:spacing w:after="0"/>
              <w:jc w:val="center"/>
              <w:rPr>
                <w:lang w:eastAsia="es-ES"/>
              </w:rPr>
            </w:pPr>
            <w:r w:rsidRPr="00BC3B03">
              <w:rPr>
                <w:lang w:eastAsia="es-ES"/>
              </w:rPr>
              <w:t>403,8</w:t>
            </w:r>
          </w:p>
        </w:tc>
        <w:tc>
          <w:tcPr>
            <w:tcW w:w="1134" w:type="dxa"/>
            <w:shd w:val="clear" w:color="auto" w:fill="auto"/>
          </w:tcPr>
          <w:p w14:paraId="342ECDF1" w14:textId="77777777" w:rsidR="00D161FC" w:rsidRPr="00BC3B03" w:rsidRDefault="00D161FC" w:rsidP="00D161FC">
            <w:pPr>
              <w:spacing w:after="0"/>
              <w:jc w:val="center"/>
              <w:rPr>
                <w:lang w:eastAsia="es-ES"/>
              </w:rPr>
            </w:pPr>
            <w:r w:rsidRPr="00BC3B03">
              <w:rPr>
                <w:lang w:eastAsia="es-ES"/>
              </w:rPr>
              <w:t>187,8</w:t>
            </w:r>
          </w:p>
        </w:tc>
        <w:tc>
          <w:tcPr>
            <w:tcW w:w="1276" w:type="dxa"/>
            <w:shd w:val="clear" w:color="auto" w:fill="auto"/>
          </w:tcPr>
          <w:p w14:paraId="029F7111" w14:textId="77777777" w:rsidR="00D161FC" w:rsidRPr="00BC3B03" w:rsidRDefault="00D161FC" w:rsidP="00D161FC">
            <w:pPr>
              <w:spacing w:after="0"/>
              <w:jc w:val="center"/>
              <w:rPr>
                <w:lang w:eastAsia="es-ES"/>
              </w:rPr>
            </w:pPr>
            <w:r w:rsidRPr="00BC3B03">
              <w:rPr>
                <w:lang w:eastAsia="es-ES"/>
              </w:rPr>
              <w:t>187,8</w:t>
            </w:r>
          </w:p>
        </w:tc>
        <w:tc>
          <w:tcPr>
            <w:tcW w:w="1678" w:type="dxa"/>
            <w:shd w:val="clear" w:color="auto" w:fill="auto"/>
          </w:tcPr>
          <w:p w14:paraId="39C15CD6" w14:textId="77777777" w:rsidR="00D161FC" w:rsidRPr="00BC3B03" w:rsidRDefault="00D161FC" w:rsidP="00D161FC">
            <w:pPr>
              <w:spacing w:after="0"/>
              <w:jc w:val="center"/>
              <w:rPr>
                <w:lang w:eastAsia="es-ES"/>
              </w:rPr>
            </w:pPr>
            <w:r w:rsidRPr="00BC3B03">
              <w:rPr>
                <w:lang w:eastAsia="es-ES"/>
              </w:rPr>
              <w:t>231,5</w:t>
            </w:r>
          </w:p>
        </w:tc>
      </w:tr>
      <w:tr w:rsidR="00D161FC" w:rsidRPr="00BC3B03" w14:paraId="77D203A4" w14:textId="77777777" w:rsidTr="00881B72">
        <w:tc>
          <w:tcPr>
            <w:tcW w:w="1560" w:type="dxa"/>
            <w:shd w:val="clear" w:color="auto" w:fill="D2D9D7"/>
          </w:tcPr>
          <w:p w14:paraId="63337661" w14:textId="77777777" w:rsidR="00D161FC" w:rsidRPr="00BC3B03" w:rsidRDefault="00D161FC" w:rsidP="00D161FC">
            <w:pPr>
              <w:spacing w:after="0"/>
              <w:rPr>
                <w:lang w:eastAsia="es-ES"/>
              </w:rPr>
            </w:pPr>
            <w:r w:rsidRPr="00BC3B03">
              <w:rPr>
                <w:lang w:eastAsia="es-ES"/>
              </w:rPr>
              <w:t>Educativos</w:t>
            </w:r>
          </w:p>
        </w:tc>
        <w:tc>
          <w:tcPr>
            <w:tcW w:w="708" w:type="dxa"/>
            <w:shd w:val="clear" w:color="auto" w:fill="D2D9D7"/>
          </w:tcPr>
          <w:p w14:paraId="485156F5" w14:textId="77777777" w:rsidR="00D161FC" w:rsidRPr="00BC3B03" w:rsidRDefault="00D161FC" w:rsidP="00D161FC">
            <w:pPr>
              <w:spacing w:after="0"/>
              <w:jc w:val="center"/>
              <w:rPr>
                <w:lang w:eastAsia="es-ES"/>
              </w:rPr>
            </w:pPr>
            <w:r w:rsidRPr="00BC3B03">
              <w:rPr>
                <w:lang w:eastAsia="es-ES"/>
              </w:rPr>
              <w:t>40,0</w:t>
            </w:r>
          </w:p>
        </w:tc>
        <w:tc>
          <w:tcPr>
            <w:tcW w:w="1134" w:type="dxa"/>
            <w:shd w:val="clear" w:color="auto" w:fill="D2D9D7"/>
          </w:tcPr>
          <w:p w14:paraId="7381C82C" w14:textId="77777777" w:rsidR="00D161FC" w:rsidRPr="00BC3B03" w:rsidRDefault="00D161FC" w:rsidP="00D161FC">
            <w:pPr>
              <w:spacing w:after="0"/>
              <w:jc w:val="center"/>
              <w:rPr>
                <w:lang w:eastAsia="es-ES"/>
              </w:rPr>
            </w:pPr>
            <w:r w:rsidRPr="00BC3B03">
              <w:rPr>
                <w:lang w:eastAsia="es-ES"/>
              </w:rPr>
              <w:t>44,0</w:t>
            </w:r>
          </w:p>
        </w:tc>
        <w:tc>
          <w:tcPr>
            <w:tcW w:w="1276" w:type="dxa"/>
            <w:shd w:val="clear" w:color="auto" w:fill="D2D9D7"/>
          </w:tcPr>
          <w:p w14:paraId="54E931A6" w14:textId="77777777" w:rsidR="00D161FC" w:rsidRPr="00BC3B03" w:rsidRDefault="00D161FC" w:rsidP="00D161FC">
            <w:pPr>
              <w:spacing w:after="0"/>
              <w:jc w:val="center"/>
              <w:rPr>
                <w:lang w:eastAsia="es-ES"/>
              </w:rPr>
            </w:pPr>
            <w:r w:rsidRPr="00BC3B03">
              <w:rPr>
                <w:lang w:eastAsia="es-ES"/>
              </w:rPr>
              <w:t>72,0</w:t>
            </w:r>
          </w:p>
        </w:tc>
        <w:tc>
          <w:tcPr>
            <w:tcW w:w="1678" w:type="dxa"/>
            <w:shd w:val="clear" w:color="auto" w:fill="D2D9D7"/>
          </w:tcPr>
          <w:p w14:paraId="11229C47" w14:textId="77777777" w:rsidR="00D161FC" w:rsidRPr="00BC3B03" w:rsidRDefault="00D161FC" w:rsidP="00D161FC">
            <w:pPr>
              <w:spacing w:after="0"/>
              <w:jc w:val="center"/>
              <w:rPr>
                <w:lang w:eastAsia="es-ES"/>
              </w:rPr>
            </w:pPr>
            <w:r w:rsidRPr="00BC3B03">
              <w:rPr>
                <w:lang w:eastAsia="es-ES"/>
              </w:rPr>
              <w:t>29,8</w:t>
            </w:r>
          </w:p>
        </w:tc>
      </w:tr>
      <w:tr w:rsidR="00D161FC" w:rsidRPr="00BC3B03" w14:paraId="1EDF0221" w14:textId="77777777" w:rsidTr="00881B72">
        <w:tc>
          <w:tcPr>
            <w:tcW w:w="1560" w:type="dxa"/>
            <w:shd w:val="clear" w:color="auto" w:fill="auto"/>
          </w:tcPr>
          <w:p w14:paraId="4EE29F17" w14:textId="77777777" w:rsidR="00D161FC" w:rsidRPr="00BC3B03" w:rsidRDefault="00D161FC" w:rsidP="00D161FC">
            <w:pPr>
              <w:spacing w:after="0"/>
              <w:rPr>
                <w:lang w:eastAsia="es-ES"/>
              </w:rPr>
            </w:pPr>
            <w:r w:rsidRPr="00BC3B03">
              <w:rPr>
                <w:lang w:eastAsia="es-ES"/>
              </w:rPr>
              <w:t>Vivienda No VIS</w:t>
            </w:r>
          </w:p>
        </w:tc>
        <w:tc>
          <w:tcPr>
            <w:tcW w:w="708" w:type="dxa"/>
            <w:shd w:val="clear" w:color="auto" w:fill="auto"/>
          </w:tcPr>
          <w:p w14:paraId="66FE2093" w14:textId="77777777" w:rsidR="00D161FC" w:rsidRPr="00BC3B03" w:rsidRDefault="00D161FC" w:rsidP="00D161FC">
            <w:pPr>
              <w:spacing w:after="0"/>
              <w:jc w:val="center"/>
              <w:rPr>
                <w:lang w:eastAsia="es-ES"/>
              </w:rPr>
            </w:pPr>
            <w:r w:rsidRPr="00BC3B03">
              <w:rPr>
                <w:lang w:eastAsia="es-ES"/>
              </w:rPr>
              <w:t>46,5</w:t>
            </w:r>
          </w:p>
        </w:tc>
        <w:tc>
          <w:tcPr>
            <w:tcW w:w="1134" w:type="dxa"/>
            <w:shd w:val="clear" w:color="auto" w:fill="auto"/>
          </w:tcPr>
          <w:p w14:paraId="3E34A4D5" w14:textId="77777777" w:rsidR="00D161FC" w:rsidRPr="00BC3B03" w:rsidRDefault="00D161FC" w:rsidP="00D161FC">
            <w:pPr>
              <w:spacing w:after="0"/>
              <w:jc w:val="center"/>
              <w:rPr>
                <w:lang w:eastAsia="es-ES"/>
              </w:rPr>
            </w:pPr>
            <w:r w:rsidRPr="00BC3B03">
              <w:rPr>
                <w:lang w:eastAsia="es-ES"/>
              </w:rPr>
              <w:t>48,3</w:t>
            </w:r>
          </w:p>
        </w:tc>
        <w:tc>
          <w:tcPr>
            <w:tcW w:w="1276" w:type="dxa"/>
            <w:shd w:val="clear" w:color="auto" w:fill="auto"/>
          </w:tcPr>
          <w:p w14:paraId="04A45BC5" w14:textId="77777777" w:rsidR="00D161FC" w:rsidRPr="00BC3B03" w:rsidRDefault="00D161FC" w:rsidP="00D161FC">
            <w:pPr>
              <w:spacing w:after="0"/>
              <w:jc w:val="center"/>
              <w:rPr>
                <w:lang w:eastAsia="es-ES"/>
              </w:rPr>
            </w:pPr>
            <w:r w:rsidRPr="00BC3B03">
              <w:rPr>
                <w:lang w:eastAsia="es-ES"/>
              </w:rPr>
              <w:t>36,9</w:t>
            </w:r>
          </w:p>
        </w:tc>
        <w:tc>
          <w:tcPr>
            <w:tcW w:w="1678" w:type="dxa"/>
            <w:shd w:val="clear" w:color="auto" w:fill="auto"/>
          </w:tcPr>
          <w:p w14:paraId="3061469F" w14:textId="77777777" w:rsidR="00D161FC" w:rsidRPr="00BC3B03" w:rsidRDefault="00D161FC" w:rsidP="00D161FC">
            <w:pPr>
              <w:spacing w:after="0"/>
              <w:jc w:val="center"/>
              <w:rPr>
                <w:lang w:eastAsia="es-ES"/>
              </w:rPr>
            </w:pPr>
            <w:r w:rsidRPr="00BC3B03">
              <w:rPr>
                <w:lang w:eastAsia="es-ES"/>
              </w:rPr>
              <w:t>50,2</w:t>
            </w:r>
          </w:p>
        </w:tc>
      </w:tr>
      <w:tr w:rsidR="00D161FC" w:rsidRPr="00BC3B03" w14:paraId="7F0F5FDC" w14:textId="77777777" w:rsidTr="00881B72">
        <w:tc>
          <w:tcPr>
            <w:tcW w:w="1560" w:type="dxa"/>
            <w:shd w:val="clear" w:color="auto" w:fill="D2D9D7"/>
          </w:tcPr>
          <w:p w14:paraId="6C616096" w14:textId="77777777" w:rsidR="00D161FC" w:rsidRPr="00BC3B03" w:rsidRDefault="00D161FC" w:rsidP="00D161FC">
            <w:pPr>
              <w:spacing w:after="0"/>
              <w:rPr>
                <w:lang w:eastAsia="es-ES"/>
              </w:rPr>
            </w:pPr>
            <w:r w:rsidRPr="00BC3B03">
              <w:rPr>
                <w:lang w:eastAsia="es-ES"/>
              </w:rPr>
              <w:t>Vivienda VIS</w:t>
            </w:r>
          </w:p>
        </w:tc>
        <w:tc>
          <w:tcPr>
            <w:tcW w:w="708" w:type="dxa"/>
            <w:shd w:val="clear" w:color="auto" w:fill="D2D9D7"/>
          </w:tcPr>
          <w:p w14:paraId="6EC347F6" w14:textId="77777777" w:rsidR="00D161FC" w:rsidRPr="00BC3B03" w:rsidRDefault="00D161FC" w:rsidP="00D161FC">
            <w:pPr>
              <w:spacing w:after="0"/>
              <w:jc w:val="center"/>
              <w:rPr>
                <w:lang w:eastAsia="es-ES"/>
              </w:rPr>
            </w:pPr>
            <w:r w:rsidRPr="00BC3B03">
              <w:rPr>
                <w:lang w:eastAsia="es-ES"/>
              </w:rPr>
              <w:t>44,6</w:t>
            </w:r>
          </w:p>
        </w:tc>
        <w:tc>
          <w:tcPr>
            <w:tcW w:w="1134" w:type="dxa"/>
            <w:shd w:val="clear" w:color="auto" w:fill="D2D9D7"/>
          </w:tcPr>
          <w:p w14:paraId="54AC90BE" w14:textId="77777777" w:rsidR="00D161FC" w:rsidRPr="00BC3B03" w:rsidRDefault="00D161FC" w:rsidP="00D161FC">
            <w:pPr>
              <w:spacing w:after="0"/>
              <w:jc w:val="center"/>
              <w:rPr>
                <w:lang w:eastAsia="es-ES"/>
              </w:rPr>
            </w:pPr>
            <w:r w:rsidRPr="00BC3B03">
              <w:rPr>
                <w:lang w:eastAsia="es-ES"/>
              </w:rPr>
              <w:t>44,0</w:t>
            </w:r>
          </w:p>
        </w:tc>
        <w:tc>
          <w:tcPr>
            <w:tcW w:w="1276" w:type="dxa"/>
            <w:shd w:val="clear" w:color="auto" w:fill="D2D9D7"/>
          </w:tcPr>
          <w:p w14:paraId="7B39A3E8" w14:textId="77777777" w:rsidR="00D161FC" w:rsidRPr="00BC3B03" w:rsidRDefault="00D161FC" w:rsidP="00D161FC">
            <w:pPr>
              <w:spacing w:after="0"/>
              <w:jc w:val="center"/>
              <w:rPr>
                <w:lang w:eastAsia="es-ES"/>
              </w:rPr>
            </w:pPr>
            <w:r w:rsidRPr="00BC3B03">
              <w:rPr>
                <w:lang w:eastAsia="es-ES"/>
              </w:rPr>
              <w:t>34,6</w:t>
            </w:r>
          </w:p>
        </w:tc>
        <w:tc>
          <w:tcPr>
            <w:tcW w:w="1678" w:type="dxa"/>
            <w:shd w:val="clear" w:color="auto" w:fill="D2D9D7"/>
          </w:tcPr>
          <w:p w14:paraId="6D520825" w14:textId="77777777" w:rsidR="00D161FC" w:rsidRPr="00BC3B03" w:rsidRDefault="00D161FC" w:rsidP="00D161FC">
            <w:pPr>
              <w:spacing w:after="0"/>
              <w:jc w:val="center"/>
              <w:rPr>
                <w:lang w:eastAsia="es-ES"/>
              </w:rPr>
            </w:pPr>
            <w:r w:rsidRPr="00BC3B03">
              <w:rPr>
                <w:lang w:eastAsia="es-ES"/>
              </w:rPr>
              <w:t>49,3</w:t>
            </w:r>
          </w:p>
        </w:tc>
      </w:tr>
      <w:tr w:rsidR="00D161FC" w:rsidRPr="00BC3B03" w14:paraId="14A834CE" w14:textId="77777777" w:rsidTr="00881B72">
        <w:tc>
          <w:tcPr>
            <w:tcW w:w="1560" w:type="dxa"/>
            <w:tcBorders>
              <w:bottom w:val="single" w:sz="4" w:space="0" w:color="auto"/>
            </w:tcBorders>
            <w:shd w:val="clear" w:color="auto" w:fill="auto"/>
          </w:tcPr>
          <w:p w14:paraId="0BDD74D5" w14:textId="77777777" w:rsidR="00D161FC" w:rsidRPr="00BC3B03" w:rsidRDefault="00D161FC" w:rsidP="00D161FC">
            <w:pPr>
              <w:spacing w:after="0"/>
              <w:rPr>
                <w:lang w:eastAsia="es-ES"/>
              </w:rPr>
            </w:pPr>
            <w:r w:rsidRPr="00BC3B03">
              <w:rPr>
                <w:lang w:eastAsia="es-ES"/>
              </w:rPr>
              <w:t>Vivienda VIP</w:t>
            </w:r>
          </w:p>
        </w:tc>
        <w:tc>
          <w:tcPr>
            <w:tcW w:w="708" w:type="dxa"/>
            <w:tcBorders>
              <w:bottom w:val="single" w:sz="4" w:space="0" w:color="auto"/>
            </w:tcBorders>
            <w:shd w:val="clear" w:color="auto" w:fill="auto"/>
          </w:tcPr>
          <w:p w14:paraId="49D7D73C" w14:textId="77777777" w:rsidR="00D161FC" w:rsidRPr="00BC3B03" w:rsidRDefault="00D161FC" w:rsidP="00D161FC">
            <w:pPr>
              <w:spacing w:after="0"/>
              <w:jc w:val="center"/>
              <w:rPr>
                <w:lang w:eastAsia="es-ES"/>
              </w:rPr>
            </w:pPr>
            <w:r w:rsidRPr="00BC3B03">
              <w:rPr>
                <w:lang w:eastAsia="es-ES"/>
              </w:rPr>
              <w:t>48,1</w:t>
            </w:r>
          </w:p>
        </w:tc>
        <w:tc>
          <w:tcPr>
            <w:tcW w:w="1134" w:type="dxa"/>
            <w:tcBorders>
              <w:bottom w:val="single" w:sz="4" w:space="0" w:color="auto"/>
            </w:tcBorders>
            <w:shd w:val="clear" w:color="auto" w:fill="auto"/>
          </w:tcPr>
          <w:p w14:paraId="7868FA0D" w14:textId="77777777" w:rsidR="00D161FC" w:rsidRPr="00BC3B03" w:rsidRDefault="00D161FC" w:rsidP="00D161FC">
            <w:pPr>
              <w:spacing w:after="0"/>
              <w:jc w:val="center"/>
              <w:rPr>
                <w:lang w:eastAsia="es-ES"/>
              </w:rPr>
            </w:pPr>
            <w:r w:rsidRPr="00BC3B03">
              <w:rPr>
                <w:lang w:eastAsia="es-ES"/>
              </w:rPr>
              <w:t>53,3</w:t>
            </w:r>
          </w:p>
        </w:tc>
        <w:tc>
          <w:tcPr>
            <w:tcW w:w="1276" w:type="dxa"/>
            <w:tcBorders>
              <w:bottom w:val="single" w:sz="4" w:space="0" w:color="auto"/>
            </w:tcBorders>
            <w:shd w:val="clear" w:color="auto" w:fill="auto"/>
          </w:tcPr>
          <w:p w14:paraId="6E4DBC15" w14:textId="77777777" w:rsidR="00D161FC" w:rsidRPr="00BC3B03" w:rsidRDefault="00D161FC" w:rsidP="00D161FC">
            <w:pPr>
              <w:spacing w:after="0"/>
              <w:jc w:val="center"/>
              <w:rPr>
                <w:lang w:eastAsia="es-ES"/>
              </w:rPr>
            </w:pPr>
            <w:r w:rsidRPr="00BC3B03">
              <w:rPr>
                <w:lang w:eastAsia="es-ES"/>
              </w:rPr>
              <w:t>44,9</w:t>
            </w:r>
          </w:p>
        </w:tc>
        <w:tc>
          <w:tcPr>
            <w:tcW w:w="1678" w:type="dxa"/>
            <w:tcBorders>
              <w:bottom w:val="single" w:sz="4" w:space="0" w:color="auto"/>
            </w:tcBorders>
            <w:shd w:val="clear" w:color="auto" w:fill="auto"/>
          </w:tcPr>
          <w:p w14:paraId="3735591B" w14:textId="77777777" w:rsidR="00D161FC" w:rsidRPr="00BC3B03" w:rsidRDefault="00D161FC" w:rsidP="00D161FC">
            <w:pPr>
              <w:spacing w:after="0"/>
              <w:jc w:val="center"/>
              <w:rPr>
                <w:lang w:eastAsia="es-ES"/>
              </w:rPr>
            </w:pPr>
            <w:r w:rsidRPr="00BC3B03">
              <w:rPr>
                <w:lang w:eastAsia="es-ES"/>
              </w:rPr>
              <w:t>50,6</w:t>
            </w:r>
          </w:p>
        </w:tc>
      </w:tr>
    </w:tbl>
    <w:p w14:paraId="654E7263" w14:textId="77777777" w:rsidR="00D161FC" w:rsidRDefault="00D161FC" w:rsidP="00E96F26"/>
    <w:p w14:paraId="4C826FBD" w14:textId="77777777" w:rsidR="005276EF" w:rsidRPr="00BC3B03" w:rsidRDefault="005276EF" w:rsidP="00E96F26"/>
    <w:p w14:paraId="64EED37D" w14:textId="784DF579" w:rsidR="00320EAC" w:rsidRPr="00BC3B03" w:rsidRDefault="00C971A7" w:rsidP="00320EAC">
      <w:pPr>
        <w:pStyle w:val="Ttulo3"/>
      </w:pPr>
      <w:bookmarkStart w:id="61" w:name="_Toc150414438"/>
      <w:r w:rsidRPr="00BC3B03">
        <w:t>4.2.1</w:t>
      </w:r>
      <w:r w:rsidR="00D161FC" w:rsidRPr="00BC3B03">
        <w:t xml:space="preserve"> </w:t>
      </w:r>
      <w:r w:rsidR="005B68DF" w:rsidRPr="00BC3B03">
        <w:t>Indicador de consumo de energía eléctrica [kWh/año/m</w:t>
      </w:r>
      <w:r w:rsidR="005B68DF" w:rsidRPr="00BC3B03">
        <w:rPr>
          <w:vertAlign w:val="superscript"/>
        </w:rPr>
        <w:t>2</w:t>
      </w:r>
      <w:r w:rsidR="005B68DF" w:rsidRPr="00BC3B03">
        <w:t>]</w:t>
      </w:r>
      <w:bookmarkEnd w:id="61"/>
    </w:p>
    <w:p w14:paraId="4983A711" w14:textId="13862A5C" w:rsidR="005E7D06" w:rsidRPr="00BC3B03" w:rsidRDefault="005E7D06" w:rsidP="005E7D06">
      <w:pPr>
        <w:rPr>
          <w:lang w:eastAsia="es-ES"/>
        </w:rPr>
      </w:pPr>
      <w:r w:rsidRPr="00BC3B03">
        <w:rPr>
          <w:lang w:eastAsia="es-ES"/>
        </w:rPr>
        <w:t>De acuerdo con la guía de construcción sostenible, para la categoría de oficinas como la Secretaría Distrital de Salud, se propone un índice de consumo base de 81,2 kWh/año/m</w:t>
      </w:r>
      <w:r w:rsidRPr="00BC3B03">
        <w:rPr>
          <w:vertAlign w:val="superscript"/>
          <w:lang w:eastAsia="es-ES"/>
        </w:rPr>
        <w:t>2</w:t>
      </w:r>
      <w:r w:rsidRPr="00BC3B03">
        <w:rPr>
          <w:lang w:eastAsia="es-ES"/>
        </w:rPr>
        <w:t>, mientras que para el periodo base se cuenta con indicador de consumo de 75,34 kWh/año/m</w:t>
      </w:r>
      <w:r w:rsidRPr="00BC3B03">
        <w:rPr>
          <w:vertAlign w:val="superscript"/>
          <w:lang w:eastAsia="es-ES"/>
        </w:rPr>
        <w:t>2</w:t>
      </w:r>
      <w:r w:rsidRPr="00BC3B03">
        <w:rPr>
          <w:lang w:eastAsia="es-ES"/>
        </w:rPr>
        <w:t xml:space="preserve"> lo que representa una diferencia de 7% en el indicador tal como se observa en la </w:t>
      </w:r>
      <w:r w:rsidRPr="00BC3B03">
        <w:rPr>
          <w:bCs/>
          <w:lang w:eastAsia="es-ES"/>
        </w:rPr>
        <w:fldChar w:fldCharType="begin"/>
      </w:r>
      <w:r w:rsidRPr="00BC3B03">
        <w:rPr>
          <w:bCs/>
          <w:lang w:eastAsia="es-ES"/>
        </w:rPr>
        <w:instrText xml:space="preserve"> REF _Ref146200882 \h </w:instrText>
      </w:r>
      <w:r w:rsidR="00A258FD" w:rsidRPr="00BC3B03">
        <w:rPr>
          <w:bCs/>
          <w:lang w:eastAsia="es-ES"/>
        </w:rPr>
        <w:instrText xml:space="preserve"> \* MERGEFORMAT </w:instrText>
      </w:r>
      <w:r w:rsidRPr="00BC3B03">
        <w:rPr>
          <w:bCs/>
          <w:lang w:eastAsia="es-ES"/>
        </w:rPr>
      </w:r>
      <w:r w:rsidRPr="00BC3B03">
        <w:rPr>
          <w:bCs/>
          <w:lang w:eastAsia="es-ES"/>
        </w:rPr>
        <w:fldChar w:fldCharType="separate"/>
      </w:r>
      <w:r w:rsidRPr="00BC3B03">
        <w:rPr>
          <w:bCs/>
        </w:rPr>
        <w:t xml:space="preserve">Figura </w:t>
      </w:r>
      <w:r w:rsidRPr="00BC3B03">
        <w:rPr>
          <w:bCs/>
          <w:noProof/>
        </w:rPr>
        <w:t>11</w:t>
      </w:r>
      <w:r w:rsidRPr="00BC3B03">
        <w:rPr>
          <w:bCs/>
          <w:lang w:eastAsia="es-ES"/>
        </w:rPr>
        <w:fldChar w:fldCharType="end"/>
      </w:r>
      <w:r w:rsidRPr="00BC3B03">
        <w:rPr>
          <w:lang w:eastAsia="es-ES"/>
        </w:rPr>
        <w:t>.</w:t>
      </w:r>
    </w:p>
    <w:p w14:paraId="006AAADE" w14:textId="60A03BC1" w:rsidR="005B68DF" w:rsidRPr="00BC3B03" w:rsidRDefault="002E3B66" w:rsidP="00320EAC">
      <w:pPr>
        <w:rPr>
          <w:lang w:eastAsia="es-ES"/>
        </w:rPr>
      </w:pPr>
      <w:r w:rsidRPr="00BC3B03">
        <w:rPr>
          <w:lang w:eastAsia="es-ES"/>
        </w:rPr>
        <w:t xml:space="preserve">Como se observa en la </w:t>
      </w:r>
      <w:r w:rsidRPr="00BC3B03">
        <w:rPr>
          <w:bCs/>
          <w:lang w:eastAsia="es-ES"/>
        </w:rPr>
        <w:fldChar w:fldCharType="begin"/>
      </w:r>
      <w:r w:rsidRPr="00BC3B03">
        <w:rPr>
          <w:bCs/>
          <w:lang w:eastAsia="es-ES"/>
        </w:rPr>
        <w:instrText xml:space="preserve"> REF _Ref146200882 \h </w:instrText>
      </w:r>
      <w:r w:rsidR="00A258FD" w:rsidRPr="00BC3B03">
        <w:rPr>
          <w:bCs/>
          <w:lang w:eastAsia="es-ES"/>
        </w:rPr>
        <w:instrText xml:space="preserve"> \* MERGEFORMAT </w:instrText>
      </w:r>
      <w:r w:rsidRPr="00BC3B03">
        <w:rPr>
          <w:bCs/>
          <w:lang w:eastAsia="es-ES"/>
        </w:rPr>
      </w:r>
      <w:r w:rsidRPr="00BC3B03">
        <w:rPr>
          <w:bCs/>
          <w:lang w:eastAsia="es-ES"/>
        </w:rPr>
        <w:fldChar w:fldCharType="separate"/>
      </w:r>
      <w:r w:rsidRPr="00BC3B03">
        <w:rPr>
          <w:bCs/>
        </w:rPr>
        <w:t xml:space="preserve">Figura </w:t>
      </w:r>
      <w:r w:rsidRPr="00BC3B03">
        <w:rPr>
          <w:bCs/>
          <w:noProof/>
        </w:rPr>
        <w:t>11</w:t>
      </w:r>
      <w:r w:rsidRPr="00BC3B03">
        <w:rPr>
          <w:bCs/>
          <w:lang w:eastAsia="es-ES"/>
        </w:rPr>
        <w:fldChar w:fldCharType="end"/>
      </w:r>
      <w:r w:rsidRPr="00BC3B03">
        <w:rPr>
          <w:lang w:eastAsia="es-ES"/>
        </w:rPr>
        <w:t xml:space="preserve"> el indicador de consumo para la Secretaria de Salud para el año 2023 ha sido menor que el indicador base para los respectivos meses desde enero hasta mayo en el periodo base, a su vez, el comportamiento del indicador de consumo ha sido menor que el indicador de referencia en la </w:t>
      </w:r>
      <w:r w:rsidR="00774BDA">
        <w:rPr>
          <w:lang w:eastAsia="es-ES"/>
        </w:rPr>
        <w:t>G</w:t>
      </w:r>
      <w:r w:rsidRPr="00BC3B03">
        <w:rPr>
          <w:lang w:eastAsia="es-ES"/>
        </w:rPr>
        <w:t xml:space="preserve">uía de </w:t>
      </w:r>
      <w:r w:rsidR="00774BDA">
        <w:rPr>
          <w:lang w:eastAsia="es-ES"/>
        </w:rPr>
        <w:t>C</w:t>
      </w:r>
      <w:r w:rsidRPr="00BC3B03">
        <w:rPr>
          <w:lang w:eastAsia="es-ES"/>
        </w:rPr>
        <w:t xml:space="preserve">onstrucción </w:t>
      </w:r>
      <w:r w:rsidR="00774BDA">
        <w:rPr>
          <w:lang w:eastAsia="es-ES"/>
        </w:rPr>
        <w:t>S</w:t>
      </w:r>
      <w:r w:rsidRPr="00BC3B03">
        <w:rPr>
          <w:lang w:eastAsia="es-ES"/>
        </w:rPr>
        <w:t>ostenible.</w:t>
      </w:r>
    </w:p>
    <w:p w14:paraId="0DC0EBD5" w14:textId="0EA7A040" w:rsidR="00D161FC" w:rsidRPr="00BC3B03" w:rsidRDefault="000565F4" w:rsidP="004F0F9F">
      <w:pPr>
        <w:keepNext/>
        <w:spacing w:after="0"/>
        <w:jc w:val="center"/>
      </w:pPr>
      <w:r w:rsidRPr="00BC3B03">
        <w:rPr>
          <w:noProof/>
          <w:lang w:eastAsia="es-CO"/>
        </w:rPr>
        <w:drawing>
          <wp:inline distT="0" distB="0" distL="0" distR="0" wp14:anchorId="001678B5" wp14:editId="723E9456">
            <wp:extent cx="4508787" cy="1938092"/>
            <wp:effectExtent l="0" t="0" r="6350" b="508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19553" cy="1942720"/>
                    </a:xfrm>
                    <a:prstGeom prst="rect">
                      <a:avLst/>
                    </a:prstGeom>
                    <a:noFill/>
                  </pic:spPr>
                </pic:pic>
              </a:graphicData>
            </a:graphic>
          </wp:inline>
        </w:drawing>
      </w:r>
    </w:p>
    <w:p w14:paraId="363BE650" w14:textId="0597069C" w:rsidR="002E3B66" w:rsidRPr="00BC3B03" w:rsidRDefault="00D161FC" w:rsidP="004F0F9F">
      <w:pPr>
        <w:pStyle w:val="Descripcin"/>
        <w:spacing w:after="0"/>
        <w:jc w:val="center"/>
        <w:rPr>
          <w:b/>
          <w:i w:val="0"/>
          <w:color w:val="auto"/>
        </w:rPr>
      </w:pPr>
      <w:r w:rsidRPr="00BC3B03">
        <w:rPr>
          <w:b/>
          <w:i w:val="0"/>
          <w:color w:val="auto"/>
        </w:rPr>
        <w:t xml:space="preserve">Figura </w:t>
      </w:r>
      <w:r w:rsidRPr="00BC3B03">
        <w:rPr>
          <w:b/>
          <w:i w:val="0"/>
          <w:color w:val="auto"/>
        </w:rPr>
        <w:fldChar w:fldCharType="begin"/>
      </w:r>
      <w:r w:rsidRPr="00BC3B03">
        <w:rPr>
          <w:b/>
          <w:i w:val="0"/>
          <w:color w:val="auto"/>
        </w:rPr>
        <w:instrText xml:space="preserve"> SEQ Figura \* ARABIC </w:instrText>
      </w:r>
      <w:r w:rsidRPr="00BC3B03">
        <w:rPr>
          <w:b/>
          <w:i w:val="0"/>
          <w:color w:val="auto"/>
        </w:rPr>
        <w:fldChar w:fldCharType="separate"/>
      </w:r>
      <w:r w:rsidR="00820C4E" w:rsidRPr="00BC3B03">
        <w:rPr>
          <w:b/>
          <w:i w:val="0"/>
          <w:noProof/>
          <w:color w:val="auto"/>
        </w:rPr>
        <w:t>11</w:t>
      </w:r>
      <w:r w:rsidRPr="00BC3B03">
        <w:rPr>
          <w:b/>
          <w:i w:val="0"/>
          <w:color w:val="auto"/>
        </w:rPr>
        <w:fldChar w:fldCharType="end"/>
      </w:r>
      <w:r w:rsidRPr="00BC3B03">
        <w:rPr>
          <w:b/>
          <w:i w:val="0"/>
          <w:color w:val="auto"/>
        </w:rPr>
        <w:t xml:space="preserve">. </w:t>
      </w:r>
      <w:r w:rsidRPr="00BC3B03">
        <w:rPr>
          <w:b/>
          <w:bCs/>
          <w:i w:val="0"/>
          <w:iCs w:val="0"/>
          <w:color w:val="auto"/>
        </w:rPr>
        <w:t>Tendencia del indicador de consumo de energía eléctrica para la Secretaría Distrital de Salud</w:t>
      </w:r>
    </w:p>
    <w:p w14:paraId="25EC17B8" w14:textId="657E58E7" w:rsidR="00A258FD" w:rsidRPr="00BC3B03" w:rsidRDefault="00A258FD" w:rsidP="00320EAC"/>
    <w:p w14:paraId="66287816" w14:textId="77115C08" w:rsidR="00182F3F" w:rsidRPr="00BC3B03" w:rsidRDefault="00C971A7" w:rsidP="00182F3F">
      <w:pPr>
        <w:pStyle w:val="Ttulo3"/>
      </w:pPr>
      <w:bookmarkStart w:id="62" w:name="_Toc150414439"/>
      <w:r w:rsidRPr="00BC3B03">
        <w:t>4.2.2</w:t>
      </w:r>
      <w:r w:rsidR="00D161FC" w:rsidRPr="00BC3B03">
        <w:t xml:space="preserve"> </w:t>
      </w:r>
      <w:r w:rsidR="00182F3F" w:rsidRPr="00BC3B03">
        <w:t>Desempeño energético</w:t>
      </w:r>
      <w:r w:rsidR="00D161FC" w:rsidRPr="00BC3B03">
        <w:t xml:space="preserve"> de energía eléctrica [kWh/mes</w:t>
      </w:r>
      <w:r w:rsidR="00182F3F" w:rsidRPr="00BC3B03">
        <w:t>]</w:t>
      </w:r>
      <w:bookmarkEnd w:id="62"/>
    </w:p>
    <w:p w14:paraId="207F9578" w14:textId="77777777" w:rsidR="00CC6CC7" w:rsidRPr="00BC3B03" w:rsidRDefault="00CC6CC7" w:rsidP="00CC6CC7">
      <w:r w:rsidRPr="00BC3B03">
        <w:t>Tal como se expresa en la ecuación (3), el desempeño energético de la energía eléctrica es la diferencia en el consumo real facturado y el consumo de la línea base.</w:t>
      </w:r>
    </w:p>
    <w:p w14:paraId="48BA9C8E" w14:textId="4909E4B6" w:rsidR="00CC6CC7" w:rsidRPr="00BC3B03" w:rsidRDefault="00CC6CC7" w:rsidP="00CC6CC7">
      <w:pPr>
        <w:rPr>
          <w:lang w:eastAsia="es-ES"/>
        </w:rPr>
      </w:pPr>
      <w:r w:rsidRPr="00BC3B03">
        <w:rPr>
          <w:lang w:eastAsia="es-ES"/>
        </w:rPr>
        <w:t xml:space="preserve">Cuando este indicador toma valores positivos, indica que el consumo real fue mayor al consumo esperado, por el contrario, cuando toma valores negativos indica que el consumo real fue menor al esperado como se observa en la </w:t>
      </w:r>
      <w:r w:rsidRPr="00BC3B03">
        <w:rPr>
          <w:bCs/>
          <w:lang w:eastAsia="es-ES"/>
        </w:rPr>
        <w:fldChar w:fldCharType="begin"/>
      </w:r>
      <w:r w:rsidRPr="00BC3B03">
        <w:rPr>
          <w:bCs/>
          <w:lang w:eastAsia="es-ES"/>
        </w:rPr>
        <w:instrText xml:space="preserve"> REF _Ref146206435 \h  \* MERGEFORMAT </w:instrText>
      </w:r>
      <w:r w:rsidRPr="00BC3B03">
        <w:rPr>
          <w:bCs/>
          <w:lang w:eastAsia="es-ES"/>
        </w:rPr>
      </w:r>
      <w:r w:rsidRPr="00BC3B03">
        <w:rPr>
          <w:bCs/>
          <w:lang w:eastAsia="es-ES"/>
        </w:rPr>
        <w:fldChar w:fldCharType="separate"/>
      </w:r>
      <w:r w:rsidRPr="00BC3B03">
        <w:rPr>
          <w:bCs/>
        </w:rPr>
        <w:t xml:space="preserve">Figura </w:t>
      </w:r>
      <w:r w:rsidRPr="00BC3B03">
        <w:rPr>
          <w:bCs/>
          <w:noProof/>
        </w:rPr>
        <w:t>12</w:t>
      </w:r>
      <w:r w:rsidRPr="00BC3B03">
        <w:rPr>
          <w:bCs/>
          <w:lang w:eastAsia="es-ES"/>
        </w:rPr>
        <w:fldChar w:fldCharType="end"/>
      </w:r>
      <w:r w:rsidR="00D161FC" w:rsidRPr="00BC3B03">
        <w:rPr>
          <w:lang w:eastAsia="es-ES"/>
        </w:rPr>
        <w:t>.</w:t>
      </w:r>
    </w:p>
    <w:p w14:paraId="3A14D7EA" w14:textId="6C208A52" w:rsidR="00CC6CC7" w:rsidRPr="00BC3B03" w:rsidRDefault="006D60CC" w:rsidP="004F0F9F">
      <w:pPr>
        <w:keepNext/>
        <w:spacing w:after="0"/>
        <w:jc w:val="center"/>
      </w:pPr>
      <w:r w:rsidRPr="00BC3B03">
        <w:rPr>
          <w:noProof/>
          <w:lang w:eastAsia="es-CO"/>
        </w:rPr>
        <w:lastRenderedPageBreak/>
        <w:drawing>
          <wp:inline distT="0" distB="0" distL="0" distR="0" wp14:anchorId="66711B6B" wp14:editId="65C7C5C0">
            <wp:extent cx="4786114" cy="20574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13689" cy="2069253"/>
                    </a:xfrm>
                    <a:prstGeom prst="rect">
                      <a:avLst/>
                    </a:prstGeom>
                    <a:noFill/>
                  </pic:spPr>
                </pic:pic>
              </a:graphicData>
            </a:graphic>
          </wp:inline>
        </w:drawing>
      </w:r>
    </w:p>
    <w:p w14:paraId="4CAC0E2A" w14:textId="5BF7A4A1" w:rsidR="00CC6CC7" w:rsidRPr="00BC3B03" w:rsidRDefault="00CC6CC7" w:rsidP="004F0F9F">
      <w:pPr>
        <w:pStyle w:val="Descripcin"/>
        <w:spacing w:after="0"/>
        <w:jc w:val="center"/>
        <w:rPr>
          <w:b/>
          <w:bCs/>
          <w:i w:val="0"/>
          <w:iCs w:val="0"/>
          <w:noProof/>
          <w:color w:val="auto"/>
        </w:rPr>
      </w:pPr>
      <w:bookmarkStart w:id="63" w:name="_Ref146206435"/>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12</w:t>
      </w:r>
      <w:r w:rsidRPr="00BC3B03">
        <w:rPr>
          <w:b/>
          <w:bCs/>
          <w:i w:val="0"/>
          <w:iCs w:val="0"/>
          <w:color w:val="auto"/>
        </w:rPr>
        <w:fldChar w:fldCharType="end"/>
      </w:r>
      <w:bookmarkEnd w:id="63"/>
      <w:r w:rsidRPr="00BC3B03">
        <w:rPr>
          <w:b/>
          <w:bCs/>
          <w:i w:val="0"/>
          <w:iCs w:val="0"/>
          <w:color w:val="auto"/>
        </w:rPr>
        <w:t>. Tendencia del desempeño energético en 2022</w:t>
      </w:r>
      <w:r w:rsidRPr="00BC3B03">
        <w:rPr>
          <w:b/>
          <w:bCs/>
          <w:i w:val="0"/>
          <w:iCs w:val="0"/>
          <w:noProof/>
          <w:color w:val="auto"/>
        </w:rPr>
        <w:t xml:space="preserve"> para la Secretaría Distrital de Salud</w:t>
      </w:r>
    </w:p>
    <w:p w14:paraId="4DEF3925" w14:textId="77777777" w:rsidR="00062F32" w:rsidRPr="00BC3B03" w:rsidRDefault="00062F32" w:rsidP="00062F32"/>
    <w:p w14:paraId="263A2721" w14:textId="26296EB3" w:rsidR="008446D4" w:rsidRPr="00BC3B03" w:rsidRDefault="00C971A7" w:rsidP="00EA6D0B">
      <w:pPr>
        <w:pStyle w:val="Ttulo3"/>
        <w:spacing w:before="240"/>
      </w:pPr>
      <w:bookmarkStart w:id="64" w:name="_Toc150414440"/>
      <w:r w:rsidRPr="00BC3B03">
        <w:t>4.2.3</w:t>
      </w:r>
      <w:r w:rsidR="00062F32" w:rsidRPr="00BC3B03">
        <w:t xml:space="preserve"> </w:t>
      </w:r>
      <w:r w:rsidR="008446D4" w:rsidRPr="00BC3B03">
        <w:t xml:space="preserve">Indicador de Desempeño </w:t>
      </w:r>
      <w:r w:rsidR="00FB4180" w:rsidRPr="00BC3B03">
        <w:t>Base 100</w:t>
      </w:r>
      <w:r w:rsidR="008446D4" w:rsidRPr="00BC3B03">
        <w:t xml:space="preserve"> de energía eléctrica</w:t>
      </w:r>
      <w:bookmarkEnd w:id="64"/>
    </w:p>
    <w:p w14:paraId="4E67B18B" w14:textId="77777777" w:rsidR="00C9249D" w:rsidRPr="00BC3B03" w:rsidRDefault="00C9249D" w:rsidP="00C9249D">
      <w:r w:rsidRPr="00BC3B03">
        <w:t>De acuerdo con la ecuación (4), el desempeño energético se presenta como una razón entre el consumo base de la línea base y el consumo real facturado y se indica en términos de porcentaje.</w:t>
      </w:r>
    </w:p>
    <w:p w14:paraId="21E4E80E" w14:textId="3845CE36" w:rsidR="00C9249D" w:rsidRPr="00BC3B03" w:rsidRDefault="00C9249D" w:rsidP="00C9249D">
      <w:pPr>
        <w:rPr>
          <w:lang w:eastAsia="es-ES"/>
        </w:rPr>
      </w:pPr>
      <w:r w:rsidRPr="00BC3B03">
        <w:rPr>
          <w:lang w:eastAsia="es-ES"/>
        </w:rPr>
        <w:t xml:space="preserve">Cuando este indicador toma valores por debajo de 100%, indica que se fue menos eficiente con respecto al consumo esperado en la línea base, por el contrario, cuando toma valores por encima de 100% indica que se fue más eficiente con respecto al consumo esperado en la línea base, como se observa en la </w:t>
      </w:r>
      <w:r w:rsidRPr="00BC3B03">
        <w:rPr>
          <w:bCs/>
          <w:lang w:eastAsia="es-ES"/>
        </w:rPr>
        <w:fldChar w:fldCharType="begin"/>
      </w:r>
      <w:r w:rsidRPr="00BC3B03">
        <w:rPr>
          <w:bCs/>
          <w:lang w:eastAsia="es-ES"/>
        </w:rPr>
        <w:instrText xml:space="preserve"> REF _Ref146207471 \h  \* MERGEFORMAT </w:instrText>
      </w:r>
      <w:r w:rsidRPr="00BC3B03">
        <w:rPr>
          <w:bCs/>
          <w:lang w:eastAsia="es-ES"/>
        </w:rPr>
      </w:r>
      <w:r w:rsidRPr="00BC3B03">
        <w:rPr>
          <w:bCs/>
          <w:lang w:eastAsia="es-ES"/>
        </w:rPr>
        <w:fldChar w:fldCharType="separate"/>
      </w:r>
      <w:r w:rsidRPr="00BC3B03">
        <w:rPr>
          <w:bCs/>
        </w:rPr>
        <w:t xml:space="preserve">Figura </w:t>
      </w:r>
      <w:r w:rsidRPr="00BC3B03">
        <w:rPr>
          <w:bCs/>
          <w:noProof/>
        </w:rPr>
        <w:t>13</w:t>
      </w:r>
      <w:r w:rsidRPr="00BC3B03">
        <w:rPr>
          <w:bCs/>
          <w:lang w:eastAsia="es-ES"/>
        </w:rPr>
        <w:fldChar w:fldCharType="end"/>
      </w:r>
      <w:r w:rsidRPr="00BC3B03">
        <w:rPr>
          <w:lang w:eastAsia="es-ES"/>
        </w:rPr>
        <w:t>.</w:t>
      </w:r>
    </w:p>
    <w:p w14:paraId="58450D88" w14:textId="72A8F225" w:rsidR="00C9249D" w:rsidRPr="00BC3B03" w:rsidRDefault="00062F32" w:rsidP="004F0F9F">
      <w:pPr>
        <w:keepNext/>
        <w:spacing w:after="0"/>
        <w:jc w:val="center"/>
      </w:pPr>
      <w:r w:rsidRPr="00BC3B03">
        <w:rPr>
          <w:noProof/>
          <w:lang w:eastAsia="es-CO"/>
        </w:rPr>
        <w:drawing>
          <wp:inline distT="0" distB="0" distL="0" distR="0" wp14:anchorId="46CD298F" wp14:editId="7D11FA82">
            <wp:extent cx="4615320" cy="19240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9580" cy="1955008"/>
                    </a:xfrm>
                    <a:prstGeom prst="rect">
                      <a:avLst/>
                    </a:prstGeom>
                    <a:noFill/>
                  </pic:spPr>
                </pic:pic>
              </a:graphicData>
            </a:graphic>
          </wp:inline>
        </w:drawing>
      </w:r>
    </w:p>
    <w:p w14:paraId="6C2501E1" w14:textId="543C9B3E" w:rsidR="00C9249D" w:rsidRPr="00BC3B03" w:rsidRDefault="00C9249D" w:rsidP="004F0F9F">
      <w:pPr>
        <w:pStyle w:val="Descripcin"/>
        <w:spacing w:after="0"/>
        <w:jc w:val="center"/>
        <w:rPr>
          <w:b/>
          <w:bCs/>
          <w:i w:val="0"/>
          <w:iCs w:val="0"/>
          <w:color w:val="auto"/>
        </w:rPr>
      </w:pPr>
      <w:bookmarkStart w:id="65" w:name="_Ref146207471"/>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13</w:t>
      </w:r>
      <w:r w:rsidRPr="00BC3B03">
        <w:rPr>
          <w:b/>
          <w:bCs/>
          <w:i w:val="0"/>
          <w:iCs w:val="0"/>
          <w:color w:val="auto"/>
        </w:rPr>
        <w:fldChar w:fldCharType="end"/>
      </w:r>
      <w:bookmarkEnd w:id="65"/>
      <w:r w:rsidRPr="00BC3B03">
        <w:rPr>
          <w:b/>
          <w:bCs/>
          <w:i w:val="0"/>
          <w:iCs w:val="0"/>
          <w:color w:val="auto"/>
        </w:rPr>
        <w:t>. Indicador de desempeño de energía eléctrica Base 100 para la SDS</w:t>
      </w:r>
    </w:p>
    <w:p w14:paraId="569E0E0C" w14:textId="77777777" w:rsidR="00062F32" w:rsidRDefault="00062F32" w:rsidP="00062F32"/>
    <w:p w14:paraId="00AF488E" w14:textId="77777777" w:rsidR="001B78B0" w:rsidRPr="00BC3B03" w:rsidRDefault="001B78B0" w:rsidP="00062F32"/>
    <w:p w14:paraId="6C170FEB" w14:textId="3D912136" w:rsidR="008C4E81" w:rsidRPr="00BC3B03" w:rsidRDefault="00C971A7" w:rsidP="008C4E81">
      <w:pPr>
        <w:pStyle w:val="Ttulo3"/>
      </w:pPr>
      <w:bookmarkStart w:id="66" w:name="_Toc150414441"/>
      <w:r w:rsidRPr="00BC3B03">
        <w:t>4.2.4</w:t>
      </w:r>
      <w:r w:rsidR="00062F32" w:rsidRPr="00BC3B03">
        <w:t xml:space="preserve"> </w:t>
      </w:r>
      <w:r w:rsidR="008C4E81" w:rsidRPr="00BC3B03">
        <w:t xml:space="preserve">Indicador de </w:t>
      </w:r>
      <w:r w:rsidR="004B5A0A" w:rsidRPr="00BC3B03">
        <w:t>emisiones de GEI</w:t>
      </w:r>
      <w:r w:rsidR="008C4E81" w:rsidRPr="00BC3B03">
        <w:t xml:space="preserve"> </w:t>
      </w:r>
      <w:r w:rsidR="00243E72" w:rsidRPr="00BC3B03">
        <w:t>-</w:t>
      </w:r>
      <w:r w:rsidR="008C4E81" w:rsidRPr="00BC3B03">
        <w:t xml:space="preserve"> energía eléctrica [</w:t>
      </w:r>
      <w:r w:rsidR="001F73AF" w:rsidRPr="00BC3B03">
        <w:t>TonCO</w:t>
      </w:r>
      <w:r w:rsidR="001F73AF" w:rsidRPr="00AC6708">
        <w:rPr>
          <w:vertAlign w:val="subscript"/>
        </w:rPr>
        <w:t>2</w:t>
      </w:r>
      <w:r w:rsidR="001F73AF" w:rsidRPr="00BC3B03">
        <w:t>_eq/mes</w:t>
      </w:r>
      <w:r w:rsidR="008C4E81" w:rsidRPr="00BC3B03">
        <w:t>]</w:t>
      </w:r>
      <w:bookmarkEnd w:id="66"/>
    </w:p>
    <w:p w14:paraId="40A48745" w14:textId="705CFBDF" w:rsidR="0015219F" w:rsidRDefault="007E5DFA" w:rsidP="0015219F">
      <w:r w:rsidRPr="00BC3B03">
        <w:t xml:space="preserve">Tal como se expresa en la ecuación (5), el indicador de emisiones de GEI se obtiene al multiplicar el desempeño energético por el factor de emisiones de energía eléctrica. </w:t>
      </w:r>
      <w:r w:rsidR="0015219F">
        <w:t xml:space="preserve">El factor de emisión que se utiliza es el correspondiente al "primer período de proyectos diferentes a eólicos y solares" propuesto por </w:t>
      </w:r>
      <w:proofErr w:type="spellStart"/>
      <w:r w:rsidR="0015219F">
        <w:t>XM</w:t>
      </w:r>
      <w:proofErr w:type="spellEnd"/>
      <w:r w:rsidR="0015219F">
        <w:t xml:space="preserve"> S.A.S. </w:t>
      </w:r>
      <w:proofErr w:type="spellStart"/>
      <w:r w:rsidR="0015219F">
        <w:t>E.S.P</w:t>
      </w:r>
      <w:proofErr w:type="spellEnd"/>
      <w:r w:rsidR="0015219F">
        <w:t xml:space="preserve">. Este factor se encuentra disponible para consulta en el siguiente enlace: </w:t>
      </w:r>
      <w:hyperlink r:id="rId29" w:history="1">
        <w:r w:rsidR="0015219F" w:rsidRPr="00FC057E">
          <w:rPr>
            <w:rStyle w:val="Hipervnculo"/>
          </w:rPr>
          <w:t>https://sinergox.xm.com.co/oferta/_layouts/15/WopiFrame.aspx?sourcedoc=%7B43983ADE-9E9C-47EE-B173-B68B2EBC90FD%7D&amp;file=SoporteCalculoFE_2022_LambdaCorregido.xlsx&amp;action=default</w:t>
        </w:r>
      </w:hyperlink>
      <w:r w:rsidR="0015219F">
        <w:t xml:space="preserve"> </w:t>
      </w:r>
    </w:p>
    <w:p w14:paraId="2A03DEE9" w14:textId="52F18358" w:rsidR="001B78B0" w:rsidRDefault="0015219F" w:rsidP="0015219F">
      <w:r>
        <w:t xml:space="preserve">Además, se opta por este factor de emisión porque se busca reportar los beneficios en reducción de </w:t>
      </w:r>
      <w:proofErr w:type="spellStart"/>
      <w:r>
        <w:t>GEI</w:t>
      </w:r>
      <w:proofErr w:type="spellEnd"/>
      <w:r>
        <w:t xml:space="preserve"> para cumplir con las metas de las Contribuciones Determinadas a Nivel Nacional (</w:t>
      </w:r>
      <w:proofErr w:type="spellStart"/>
      <w:r>
        <w:t>NDC</w:t>
      </w:r>
      <w:proofErr w:type="spellEnd"/>
      <w:r>
        <w:t>, por sus siglas en inglés) del país.</w:t>
      </w:r>
    </w:p>
    <w:p w14:paraId="071D2A80" w14:textId="718B67C9" w:rsidR="007E5DFA" w:rsidRPr="00BC3B03" w:rsidRDefault="007E5DFA" w:rsidP="007E5DFA">
      <w:r w:rsidRPr="00BC3B03">
        <w:t>Para la Secretaría Distrital de Salud se observa la tendencia de reducción de emisiones de CO</w:t>
      </w:r>
      <w:r w:rsidRPr="00BC3B03">
        <w:rPr>
          <w:vertAlign w:val="subscript"/>
        </w:rPr>
        <w:t>2</w:t>
      </w:r>
      <w:r w:rsidRPr="00BC3B03">
        <w:t xml:space="preserve"> equivalente en la </w:t>
      </w:r>
      <w:r w:rsidRPr="00BC3B03">
        <w:rPr>
          <w:bCs/>
        </w:rPr>
        <w:fldChar w:fldCharType="begin"/>
      </w:r>
      <w:r w:rsidRPr="00BC3B03">
        <w:rPr>
          <w:bCs/>
        </w:rPr>
        <w:instrText xml:space="preserve"> REF _Ref146211914 \h  \* MERGEFORMAT </w:instrText>
      </w:r>
      <w:r w:rsidRPr="00BC3B03">
        <w:rPr>
          <w:bCs/>
        </w:rPr>
      </w:r>
      <w:r w:rsidRPr="00BC3B03">
        <w:rPr>
          <w:bCs/>
        </w:rPr>
        <w:fldChar w:fldCharType="separate"/>
      </w:r>
      <w:r w:rsidRPr="00BC3B03">
        <w:rPr>
          <w:bCs/>
        </w:rPr>
        <w:t xml:space="preserve">Figura </w:t>
      </w:r>
      <w:r w:rsidRPr="00BC3B03">
        <w:rPr>
          <w:bCs/>
          <w:noProof/>
        </w:rPr>
        <w:t>14</w:t>
      </w:r>
      <w:r w:rsidRPr="00BC3B03">
        <w:rPr>
          <w:bCs/>
        </w:rPr>
        <w:fldChar w:fldCharType="end"/>
      </w:r>
      <w:r w:rsidRPr="00BC3B03">
        <w:rPr>
          <w:bCs/>
        </w:rPr>
        <w:t>.</w:t>
      </w:r>
    </w:p>
    <w:p w14:paraId="277F03B0" w14:textId="3D19145F" w:rsidR="007E5DFA" w:rsidRPr="00BC3B03" w:rsidRDefault="00062F32" w:rsidP="004F0F9F">
      <w:pPr>
        <w:keepNext/>
        <w:spacing w:after="0"/>
        <w:jc w:val="center"/>
      </w:pPr>
      <w:r w:rsidRPr="00BC3B03">
        <w:rPr>
          <w:noProof/>
          <w:lang w:eastAsia="es-CO"/>
        </w:rPr>
        <w:lastRenderedPageBreak/>
        <w:drawing>
          <wp:inline distT="0" distB="0" distL="0" distR="0" wp14:anchorId="0C448028" wp14:editId="6C0C052D">
            <wp:extent cx="4594785" cy="2035534"/>
            <wp:effectExtent l="0" t="0" r="317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noChangeArrowheads="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bwMode="auto">
                    <a:xfrm>
                      <a:off x="0" y="0"/>
                      <a:ext cx="4621767" cy="2047487"/>
                    </a:xfrm>
                    <a:prstGeom prst="rect">
                      <a:avLst/>
                    </a:prstGeom>
                  </pic:spPr>
                </pic:pic>
              </a:graphicData>
            </a:graphic>
          </wp:inline>
        </w:drawing>
      </w:r>
    </w:p>
    <w:p w14:paraId="4EBD4CA8" w14:textId="3395E097" w:rsidR="007E5DFA" w:rsidRPr="00BC3B03" w:rsidRDefault="007E5DFA" w:rsidP="004F0F9F">
      <w:pPr>
        <w:pStyle w:val="Descripcin"/>
        <w:spacing w:after="0"/>
        <w:jc w:val="center"/>
        <w:rPr>
          <w:b/>
          <w:bCs/>
          <w:i w:val="0"/>
          <w:iCs w:val="0"/>
          <w:color w:val="auto"/>
        </w:rPr>
      </w:pPr>
      <w:bookmarkStart w:id="67" w:name="_Ref146211914"/>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14</w:t>
      </w:r>
      <w:r w:rsidRPr="00BC3B03">
        <w:rPr>
          <w:b/>
          <w:bCs/>
          <w:i w:val="0"/>
          <w:iCs w:val="0"/>
          <w:color w:val="auto"/>
        </w:rPr>
        <w:fldChar w:fldCharType="end"/>
      </w:r>
      <w:bookmarkEnd w:id="67"/>
      <w:r w:rsidRPr="00BC3B03">
        <w:rPr>
          <w:b/>
          <w:bCs/>
          <w:i w:val="0"/>
          <w:iCs w:val="0"/>
          <w:color w:val="auto"/>
        </w:rPr>
        <w:t xml:space="preserve">. Tendencia de Indicador de reducción de emisiones </w:t>
      </w:r>
      <w:proofErr w:type="spellStart"/>
      <w:r w:rsidRPr="00BC3B03">
        <w:rPr>
          <w:b/>
          <w:bCs/>
          <w:i w:val="0"/>
          <w:iCs w:val="0"/>
          <w:color w:val="auto"/>
        </w:rPr>
        <w:t>GEI</w:t>
      </w:r>
      <w:proofErr w:type="spellEnd"/>
      <w:r w:rsidRPr="00BC3B03">
        <w:rPr>
          <w:b/>
          <w:bCs/>
          <w:i w:val="0"/>
          <w:iCs w:val="0"/>
          <w:color w:val="auto"/>
        </w:rPr>
        <w:t xml:space="preserve"> en la </w:t>
      </w:r>
      <w:proofErr w:type="spellStart"/>
      <w:r w:rsidRPr="00BC3B03">
        <w:rPr>
          <w:b/>
          <w:bCs/>
          <w:i w:val="0"/>
          <w:iCs w:val="0"/>
          <w:color w:val="auto"/>
        </w:rPr>
        <w:t>SDS</w:t>
      </w:r>
      <w:proofErr w:type="spellEnd"/>
    </w:p>
    <w:p w14:paraId="475C4A37" w14:textId="77777777" w:rsidR="006F2AEE" w:rsidRPr="00BC3B03" w:rsidRDefault="006F2AEE" w:rsidP="00062F32"/>
    <w:p w14:paraId="1042C8DE" w14:textId="706D4083" w:rsidR="001F3409" w:rsidRPr="00BC3B03" w:rsidRDefault="001F3409" w:rsidP="001F3409">
      <w:pPr>
        <w:pStyle w:val="Ttulo3"/>
        <w:spacing w:before="240"/>
        <w:rPr>
          <w:rFonts w:asciiTheme="minorHAnsi" w:hAnsiTheme="minorHAnsi"/>
        </w:rPr>
      </w:pPr>
      <w:bookmarkStart w:id="68" w:name="_Toc150414442"/>
      <w:r w:rsidRPr="00BC3B03">
        <w:t xml:space="preserve">4.3 Línea de base </w:t>
      </w:r>
      <w:r w:rsidR="005D21DD" w:rsidRPr="00BC3B03">
        <w:t xml:space="preserve">y línea de meta </w:t>
      </w:r>
      <w:r w:rsidRPr="00BC3B03">
        <w:t>energética – Gas Natural</w:t>
      </w:r>
      <w:bookmarkEnd w:id="68"/>
    </w:p>
    <w:p w14:paraId="07B9D460" w14:textId="62B03BE2" w:rsidR="00EE6C65" w:rsidRPr="00BC3B03" w:rsidRDefault="00267E6E" w:rsidP="00C15C2B">
      <w:pPr>
        <w:rPr>
          <w:szCs w:val="22"/>
        </w:rPr>
      </w:pPr>
      <w:r w:rsidRPr="00BC3B03">
        <w:rPr>
          <w:szCs w:val="22"/>
        </w:rPr>
        <w:t xml:space="preserve">Para la Secretaría Distrital de Salud se cuenta con históricos de consumo de gas natural desde 2022 como se registra en la sección </w:t>
      </w:r>
      <w:r w:rsidRPr="00BC3B03">
        <w:rPr>
          <w:szCs w:val="22"/>
        </w:rPr>
        <w:fldChar w:fldCharType="begin"/>
      </w:r>
      <w:r w:rsidRPr="00BC3B03">
        <w:rPr>
          <w:szCs w:val="22"/>
        </w:rPr>
        <w:instrText xml:space="preserve"> REF _Ref146186143 \r \h </w:instrText>
      </w:r>
      <w:r w:rsidRPr="00BC3B03">
        <w:rPr>
          <w:szCs w:val="22"/>
        </w:rPr>
      </w:r>
      <w:r w:rsidRPr="00BC3B03">
        <w:rPr>
          <w:szCs w:val="22"/>
        </w:rPr>
        <w:fldChar w:fldCharType="separate"/>
      </w:r>
      <w:r w:rsidRPr="00BC3B03">
        <w:rPr>
          <w:szCs w:val="22"/>
        </w:rPr>
        <w:t>3.2</w:t>
      </w:r>
      <w:r w:rsidRPr="00BC3B03">
        <w:rPr>
          <w:szCs w:val="22"/>
        </w:rPr>
        <w:fldChar w:fldCharType="end"/>
      </w:r>
      <w:r w:rsidR="00C15C2B" w:rsidRPr="00BC3B03">
        <w:rPr>
          <w:szCs w:val="22"/>
        </w:rPr>
        <w:t xml:space="preserve"> Tabla 3</w:t>
      </w:r>
      <w:r w:rsidRPr="00BC3B03">
        <w:rPr>
          <w:szCs w:val="22"/>
        </w:rPr>
        <w:t xml:space="preserve">, por lo tanto, se </w:t>
      </w:r>
      <w:r w:rsidR="00E01DE4" w:rsidRPr="00BC3B03">
        <w:rPr>
          <w:szCs w:val="22"/>
        </w:rPr>
        <w:t>toma el valor registrado de consumo de gas natural</w:t>
      </w:r>
      <w:r w:rsidRPr="00BC3B03">
        <w:rPr>
          <w:szCs w:val="22"/>
        </w:rPr>
        <w:t xml:space="preserve"> para cada mes </w:t>
      </w:r>
      <w:r w:rsidR="00F74391" w:rsidRPr="00BC3B03">
        <w:rPr>
          <w:szCs w:val="22"/>
        </w:rPr>
        <w:t xml:space="preserve">como periodo base para establecer la línea </w:t>
      </w:r>
      <w:r w:rsidR="005D21DD" w:rsidRPr="00BC3B03">
        <w:rPr>
          <w:szCs w:val="22"/>
        </w:rPr>
        <w:t xml:space="preserve">de </w:t>
      </w:r>
      <w:r w:rsidR="00F74391" w:rsidRPr="00BC3B03">
        <w:rPr>
          <w:szCs w:val="22"/>
        </w:rPr>
        <w:t xml:space="preserve">base </w:t>
      </w:r>
      <w:r w:rsidR="005D21DD" w:rsidRPr="00BC3B03">
        <w:rPr>
          <w:szCs w:val="22"/>
        </w:rPr>
        <w:t xml:space="preserve">y la línea de meta </w:t>
      </w:r>
      <w:r w:rsidR="00C15C2B" w:rsidRPr="00BC3B03">
        <w:rPr>
          <w:szCs w:val="22"/>
        </w:rPr>
        <w:t>de consumo</w:t>
      </w:r>
      <w:r w:rsidRPr="00BC3B03">
        <w:rPr>
          <w:szCs w:val="22"/>
        </w:rPr>
        <w:t xml:space="preserve">. En la </w:t>
      </w:r>
      <w:r w:rsidR="005D21DD" w:rsidRPr="00BC3B03">
        <w:rPr>
          <w:szCs w:val="22"/>
        </w:rPr>
        <w:fldChar w:fldCharType="begin"/>
      </w:r>
      <w:r w:rsidR="005D21DD" w:rsidRPr="00BC3B03">
        <w:rPr>
          <w:szCs w:val="22"/>
        </w:rPr>
        <w:instrText xml:space="preserve"> REF _Ref146543812 \h  \* MERGEFORMAT </w:instrText>
      </w:r>
      <w:r w:rsidR="005D21DD" w:rsidRPr="00BC3B03">
        <w:rPr>
          <w:szCs w:val="22"/>
        </w:rPr>
      </w:r>
      <w:r w:rsidR="005D21DD" w:rsidRPr="00BC3B03">
        <w:rPr>
          <w:szCs w:val="22"/>
        </w:rPr>
        <w:fldChar w:fldCharType="separate"/>
      </w:r>
      <w:r w:rsidR="005D21DD" w:rsidRPr="00BC3B03">
        <w:rPr>
          <w:bCs/>
          <w:iCs/>
          <w:color w:val="auto"/>
        </w:rPr>
        <w:t xml:space="preserve">Figura </w:t>
      </w:r>
      <w:r w:rsidR="005D21DD" w:rsidRPr="00BC3B03">
        <w:rPr>
          <w:bCs/>
          <w:iCs/>
          <w:noProof/>
          <w:color w:val="auto"/>
        </w:rPr>
        <w:t>15</w:t>
      </w:r>
      <w:r w:rsidR="005D21DD" w:rsidRPr="00BC3B03">
        <w:rPr>
          <w:szCs w:val="22"/>
        </w:rPr>
        <w:fldChar w:fldCharType="end"/>
      </w:r>
      <w:r w:rsidR="005D21DD" w:rsidRPr="00BC3B03">
        <w:rPr>
          <w:szCs w:val="22"/>
        </w:rPr>
        <w:t xml:space="preserve"> </w:t>
      </w:r>
      <w:r w:rsidRPr="00BC3B03">
        <w:rPr>
          <w:szCs w:val="22"/>
        </w:rPr>
        <w:t xml:space="preserve">se ilustra la línea de base de </w:t>
      </w:r>
      <w:r w:rsidR="0075253C" w:rsidRPr="00BC3B03">
        <w:rPr>
          <w:szCs w:val="22"/>
        </w:rPr>
        <w:t>gas natural</w:t>
      </w:r>
      <w:r w:rsidRPr="00BC3B03">
        <w:rPr>
          <w:szCs w:val="22"/>
        </w:rPr>
        <w:t xml:space="preserve"> para la Secretaría Distrital de Salud,</w:t>
      </w:r>
      <w:r w:rsidR="004F6254" w:rsidRPr="00BC3B03">
        <w:rPr>
          <w:szCs w:val="22"/>
        </w:rPr>
        <w:t xml:space="preserve"> evidenciando que durante el mes de enero se </w:t>
      </w:r>
      <w:r w:rsidR="00673D4C" w:rsidRPr="00BC3B03">
        <w:rPr>
          <w:szCs w:val="22"/>
        </w:rPr>
        <w:t>presentó</w:t>
      </w:r>
      <w:r w:rsidR="004F6254" w:rsidRPr="00BC3B03">
        <w:rPr>
          <w:szCs w:val="22"/>
        </w:rPr>
        <w:t xml:space="preserve"> el mayor nivel de consumo de gas, co</w:t>
      </w:r>
      <w:r w:rsidR="00A4762B" w:rsidRPr="00BC3B03">
        <w:rPr>
          <w:szCs w:val="22"/>
        </w:rPr>
        <w:t xml:space="preserve">n 902 </w:t>
      </w:r>
      <w:r w:rsidR="00673D4C" w:rsidRPr="00BC3B03">
        <w:rPr>
          <w:szCs w:val="22"/>
        </w:rPr>
        <w:t>m</w:t>
      </w:r>
      <w:r w:rsidR="00673D4C" w:rsidRPr="00BC3B03">
        <w:rPr>
          <w:szCs w:val="22"/>
          <w:vertAlign w:val="superscript"/>
        </w:rPr>
        <w:t>3</w:t>
      </w:r>
      <w:r w:rsidR="00673D4C" w:rsidRPr="00BC3B03">
        <w:rPr>
          <w:szCs w:val="22"/>
        </w:rPr>
        <w:t xml:space="preserve">/mes, mientras que el menor valor de consumo de gas natural se </w:t>
      </w:r>
      <w:r w:rsidR="0074187D" w:rsidRPr="00BC3B03">
        <w:rPr>
          <w:szCs w:val="22"/>
        </w:rPr>
        <w:t>presentó en diciembre con 444 m</w:t>
      </w:r>
      <w:r w:rsidR="0074187D" w:rsidRPr="00BC3B03">
        <w:rPr>
          <w:szCs w:val="22"/>
          <w:vertAlign w:val="superscript"/>
        </w:rPr>
        <w:t>3</w:t>
      </w:r>
      <w:r w:rsidR="0074187D" w:rsidRPr="00BC3B03">
        <w:rPr>
          <w:szCs w:val="22"/>
        </w:rPr>
        <w:t>/mes</w:t>
      </w:r>
      <w:r w:rsidR="00C15C2B" w:rsidRPr="00BC3B03">
        <w:rPr>
          <w:szCs w:val="22"/>
        </w:rPr>
        <w:t>.</w:t>
      </w:r>
    </w:p>
    <w:p w14:paraId="15B3C063" w14:textId="2C555800" w:rsidR="00492D58" w:rsidRPr="00BC3B03" w:rsidRDefault="00062F32" w:rsidP="004F0F9F">
      <w:pPr>
        <w:keepNext/>
        <w:spacing w:after="0"/>
        <w:jc w:val="center"/>
      </w:pPr>
      <w:r w:rsidRPr="00BC3B03">
        <w:rPr>
          <w:noProof/>
          <w:lang w:eastAsia="es-CO"/>
        </w:rPr>
        <w:drawing>
          <wp:inline distT="0" distB="0" distL="0" distR="0" wp14:anchorId="6DFD1BFB" wp14:editId="1A353B87">
            <wp:extent cx="4295610" cy="229552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28629" cy="2313170"/>
                    </a:xfrm>
                    <a:prstGeom prst="rect">
                      <a:avLst/>
                    </a:prstGeom>
                    <a:noFill/>
                  </pic:spPr>
                </pic:pic>
              </a:graphicData>
            </a:graphic>
          </wp:inline>
        </w:drawing>
      </w:r>
    </w:p>
    <w:p w14:paraId="692D6E85" w14:textId="753D1C98" w:rsidR="00EE6C65" w:rsidRPr="00BC3B03" w:rsidRDefault="00492D58" w:rsidP="004F0F9F">
      <w:pPr>
        <w:pStyle w:val="Descripcin"/>
        <w:jc w:val="center"/>
        <w:rPr>
          <w:b/>
          <w:bCs/>
          <w:i w:val="0"/>
          <w:iCs w:val="0"/>
          <w:color w:val="auto"/>
        </w:rPr>
      </w:pPr>
      <w:bookmarkStart w:id="69" w:name="_Ref146543812"/>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15</w:t>
      </w:r>
      <w:r w:rsidRPr="00BC3B03">
        <w:rPr>
          <w:b/>
          <w:bCs/>
          <w:i w:val="0"/>
          <w:iCs w:val="0"/>
          <w:color w:val="auto"/>
        </w:rPr>
        <w:fldChar w:fldCharType="end"/>
      </w:r>
      <w:bookmarkEnd w:id="69"/>
      <w:r w:rsidRPr="00BC3B03">
        <w:rPr>
          <w:b/>
          <w:bCs/>
          <w:i w:val="0"/>
          <w:iCs w:val="0"/>
          <w:color w:val="auto"/>
        </w:rPr>
        <w:t xml:space="preserve">. </w:t>
      </w:r>
      <w:r w:rsidR="0075253C" w:rsidRPr="00BC3B03">
        <w:rPr>
          <w:b/>
          <w:bCs/>
          <w:i w:val="0"/>
          <w:iCs w:val="0"/>
          <w:color w:val="auto"/>
        </w:rPr>
        <w:t>Línea de</w:t>
      </w:r>
      <w:r w:rsidRPr="00BC3B03">
        <w:rPr>
          <w:b/>
          <w:bCs/>
          <w:i w:val="0"/>
          <w:iCs w:val="0"/>
          <w:color w:val="auto"/>
        </w:rPr>
        <w:t xml:space="preserve"> base de gas natural</w:t>
      </w:r>
      <w:r w:rsidR="0075253C" w:rsidRPr="00BC3B03">
        <w:rPr>
          <w:b/>
          <w:bCs/>
          <w:i w:val="0"/>
          <w:iCs w:val="0"/>
          <w:color w:val="auto"/>
        </w:rPr>
        <w:t xml:space="preserve"> para la Secretaria de Salud</w:t>
      </w:r>
    </w:p>
    <w:p w14:paraId="593ED37D" w14:textId="77777777" w:rsidR="006F2AEE" w:rsidRPr="00BC3B03" w:rsidRDefault="006F2AEE" w:rsidP="006F2AEE">
      <w:pPr>
        <w:ind w:right="-23"/>
      </w:pPr>
      <w:r w:rsidRPr="00BC3B03">
        <w:t>La comparación del consumo promedio base y el consumo promedio meta permite calcular el potencial de ahorro de consumo alcanzable por acciones operacionales y de mantenimiento.</w:t>
      </w:r>
    </w:p>
    <w:p w14:paraId="5A443A73" w14:textId="2A64EC85" w:rsidR="006F2AEE" w:rsidRPr="00BC3B03" w:rsidRDefault="006F2AEE" w:rsidP="006F2AEE">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Consumo gas base-Consumo gas meta</m:t>
              </m:r>
            </m:e>
          </m:d>
        </m:oMath>
      </m:oMathPara>
    </w:p>
    <w:p w14:paraId="06833808" w14:textId="6434F8A6" w:rsidR="006F2AEE" w:rsidRPr="00BC3B03" w:rsidRDefault="006F2AEE" w:rsidP="006F2AEE">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550,1-500,6</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73092DBF" w14:textId="64EBDCE0" w:rsidR="006F2AEE" w:rsidRPr="00BC3B03" w:rsidRDefault="006F2AEE" w:rsidP="006F2AEE">
      <w:pPr>
        <w:spacing w:after="0"/>
        <w:ind w:right="-590"/>
      </w:pPr>
      <m:oMathPara>
        <m:oMath>
          <m:r>
            <w:rPr>
              <w:rFonts w:ascii="Cambria Math" w:hAnsi="Cambria Math"/>
            </w:rPr>
            <m:t xml:space="preserve">Potencial de ahorro=49,5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3C3AC0CE" w14:textId="77777777" w:rsidR="005D21DD" w:rsidRPr="00BC3B03" w:rsidRDefault="005D21DD" w:rsidP="006F2AEE">
      <w:pPr>
        <w:spacing w:after="0"/>
        <w:ind w:right="-590"/>
      </w:pPr>
    </w:p>
    <w:p w14:paraId="7C3D9D7E" w14:textId="3A17343B" w:rsidR="006F2AEE" w:rsidRDefault="006F2AEE" w:rsidP="006F2AEE">
      <w:pPr>
        <w:rPr>
          <w:bCs/>
        </w:rPr>
      </w:pPr>
      <w:r w:rsidRPr="00BC3B03">
        <w:t>El potencial de ahorro por acciones de operación y mantenimiento por control operacional se calcula en 49,5 m</w:t>
      </w:r>
      <w:r w:rsidRPr="00BC3B03">
        <w:rPr>
          <w:vertAlign w:val="superscript"/>
        </w:rPr>
        <w:t>3</w:t>
      </w:r>
      <w:r w:rsidRPr="00BC3B03">
        <w:t xml:space="preserve">/mes, que representa el </w:t>
      </w:r>
      <w:r w:rsidRPr="00BC3B03">
        <w:rPr>
          <w:b/>
        </w:rPr>
        <w:t xml:space="preserve">9,0% </w:t>
      </w:r>
      <w:r w:rsidRPr="00BC3B03">
        <w:rPr>
          <w:bCs/>
        </w:rPr>
        <w:t xml:space="preserve">respecto al consumo promedio en el periodo base, lo que se traduce en </w:t>
      </w:r>
      <w:r w:rsidRPr="00BC3B03">
        <w:rPr>
          <w:bCs/>
        </w:rPr>
        <w:lastRenderedPageBreak/>
        <w:t>beneficios económicos estimados de 135.721 $COP/mes y beneficios ambientales de aproximadamente 98,1 kgCO</w:t>
      </w:r>
      <w:r w:rsidRPr="00BC3B03">
        <w:rPr>
          <w:bCs/>
          <w:vertAlign w:val="subscript"/>
        </w:rPr>
        <w:t>2</w:t>
      </w:r>
      <w:r w:rsidRPr="00BC3B03">
        <w:rPr>
          <w:bCs/>
        </w:rPr>
        <w:t>_eq/mes.</w:t>
      </w:r>
    </w:p>
    <w:p w14:paraId="4B8C950B" w14:textId="77777777" w:rsidR="007E3394" w:rsidRPr="00BC3B03" w:rsidRDefault="007E3394" w:rsidP="006F2AEE"/>
    <w:p w14:paraId="661FC6B8" w14:textId="710B5393" w:rsidR="003073B6" w:rsidRPr="00BC3B03" w:rsidRDefault="003073B6" w:rsidP="003073B6">
      <w:pPr>
        <w:pStyle w:val="Ttulo3"/>
        <w:rPr>
          <w:rFonts w:asciiTheme="minorHAnsi" w:hAnsiTheme="minorHAnsi"/>
        </w:rPr>
      </w:pPr>
      <w:bookmarkStart w:id="70" w:name="_Toc150414443"/>
      <w:r w:rsidRPr="00BC3B03">
        <w:t xml:space="preserve">4.4 Indicadores de desempeño – </w:t>
      </w:r>
      <w:r w:rsidR="00934830" w:rsidRPr="00BC3B03">
        <w:t>Gas Natural</w:t>
      </w:r>
      <w:bookmarkEnd w:id="70"/>
    </w:p>
    <w:p w14:paraId="5B4BABB7" w14:textId="08CD6B61" w:rsidR="003073B6" w:rsidRPr="00BC3B03" w:rsidRDefault="00342E1A" w:rsidP="003073B6">
      <w:r w:rsidRPr="00BC3B03">
        <w:t xml:space="preserve">A nivel local o nacional, no se cuenta con un indicador </w:t>
      </w:r>
      <w:r w:rsidR="00744063" w:rsidRPr="00BC3B03">
        <w:t>base para comparar el consumo de gas natural por sectores o tipos de edificación.</w:t>
      </w:r>
      <w:r w:rsidR="00934830" w:rsidRPr="00BC3B03">
        <w:t xml:space="preserve"> Por lo tanto, </w:t>
      </w:r>
      <w:r w:rsidR="003073B6" w:rsidRPr="00BC3B03">
        <w:t xml:space="preserve">ara la Secretaría Distrital de Salud se </w:t>
      </w:r>
      <w:r w:rsidR="00C15C2B" w:rsidRPr="00BC3B03">
        <w:t>propone</w:t>
      </w:r>
      <w:r w:rsidR="003073B6" w:rsidRPr="00BC3B03">
        <w:t xml:space="preserve"> los siguientes indicadores de desempeño</w:t>
      </w:r>
      <w:r w:rsidR="00934830" w:rsidRPr="00BC3B03">
        <w:t xml:space="preserve"> en gas natural</w:t>
      </w:r>
      <w:r w:rsidR="003073B6" w:rsidRPr="00BC3B03">
        <w:t>:</w:t>
      </w:r>
    </w:p>
    <w:tbl>
      <w:tblPr>
        <w:tblW w:w="6380" w:type="dxa"/>
        <w:tblLook w:val="04A0" w:firstRow="1" w:lastRow="0" w:firstColumn="1" w:lastColumn="0" w:noHBand="0" w:noVBand="1"/>
      </w:tblPr>
      <w:tblGrid>
        <w:gridCol w:w="2127"/>
        <w:gridCol w:w="3686"/>
        <w:gridCol w:w="567"/>
      </w:tblGrid>
      <w:tr w:rsidR="003073B6" w:rsidRPr="00BC3B03" w14:paraId="42E6BD0E" w14:textId="77777777">
        <w:tc>
          <w:tcPr>
            <w:tcW w:w="2127" w:type="dxa"/>
            <w:vAlign w:val="center"/>
          </w:tcPr>
          <w:p w14:paraId="7119A202" w14:textId="3B82FEF4" w:rsidR="003073B6" w:rsidRPr="00BC3B03" w:rsidRDefault="003073B6" w:rsidP="006F2AEE">
            <w:pPr>
              <w:spacing w:after="0" w:line="276" w:lineRule="auto"/>
              <w:jc w:val="left"/>
              <w:rPr>
                <w:szCs w:val="22"/>
              </w:rPr>
            </w:pPr>
            <w:r w:rsidRPr="00BC3B03">
              <w:rPr>
                <w:szCs w:val="22"/>
              </w:rPr>
              <w:t xml:space="preserve">Desempeño de </w:t>
            </w:r>
            <w:r w:rsidR="00B558C6" w:rsidRPr="00BC3B03">
              <w:rPr>
                <w:szCs w:val="22"/>
              </w:rPr>
              <w:t>gas natural</w:t>
            </w:r>
            <w:r w:rsidRPr="00BC3B03">
              <w:rPr>
                <w:szCs w:val="22"/>
              </w:rPr>
              <w:t xml:space="preserve"> [</w:t>
            </w:r>
            <w:r w:rsidR="00C407CB" w:rsidRPr="00BC3B03">
              <w:rPr>
                <w:szCs w:val="22"/>
              </w:rPr>
              <w:t>m</w:t>
            </w:r>
            <w:r w:rsidR="00C407CB" w:rsidRPr="00BC3B03">
              <w:rPr>
                <w:szCs w:val="22"/>
                <w:vertAlign w:val="superscript"/>
              </w:rPr>
              <w:t>3</w:t>
            </w:r>
            <w:r w:rsidRPr="00BC3B03">
              <w:rPr>
                <w:szCs w:val="22"/>
              </w:rPr>
              <w:t>/mes]</w:t>
            </w:r>
          </w:p>
        </w:tc>
        <w:tc>
          <w:tcPr>
            <w:tcW w:w="3686" w:type="dxa"/>
          </w:tcPr>
          <w:p w14:paraId="7F69158B" w14:textId="6AF8F727" w:rsidR="003073B6" w:rsidRPr="00BC3B03" w:rsidRDefault="003073B6" w:rsidP="006F2AEE">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GNBase</m:t>
                    </m:r>
                  </m:sub>
                </m:sSub>
                <m:r>
                  <w:rPr>
                    <w:rFonts w:ascii="Cambria Math" w:hAnsi="Cambria Math"/>
                    <w:szCs w:val="22"/>
                    <w:lang w:eastAsia="en-US"/>
                  </w:rPr>
                  <m:t xml:space="preserve"> [</m:t>
                </m:r>
                <m:f>
                  <m:fPr>
                    <m:ctrlPr>
                      <w:rPr>
                        <w:rFonts w:ascii="Cambria Math" w:hAnsi="Cambria Math"/>
                        <w:i/>
                        <w:szCs w:val="22"/>
                        <w:lang w:eastAsia="en-US"/>
                      </w:rPr>
                    </m:ctrlPr>
                  </m:fPr>
                  <m:num>
                    <m:sSup>
                      <m:sSupPr>
                        <m:ctrlPr>
                          <w:rPr>
                            <w:rFonts w:ascii="Cambria Math" w:hAnsi="Cambria Math"/>
                            <w:i/>
                            <w:szCs w:val="22"/>
                            <w:lang w:eastAsia="en-US"/>
                          </w:rPr>
                        </m:ctrlPr>
                      </m:sSupPr>
                      <m:e>
                        <m:r>
                          <w:rPr>
                            <w:rFonts w:ascii="Cambria Math" w:hAnsi="Cambria Math"/>
                            <w:szCs w:val="22"/>
                            <w:lang w:eastAsia="en-US"/>
                          </w:rPr>
                          <m:t>m</m:t>
                        </m:r>
                      </m:e>
                      <m:sup>
                        <m:r>
                          <w:rPr>
                            <w:rFonts w:ascii="Cambria Math" w:hAnsi="Cambria Math"/>
                            <w:szCs w:val="22"/>
                            <w:lang w:eastAsia="en-US"/>
                          </w:rPr>
                          <m:t>3</m:t>
                        </m:r>
                      </m:sup>
                    </m:sSup>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7D6C6835" w14:textId="713C5F3C" w:rsidR="003073B6" w:rsidRPr="00BC3B03" w:rsidRDefault="003073B6" w:rsidP="006F2AEE">
            <w:pPr>
              <w:spacing w:after="0" w:line="276" w:lineRule="auto"/>
              <w:rPr>
                <w:szCs w:val="22"/>
              </w:rPr>
            </w:pPr>
            <w:r w:rsidRPr="00BC3B03">
              <w:rPr>
                <w:szCs w:val="22"/>
              </w:rPr>
              <w:t>(</w:t>
            </w:r>
            <w:r w:rsidR="00B558C6" w:rsidRPr="00BC3B03">
              <w:rPr>
                <w:szCs w:val="22"/>
              </w:rPr>
              <w:t>6</w:t>
            </w:r>
            <w:r w:rsidRPr="00BC3B03">
              <w:rPr>
                <w:szCs w:val="22"/>
              </w:rPr>
              <w:t>)</w:t>
            </w:r>
          </w:p>
        </w:tc>
      </w:tr>
      <w:tr w:rsidR="003073B6" w:rsidRPr="00BC3B03" w14:paraId="35E47C22" w14:textId="77777777">
        <w:tc>
          <w:tcPr>
            <w:tcW w:w="2127" w:type="dxa"/>
            <w:vAlign w:val="center"/>
          </w:tcPr>
          <w:p w14:paraId="28EF890B" w14:textId="77777777" w:rsidR="003073B6" w:rsidRPr="00BC3B03" w:rsidRDefault="003073B6" w:rsidP="006F2AEE">
            <w:pPr>
              <w:spacing w:after="0" w:line="276" w:lineRule="auto"/>
              <w:jc w:val="left"/>
              <w:rPr>
                <w:szCs w:val="22"/>
              </w:rPr>
            </w:pPr>
            <w:r w:rsidRPr="00BC3B03">
              <w:rPr>
                <w:szCs w:val="22"/>
              </w:rPr>
              <w:t>Índice de desempeño Base 100 [%]</w:t>
            </w:r>
          </w:p>
        </w:tc>
        <w:tc>
          <w:tcPr>
            <w:tcW w:w="3686" w:type="dxa"/>
          </w:tcPr>
          <w:p w14:paraId="0869455D" w14:textId="05CED847" w:rsidR="003073B6" w:rsidRPr="00BC3B03" w:rsidRDefault="00E24640" w:rsidP="006F2AEE">
            <w:pPr>
              <w:spacing w:after="0" w:line="276" w:lineRule="auto"/>
              <w:rPr>
                <w:szCs w:val="22"/>
              </w:rPr>
            </w:pPr>
            <m:oMathPara>
              <m:oMath>
                <m:r>
                  <w:rPr>
                    <w:rFonts w:ascii="Cambria Math" w:hAnsi="Cambria Math"/>
                    <w:szCs w:val="22"/>
                  </w:rPr>
                  <m:t>IB</m:t>
                </m:r>
                <m:sSub>
                  <m:sSubPr>
                    <m:ctrlPr>
                      <w:rPr>
                        <w:rFonts w:ascii="Cambria Math" w:hAnsi="Cambria Math"/>
                        <w:i/>
                        <w:szCs w:val="22"/>
                      </w:rPr>
                    </m:ctrlPr>
                  </m:sSubPr>
                  <m:e>
                    <m:r>
                      <w:rPr>
                        <w:rFonts w:ascii="Cambria Math" w:hAnsi="Cambria Math"/>
                        <w:szCs w:val="22"/>
                      </w:rPr>
                      <m:t>100</m:t>
                    </m:r>
                  </m:e>
                  <m:sub>
                    <m:r>
                      <w:rPr>
                        <w:rFonts w:ascii="Cambria Math" w:hAnsi="Cambria Math"/>
                        <w:szCs w:val="22"/>
                      </w:rPr>
                      <m:t>GN</m:t>
                    </m:r>
                  </m:sub>
                </m:sSub>
                <m:r>
                  <w:rPr>
                    <w:rFonts w:ascii="Cambria Math" w:hAnsi="Cambria Math"/>
                    <w:szCs w:val="22"/>
                  </w:rPr>
                  <m:t>=</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GNBase</m:t>
                        </m:r>
                      </m:sub>
                    </m:sSub>
                  </m:num>
                  <m:den>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GNmes</m:t>
                        </m:r>
                      </m:sub>
                    </m:sSub>
                  </m:den>
                </m:f>
                <m:r>
                  <w:rPr>
                    <w:rFonts w:ascii="Cambria Math" w:eastAsiaTheme="minorEastAsia" w:hAnsi="Cambria Math" w:cstheme="minorBidi"/>
                    <w:szCs w:val="22"/>
                    <w:lang w:eastAsia="en-US"/>
                  </w:rPr>
                  <m:t>×100</m:t>
                </m:r>
              </m:oMath>
            </m:oMathPara>
          </w:p>
        </w:tc>
        <w:tc>
          <w:tcPr>
            <w:tcW w:w="567" w:type="dxa"/>
            <w:vAlign w:val="center"/>
          </w:tcPr>
          <w:p w14:paraId="4996B682" w14:textId="104ABA21" w:rsidR="003073B6" w:rsidRPr="00BC3B03" w:rsidRDefault="003073B6" w:rsidP="006F2AEE">
            <w:pPr>
              <w:spacing w:after="0" w:line="276" w:lineRule="auto"/>
              <w:rPr>
                <w:szCs w:val="22"/>
              </w:rPr>
            </w:pPr>
            <w:r w:rsidRPr="00BC3B03">
              <w:rPr>
                <w:szCs w:val="22"/>
              </w:rPr>
              <w:t>(</w:t>
            </w:r>
            <w:r w:rsidR="00B558C6" w:rsidRPr="00BC3B03">
              <w:rPr>
                <w:szCs w:val="22"/>
              </w:rPr>
              <w:t>7</w:t>
            </w:r>
            <w:r w:rsidRPr="00BC3B03">
              <w:rPr>
                <w:szCs w:val="22"/>
              </w:rPr>
              <w:t>)</w:t>
            </w:r>
          </w:p>
        </w:tc>
      </w:tr>
      <w:tr w:rsidR="003073B6" w:rsidRPr="00BC3B03" w14:paraId="2EC7E23A" w14:textId="77777777">
        <w:tc>
          <w:tcPr>
            <w:tcW w:w="2127" w:type="dxa"/>
            <w:vAlign w:val="center"/>
          </w:tcPr>
          <w:p w14:paraId="197AF534" w14:textId="77777777" w:rsidR="003073B6" w:rsidRPr="00BC3B03" w:rsidRDefault="003073B6" w:rsidP="006F2AEE">
            <w:pPr>
              <w:spacing w:after="0" w:line="276" w:lineRule="auto"/>
              <w:jc w:val="left"/>
              <w:rPr>
                <w:szCs w:val="22"/>
              </w:rPr>
            </w:pPr>
            <w:r w:rsidRPr="00BC3B03">
              <w:rPr>
                <w:szCs w:val="22"/>
              </w:rPr>
              <w:t>Emisiones de GEI [tonCO</w:t>
            </w:r>
            <w:r w:rsidRPr="00BC3B03">
              <w:rPr>
                <w:szCs w:val="22"/>
                <w:vertAlign w:val="subscript"/>
              </w:rPr>
              <w:t>2</w:t>
            </w:r>
            <w:r w:rsidRPr="00BC3B03">
              <w:rPr>
                <w:szCs w:val="22"/>
              </w:rPr>
              <w:t>_eq/mes]</w:t>
            </w:r>
          </w:p>
        </w:tc>
        <w:tc>
          <w:tcPr>
            <w:tcW w:w="3686" w:type="dxa"/>
          </w:tcPr>
          <w:p w14:paraId="1D1D7EFF" w14:textId="51A07172" w:rsidR="003073B6" w:rsidRPr="00BC3B03" w:rsidRDefault="003073B6" w:rsidP="006F2AEE">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GN</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oMath>
            </m:oMathPara>
          </w:p>
        </w:tc>
        <w:tc>
          <w:tcPr>
            <w:tcW w:w="567" w:type="dxa"/>
            <w:vAlign w:val="center"/>
          </w:tcPr>
          <w:p w14:paraId="0F9DAB78" w14:textId="4E9898A6" w:rsidR="003073B6" w:rsidRPr="00BC3B03" w:rsidRDefault="003073B6" w:rsidP="006F2AEE">
            <w:pPr>
              <w:spacing w:after="0" w:line="276" w:lineRule="auto"/>
              <w:rPr>
                <w:szCs w:val="22"/>
              </w:rPr>
            </w:pPr>
            <w:r w:rsidRPr="00BC3B03">
              <w:rPr>
                <w:szCs w:val="22"/>
              </w:rPr>
              <w:t>(</w:t>
            </w:r>
            <w:r w:rsidR="00B558C6" w:rsidRPr="00BC3B03">
              <w:rPr>
                <w:szCs w:val="22"/>
              </w:rPr>
              <w:t>8</w:t>
            </w:r>
            <w:r w:rsidRPr="00BC3B03">
              <w:rPr>
                <w:szCs w:val="22"/>
              </w:rPr>
              <w:t>)</w:t>
            </w:r>
          </w:p>
        </w:tc>
      </w:tr>
    </w:tbl>
    <w:p w14:paraId="453E976C" w14:textId="77777777" w:rsidR="003073B6" w:rsidRPr="00BC3B03" w:rsidRDefault="003073B6" w:rsidP="003073B6"/>
    <w:p w14:paraId="7A880668" w14:textId="07A3BC70" w:rsidR="003073B6" w:rsidRPr="00BC3B03" w:rsidRDefault="00C971A7" w:rsidP="003073B6">
      <w:pPr>
        <w:pStyle w:val="Ttulo3"/>
      </w:pPr>
      <w:bookmarkStart w:id="71" w:name="_Toc150414444"/>
      <w:r w:rsidRPr="00BC3B03">
        <w:t>4.4.1</w:t>
      </w:r>
      <w:r w:rsidR="008335CE" w:rsidRPr="00BC3B03">
        <w:t xml:space="preserve"> </w:t>
      </w:r>
      <w:r w:rsidR="003073B6" w:rsidRPr="00BC3B03">
        <w:t xml:space="preserve">Desempeño energético de </w:t>
      </w:r>
      <w:r w:rsidR="0051685D" w:rsidRPr="00BC3B03">
        <w:t>gas natural</w:t>
      </w:r>
      <w:r w:rsidR="003073B6" w:rsidRPr="00BC3B03">
        <w:t xml:space="preserve"> [</w:t>
      </w:r>
      <w:r w:rsidR="00C357B0" w:rsidRPr="00BC3B03">
        <w:t>m</w:t>
      </w:r>
      <w:r w:rsidR="00C357B0" w:rsidRPr="00BC3B03">
        <w:rPr>
          <w:vertAlign w:val="superscript"/>
        </w:rPr>
        <w:t>3</w:t>
      </w:r>
      <w:r w:rsidR="005D21DD" w:rsidRPr="00BC3B03">
        <w:t>/mes</w:t>
      </w:r>
      <w:r w:rsidR="003073B6" w:rsidRPr="00BC3B03">
        <w:t>]</w:t>
      </w:r>
      <w:bookmarkEnd w:id="71"/>
    </w:p>
    <w:p w14:paraId="4F6AC508" w14:textId="5AEF5DB5" w:rsidR="003073B6" w:rsidRPr="00BC3B03" w:rsidRDefault="003073B6" w:rsidP="003073B6">
      <w:r w:rsidRPr="00BC3B03">
        <w:t>Tal como se expresa en la ecuación (</w:t>
      </w:r>
      <w:r w:rsidR="003E03B4" w:rsidRPr="00BC3B03">
        <w:t>6</w:t>
      </w:r>
      <w:r w:rsidRPr="00BC3B03">
        <w:t>), el desempeño energético de</w:t>
      </w:r>
      <w:r w:rsidR="003E03B4" w:rsidRPr="00BC3B03">
        <w:t>l consumo de gas natural</w:t>
      </w:r>
      <w:r w:rsidRPr="00BC3B03">
        <w:t xml:space="preserve"> es la diferencia en el consumo real facturado y el consumo de la línea base.</w:t>
      </w:r>
    </w:p>
    <w:p w14:paraId="303A2413" w14:textId="47D81E20" w:rsidR="003073B6" w:rsidRPr="00BC3B03" w:rsidRDefault="003073B6" w:rsidP="003073B6">
      <w:pPr>
        <w:rPr>
          <w:lang w:eastAsia="es-ES"/>
        </w:rPr>
      </w:pPr>
      <w:r w:rsidRPr="00BC3B03">
        <w:rPr>
          <w:lang w:eastAsia="es-ES"/>
        </w:rPr>
        <w:t>Cuando este indicador toma valores positivos, indica que el consumo real fue mayor al consumo esperado, por el contrario, cuando toma valores negativos indica que el consumo real fue menor al esperado como se observa en la</w:t>
      </w:r>
      <w:r w:rsidR="00EB7111" w:rsidRPr="00BC3B03">
        <w:rPr>
          <w:bCs/>
          <w:lang w:eastAsia="es-ES"/>
        </w:rPr>
        <w:t xml:space="preserve"> </w:t>
      </w:r>
      <w:r w:rsidR="00EB7111" w:rsidRPr="00BC3B03">
        <w:rPr>
          <w:bCs/>
          <w:lang w:eastAsia="es-ES"/>
        </w:rPr>
        <w:fldChar w:fldCharType="begin"/>
      </w:r>
      <w:r w:rsidR="00EB7111" w:rsidRPr="00BC3B03">
        <w:rPr>
          <w:bCs/>
          <w:lang w:eastAsia="es-ES"/>
        </w:rPr>
        <w:instrText xml:space="preserve"> REF _Ref146546517 \h  \* MERGEFORMAT </w:instrText>
      </w:r>
      <w:r w:rsidR="00EB7111" w:rsidRPr="00BC3B03">
        <w:rPr>
          <w:bCs/>
          <w:lang w:eastAsia="es-ES"/>
        </w:rPr>
      </w:r>
      <w:r w:rsidR="00EB7111" w:rsidRPr="00BC3B03">
        <w:rPr>
          <w:bCs/>
          <w:lang w:eastAsia="es-ES"/>
        </w:rPr>
        <w:fldChar w:fldCharType="separate"/>
      </w:r>
      <w:r w:rsidR="00EB7111" w:rsidRPr="00BC3B03">
        <w:rPr>
          <w:bCs/>
          <w:color w:val="auto"/>
        </w:rPr>
        <w:t xml:space="preserve">Figura </w:t>
      </w:r>
      <w:r w:rsidR="00EB7111" w:rsidRPr="00BC3B03">
        <w:rPr>
          <w:bCs/>
          <w:noProof/>
          <w:color w:val="auto"/>
        </w:rPr>
        <w:t>15</w:t>
      </w:r>
      <w:r w:rsidR="00EB7111" w:rsidRPr="00BC3B03">
        <w:rPr>
          <w:bCs/>
          <w:lang w:eastAsia="es-ES"/>
        </w:rPr>
        <w:fldChar w:fldCharType="end"/>
      </w:r>
      <w:r w:rsidRPr="00BC3B03">
        <w:rPr>
          <w:lang w:eastAsia="es-ES"/>
        </w:rPr>
        <w:t>.</w:t>
      </w:r>
    </w:p>
    <w:p w14:paraId="4186BC40" w14:textId="38B5003B" w:rsidR="003073B6" w:rsidRPr="00BC3B03" w:rsidRDefault="00C971A7" w:rsidP="004F0F9F">
      <w:pPr>
        <w:keepNext/>
        <w:spacing w:after="0"/>
        <w:jc w:val="center"/>
      </w:pPr>
      <w:r w:rsidRPr="00BC3B03">
        <w:rPr>
          <w:noProof/>
          <w:lang w:eastAsia="es-CO"/>
        </w:rPr>
        <w:drawing>
          <wp:inline distT="0" distB="0" distL="0" distR="0" wp14:anchorId="6BECCAD1" wp14:editId="3B362431">
            <wp:extent cx="4489023" cy="1852654"/>
            <wp:effectExtent l="0" t="0" r="698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8605" cy="1856609"/>
                    </a:xfrm>
                    <a:prstGeom prst="rect">
                      <a:avLst/>
                    </a:prstGeom>
                    <a:noFill/>
                  </pic:spPr>
                </pic:pic>
              </a:graphicData>
            </a:graphic>
          </wp:inline>
        </w:drawing>
      </w:r>
    </w:p>
    <w:p w14:paraId="68F0CACC" w14:textId="265C1C89" w:rsidR="003073B6" w:rsidRPr="00BC3B03" w:rsidRDefault="003073B6" w:rsidP="004F0F9F">
      <w:pPr>
        <w:pStyle w:val="Descripcin"/>
        <w:spacing w:after="0"/>
        <w:jc w:val="center"/>
        <w:rPr>
          <w:b/>
          <w:bCs/>
          <w:i w:val="0"/>
          <w:iCs w:val="0"/>
          <w:noProof/>
          <w:color w:val="auto"/>
        </w:rPr>
      </w:pPr>
      <w:bookmarkStart w:id="72" w:name="_Ref146546517"/>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16</w:t>
      </w:r>
      <w:r w:rsidRPr="00BC3B03">
        <w:rPr>
          <w:b/>
          <w:bCs/>
          <w:i w:val="0"/>
          <w:iCs w:val="0"/>
          <w:color w:val="auto"/>
        </w:rPr>
        <w:fldChar w:fldCharType="end"/>
      </w:r>
      <w:bookmarkEnd w:id="72"/>
      <w:r w:rsidRPr="00BC3B03">
        <w:rPr>
          <w:b/>
          <w:bCs/>
          <w:i w:val="0"/>
          <w:iCs w:val="0"/>
          <w:color w:val="auto"/>
        </w:rPr>
        <w:t xml:space="preserve">. Tendencia del desempeño energético </w:t>
      </w:r>
      <w:r w:rsidR="00EB7111" w:rsidRPr="00BC3B03">
        <w:rPr>
          <w:b/>
          <w:bCs/>
          <w:i w:val="0"/>
          <w:iCs w:val="0"/>
          <w:color w:val="auto"/>
        </w:rPr>
        <w:t xml:space="preserve">de gas natural </w:t>
      </w:r>
      <w:r w:rsidRPr="00BC3B03">
        <w:rPr>
          <w:b/>
          <w:bCs/>
          <w:i w:val="0"/>
          <w:iCs w:val="0"/>
          <w:color w:val="auto"/>
        </w:rPr>
        <w:t>en 202</w:t>
      </w:r>
      <w:r w:rsidR="00EB7111" w:rsidRPr="00BC3B03">
        <w:rPr>
          <w:b/>
          <w:bCs/>
          <w:i w:val="0"/>
          <w:iCs w:val="0"/>
          <w:color w:val="auto"/>
        </w:rPr>
        <w:t>3</w:t>
      </w:r>
      <w:r w:rsidRPr="00BC3B03">
        <w:rPr>
          <w:b/>
          <w:bCs/>
          <w:i w:val="0"/>
          <w:iCs w:val="0"/>
          <w:noProof/>
          <w:color w:val="auto"/>
        </w:rPr>
        <w:t xml:space="preserve"> para la Secretaría Distrital de Salud</w:t>
      </w:r>
    </w:p>
    <w:p w14:paraId="49088F36" w14:textId="77777777" w:rsidR="008335CE" w:rsidRPr="00BC3B03" w:rsidRDefault="008335CE" w:rsidP="008335CE"/>
    <w:p w14:paraId="78A0F55C" w14:textId="141DA23D" w:rsidR="003073B6" w:rsidRPr="00BC3B03" w:rsidRDefault="00C971A7" w:rsidP="003073B6">
      <w:pPr>
        <w:pStyle w:val="Ttulo3"/>
        <w:spacing w:before="240"/>
      </w:pPr>
      <w:bookmarkStart w:id="73" w:name="_Toc150414445"/>
      <w:r w:rsidRPr="00BC3B03">
        <w:t xml:space="preserve">4.4.2 </w:t>
      </w:r>
      <w:r w:rsidR="003073B6" w:rsidRPr="00BC3B03">
        <w:t xml:space="preserve">Indicador de Desempeño Base 100 de </w:t>
      </w:r>
      <w:r w:rsidR="00EB7111" w:rsidRPr="00BC3B03">
        <w:t>gas natural</w:t>
      </w:r>
      <w:bookmarkEnd w:id="73"/>
    </w:p>
    <w:p w14:paraId="51F1B0EC" w14:textId="62764529" w:rsidR="003073B6" w:rsidRPr="00BC3B03" w:rsidRDefault="003073B6" w:rsidP="003073B6">
      <w:r w:rsidRPr="00BC3B03">
        <w:t>De acuerdo con la ecuación (</w:t>
      </w:r>
      <w:r w:rsidR="004C26AD" w:rsidRPr="00BC3B03">
        <w:t>7</w:t>
      </w:r>
      <w:r w:rsidRPr="00BC3B03">
        <w:t>), el desempeño energético se presenta como una razón entre el consumo base de la línea base y el consumo real facturado y se indica en términos de porcentaje.</w:t>
      </w:r>
    </w:p>
    <w:p w14:paraId="401D3A28" w14:textId="1EBAA752" w:rsidR="003073B6" w:rsidRPr="00BC3B03" w:rsidRDefault="003073B6" w:rsidP="003073B6">
      <w:pPr>
        <w:rPr>
          <w:lang w:eastAsia="es-ES"/>
        </w:rPr>
      </w:pPr>
      <w:r w:rsidRPr="00BC3B03">
        <w:rPr>
          <w:lang w:eastAsia="es-ES"/>
        </w:rPr>
        <w:t>Cuando este indicador toma valores por debajo de 100%, indica que se fue menos eficiente con respecto al consumo esperado en la línea base, por el contrario, cuando toma valores por encima de 100% indica que se fue más eficiente con respecto al consumo esperado en la línea base, como se observa en l</w:t>
      </w:r>
      <w:r w:rsidR="00D830E1" w:rsidRPr="00BC3B03">
        <w:rPr>
          <w:lang w:eastAsia="es-ES"/>
        </w:rPr>
        <w:t>a</w:t>
      </w:r>
      <w:r w:rsidR="005D21DD" w:rsidRPr="00BC3B03">
        <w:rPr>
          <w:lang w:eastAsia="es-ES"/>
        </w:rPr>
        <w:t xml:space="preserve"> </w:t>
      </w:r>
      <w:r w:rsidR="005D21DD" w:rsidRPr="00BC3B03">
        <w:rPr>
          <w:lang w:eastAsia="es-ES"/>
        </w:rPr>
        <w:fldChar w:fldCharType="begin"/>
      </w:r>
      <w:r w:rsidR="005D21DD" w:rsidRPr="00BC3B03">
        <w:rPr>
          <w:lang w:eastAsia="es-ES"/>
        </w:rPr>
        <w:instrText xml:space="preserve"> REF _Ref146546949 \h  \* MERGEFORMAT </w:instrText>
      </w:r>
      <w:r w:rsidR="005D21DD" w:rsidRPr="00BC3B03">
        <w:rPr>
          <w:lang w:eastAsia="es-ES"/>
        </w:rPr>
      </w:r>
      <w:r w:rsidR="005D21DD" w:rsidRPr="00BC3B03">
        <w:rPr>
          <w:lang w:eastAsia="es-ES"/>
        </w:rPr>
        <w:fldChar w:fldCharType="separate"/>
      </w:r>
      <w:r w:rsidR="005D21DD" w:rsidRPr="00BC3B03">
        <w:rPr>
          <w:bCs/>
          <w:iCs/>
          <w:color w:val="auto"/>
        </w:rPr>
        <w:t xml:space="preserve">Figura </w:t>
      </w:r>
      <w:r w:rsidR="005D21DD" w:rsidRPr="00BC3B03">
        <w:rPr>
          <w:bCs/>
          <w:iCs/>
          <w:noProof/>
          <w:color w:val="auto"/>
        </w:rPr>
        <w:t>17</w:t>
      </w:r>
      <w:r w:rsidR="005D21DD" w:rsidRPr="00BC3B03">
        <w:rPr>
          <w:lang w:eastAsia="es-ES"/>
        </w:rPr>
        <w:fldChar w:fldCharType="end"/>
      </w:r>
      <w:r w:rsidRPr="00BC3B03">
        <w:rPr>
          <w:lang w:eastAsia="es-ES"/>
        </w:rPr>
        <w:t>.</w:t>
      </w:r>
      <w:r w:rsidR="001B5AB1" w:rsidRPr="00BC3B03">
        <w:rPr>
          <w:lang w:eastAsia="es-ES"/>
        </w:rPr>
        <w:t xml:space="preserve"> Para el 2023</w:t>
      </w:r>
      <w:r w:rsidR="0056323E" w:rsidRPr="00BC3B03">
        <w:rPr>
          <w:lang w:eastAsia="es-ES"/>
        </w:rPr>
        <w:t xml:space="preserve"> se identifica que en el mes de junio hubo un consumo de gas natural significativamente menor que en el periodo base y demás meses del 2023. Con la información obtenida a través de la auditor</w:t>
      </w:r>
      <w:r w:rsidR="00C620F8">
        <w:rPr>
          <w:lang w:eastAsia="es-ES"/>
        </w:rPr>
        <w:t>í</w:t>
      </w:r>
      <w:r w:rsidR="0056323E" w:rsidRPr="00BC3B03">
        <w:rPr>
          <w:lang w:eastAsia="es-ES"/>
        </w:rPr>
        <w:t xml:space="preserve">a de recorrido en la secretaria </w:t>
      </w:r>
      <w:r w:rsidR="0056323E" w:rsidRPr="00BC3B03">
        <w:rPr>
          <w:lang w:eastAsia="es-ES"/>
        </w:rPr>
        <w:lastRenderedPageBreak/>
        <w:t>de salud no fue posib</w:t>
      </w:r>
      <w:r w:rsidR="00B709B0" w:rsidRPr="00BC3B03">
        <w:rPr>
          <w:lang w:eastAsia="es-ES"/>
        </w:rPr>
        <w:t xml:space="preserve">le determinar las causas </w:t>
      </w:r>
      <w:r w:rsidR="0060252A" w:rsidRPr="00BC3B03">
        <w:rPr>
          <w:lang w:eastAsia="es-ES"/>
        </w:rPr>
        <w:t xml:space="preserve">de ese menor consumo de gas en junio de 2023, por lo que se requiere indagar </w:t>
      </w:r>
      <w:r w:rsidR="00C971A7" w:rsidRPr="00BC3B03">
        <w:rPr>
          <w:lang w:eastAsia="es-ES"/>
        </w:rPr>
        <w:t>más</w:t>
      </w:r>
      <w:r w:rsidR="0060252A" w:rsidRPr="00BC3B03">
        <w:rPr>
          <w:lang w:eastAsia="es-ES"/>
        </w:rPr>
        <w:t xml:space="preserve"> en cuanto al funcionamiento de la edificación, modificaciones recientes a la instalación o </w:t>
      </w:r>
      <w:r w:rsidR="00B01156" w:rsidRPr="00BC3B03">
        <w:rPr>
          <w:lang w:eastAsia="es-ES"/>
        </w:rPr>
        <w:t xml:space="preserve">modificaciones en los servicios de la </w:t>
      </w:r>
      <w:r w:rsidR="007E3394">
        <w:rPr>
          <w:lang w:eastAsia="es-ES"/>
        </w:rPr>
        <w:t>S</w:t>
      </w:r>
      <w:r w:rsidR="00194565" w:rsidRPr="00BC3B03">
        <w:rPr>
          <w:lang w:eastAsia="es-ES"/>
        </w:rPr>
        <w:t>ecretar</w:t>
      </w:r>
      <w:r w:rsidR="007E3394">
        <w:rPr>
          <w:lang w:eastAsia="es-ES"/>
        </w:rPr>
        <w:t>í</w:t>
      </w:r>
      <w:r w:rsidR="00194565" w:rsidRPr="00BC3B03">
        <w:rPr>
          <w:lang w:eastAsia="es-ES"/>
        </w:rPr>
        <w:t>a.</w:t>
      </w:r>
    </w:p>
    <w:p w14:paraId="3C4CE400" w14:textId="49F4B05E" w:rsidR="003073B6" w:rsidRPr="00BC3B03" w:rsidRDefault="00F2159B" w:rsidP="004F0F9F">
      <w:pPr>
        <w:keepNext/>
        <w:spacing w:after="0"/>
        <w:jc w:val="center"/>
      </w:pPr>
      <w:r w:rsidRPr="00BC3B03">
        <w:rPr>
          <w:noProof/>
          <w:lang w:eastAsia="es-CO"/>
        </w:rPr>
        <w:drawing>
          <wp:inline distT="0" distB="0" distL="0" distR="0" wp14:anchorId="7A868489" wp14:editId="45876B99">
            <wp:extent cx="3867136" cy="1608676"/>
            <wp:effectExtent l="0" t="0" r="63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89034" cy="1617785"/>
                    </a:xfrm>
                    <a:prstGeom prst="rect">
                      <a:avLst/>
                    </a:prstGeom>
                    <a:noFill/>
                  </pic:spPr>
                </pic:pic>
              </a:graphicData>
            </a:graphic>
          </wp:inline>
        </w:drawing>
      </w:r>
    </w:p>
    <w:p w14:paraId="6CD3BB2D" w14:textId="4F350777" w:rsidR="003073B6" w:rsidRPr="00BC3B03" w:rsidRDefault="003073B6" w:rsidP="004F0F9F">
      <w:pPr>
        <w:pStyle w:val="Descripcin"/>
        <w:spacing w:after="0"/>
        <w:jc w:val="center"/>
        <w:rPr>
          <w:b/>
          <w:bCs/>
          <w:i w:val="0"/>
          <w:iCs w:val="0"/>
          <w:color w:val="auto"/>
        </w:rPr>
      </w:pPr>
      <w:bookmarkStart w:id="74" w:name="_Ref146546949"/>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17</w:t>
      </w:r>
      <w:r w:rsidRPr="00BC3B03">
        <w:rPr>
          <w:b/>
          <w:bCs/>
          <w:i w:val="0"/>
          <w:iCs w:val="0"/>
          <w:color w:val="auto"/>
        </w:rPr>
        <w:fldChar w:fldCharType="end"/>
      </w:r>
      <w:bookmarkEnd w:id="74"/>
      <w:r w:rsidRPr="00BC3B03">
        <w:rPr>
          <w:b/>
          <w:bCs/>
          <w:i w:val="0"/>
          <w:iCs w:val="0"/>
          <w:color w:val="auto"/>
        </w:rPr>
        <w:t xml:space="preserve">. Indicador de desempeño Base 100 </w:t>
      </w:r>
      <w:r w:rsidR="00C90578" w:rsidRPr="00BC3B03">
        <w:rPr>
          <w:b/>
          <w:bCs/>
          <w:i w:val="0"/>
          <w:iCs w:val="0"/>
          <w:color w:val="auto"/>
        </w:rPr>
        <w:t xml:space="preserve">de gas natural </w:t>
      </w:r>
      <w:r w:rsidRPr="00BC3B03">
        <w:rPr>
          <w:b/>
          <w:bCs/>
          <w:i w:val="0"/>
          <w:iCs w:val="0"/>
          <w:color w:val="auto"/>
        </w:rPr>
        <w:t>para la SDS</w:t>
      </w:r>
    </w:p>
    <w:p w14:paraId="594AF1E7" w14:textId="77777777" w:rsidR="00F2159B" w:rsidRPr="00BC3B03" w:rsidRDefault="00F2159B" w:rsidP="00F2159B"/>
    <w:p w14:paraId="73E52F94" w14:textId="2B2F1E9C" w:rsidR="0054063E" w:rsidRPr="00BC3B03" w:rsidRDefault="00F2159B" w:rsidP="0054063E">
      <w:pPr>
        <w:pStyle w:val="Ttulo3"/>
      </w:pPr>
      <w:bookmarkStart w:id="75" w:name="_Toc150414446"/>
      <w:r w:rsidRPr="00BC3B03">
        <w:t xml:space="preserve">4.4.3 </w:t>
      </w:r>
      <w:r w:rsidR="0054063E" w:rsidRPr="00BC3B03">
        <w:t>Indicador de emisiones de GEI – gas natural [TonCO</w:t>
      </w:r>
      <w:r w:rsidR="0054063E" w:rsidRPr="000A09CC">
        <w:rPr>
          <w:vertAlign w:val="subscript"/>
        </w:rPr>
        <w:t>2</w:t>
      </w:r>
      <w:r w:rsidR="0054063E" w:rsidRPr="00BC3B03">
        <w:t>_eq/mes]</w:t>
      </w:r>
      <w:bookmarkEnd w:id="75"/>
    </w:p>
    <w:p w14:paraId="22BE6639" w14:textId="4519078E" w:rsidR="003073B6" w:rsidRPr="00BC3B03" w:rsidRDefault="003073B6" w:rsidP="003073B6">
      <w:r w:rsidRPr="00BC3B03">
        <w:t>Tal como se expresa en la ecuación (</w:t>
      </w:r>
      <w:r w:rsidR="0054063E" w:rsidRPr="00BC3B03">
        <w:t>8</w:t>
      </w:r>
      <w:r w:rsidRPr="00BC3B03">
        <w:t>), el indicador de emisiones de GEI se obtiene al multiplicar el desempeño energético por el factor de emisiones de energía eléctrica. Este factor de emisiones de energía eléctrica se toma como 0,</w:t>
      </w:r>
      <w:r w:rsidR="009152C8" w:rsidRPr="00BC3B03">
        <w:t>00</w:t>
      </w:r>
      <w:r w:rsidR="00C12736" w:rsidRPr="00BC3B03">
        <w:t>19801</w:t>
      </w:r>
      <w:r w:rsidRPr="00BC3B03">
        <w:t xml:space="preserve"> </w:t>
      </w:r>
      <w:r w:rsidR="00C12736" w:rsidRPr="00BC3B03">
        <w:t>T</w:t>
      </w:r>
      <w:r w:rsidRPr="00BC3B03">
        <w:t>onCO</w:t>
      </w:r>
      <w:r w:rsidRPr="000A09CC">
        <w:rPr>
          <w:vertAlign w:val="subscript"/>
        </w:rPr>
        <w:t>2</w:t>
      </w:r>
      <w:r w:rsidRPr="00BC3B03">
        <w:t>_eq/</w:t>
      </w:r>
      <w:r w:rsidR="00C12736" w:rsidRPr="00BC3B03">
        <w:t>m</w:t>
      </w:r>
      <w:r w:rsidR="00C12736" w:rsidRPr="00BC3B03">
        <w:rPr>
          <w:vertAlign w:val="superscript"/>
        </w:rPr>
        <w:t>3</w:t>
      </w:r>
      <w:r w:rsidRPr="00BC3B03">
        <w:t xml:space="preserve"> </w:t>
      </w:r>
      <w:r w:rsidR="00614BBC" w:rsidRPr="00BC3B03">
        <w:t>obtenido a partir de la calculadora de emisiones de la UPME FECOC</w:t>
      </w:r>
      <w:r w:rsidRPr="00BC3B03">
        <w:t>. Para la Secretaría Distrital de Salud se observa la tendencia de reducción de emisiones de CO</w:t>
      </w:r>
      <w:r w:rsidRPr="00BC3B03">
        <w:rPr>
          <w:vertAlign w:val="subscript"/>
        </w:rPr>
        <w:t>2</w:t>
      </w:r>
      <w:r w:rsidRPr="00BC3B03">
        <w:t xml:space="preserve"> equivalente en la</w:t>
      </w:r>
      <w:r w:rsidR="005D21DD" w:rsidRPr="00BC3B03">
        <w:rPr>
          <w:bCs/>
        </w:rPr>
        <w:t xml:space="preserve"> </w:t>
      </w:r>
      <w:r w:rsidR="005D21DD" w:rsidRPr="00BC3B03">
        <w:rPr>
          <w:bCs/>
        </w:rPr>
        <w:fldChar w:fldCharType="begin"/>
      </w:r>
      <w:r w:rsidR="005D21DD" w:rsidRPr="00BC3B03">
        <w:rPr>
          <w:bCs/>
        </w:rPr>
        <w:instrText xml:space="preserve"> REF _Ref148436116 \h  \* MERGEFORMAT </w:instrText>
      </w:r>
      <w:r w:rsidR="005D21DD" w:rsidRPr="00BC3B03">
        <w:rPr>
          <w:bCs/>
        </w:rPr>
      </w:r>
      <w:r w:rsidR="005D21DD" w:rsidRPr="00BC3B03">
        <w:rPr>
          <w:bCs/>
        </w:rPr>
        <w:fldChar w:fldCharType="separate"/>
      </w:r>
      <w:r w:rsidR="005D21DD" w:rsidRPr="00BC3B03">
        <w:rPr>
          <w:bCs/>
          <w:iCs/>
          <w:color w:val="auto"/>
        </w:rPr>
        <w:t xml:space="preserve">Figura </w:t>
      </w:r>
      <w:r w:rsidR="005D21DD" w:rsidRPr="00BC3B03">
        <w:rPr>
          <w:bCs/>
          <w:iCs/>
          <w:noProof/>
          <w:color w:val="auto"/>
        </w:rPr>
        <w:t>18</w:t>
      </w:r>
      <w:r w:rsidR="005D21DD" w:rsidRPr="00BC3B03">
        <w:rPr>
          <w:bCs/>
        </w:rPr>
        <w:fldChar w:fldCharType="end"/>
      </w:r>
      <w:r w:rsidRPr="00BC3B03">
        <w:rPr>
          <w:bCs/>
        </w:rPr>
        <w:t>.</w:t>
      </w:r>
    </w:p>
    <w:p w14:paraId="7D645CE3" w14:textId="093E33D1" w:rsidR="003073B6" w:rsidRPr="00BC3B03" w:rsidRDefault="00F2159B" w:rsidP="004F0F9F">
      <w:pPr>
        <w:keepNext/>
        <w:spacing w:after="0"/>
        <w:jc w:val="center"/>
      </w:pPr>
      <w:r w:rsidRPr="00BC3B03">
        <w:rPr>
          <w:noProof/>
          <w:lang w:eastAsia="es-CO"/>
        </w:rPr>
        <w:drawing>
          <wp:inline distT="0" distB="0" distL="0" distR="0" wp14:anchorId="106C0EF0" wp14:editId="2B903AB5">
            <wp:extent cx="4697743" cy="240982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54630" cy="2439007"/>
                    </a:xfrm>
                    <a:prstGeom prst="rect">
                      <a:avLst/>
                    </a:prstGeom>
                    <a:noFill/>
                  </pic:spPr>
                </pic:pic>
              </a:graphicData>
            </a:graphic>
          </wp:inline>
        </w:drawing>
      </w:r>
    </w:p>
    <w:p w14:paraId="363C43B4" w14:textId="662E8249" w:rsidR="00F2159B" w:rsidRPr="00BC3B03" w:rsidRDefault="003073B6" w:rsidP="004F0F9F">
      <w:pPr>
        <w:pStyle w:val="Descripcin"/>
        <w:spacing w:after="0"/>
        <w:jc w:val="center"/>
        <w:rPr>
          <w:b/>
          <w:bCs/>
          <w:i w:val="0"/>
          <w:iCs w:val="0"/>
          <w:color w:val="auto"/>
        </w:rPr>
      </w:pPr>
      <w:bookmarkStart w:id="76" w:name="_Ref148436116"/>
      <w:r w:rsidRPr="00BC3B03">
        <w:rPr>
          <w:b/>
          <w:bCs/>
          <w:i w:val="0"/>
          <w:iCs w:val="0"/>
          <w:color w:val="auto"/>
        </w:rPr>
        <w:t xml:space="preserve">Figura </w:t>
      </w:r>
      <w:r w:rsidRPr="00BC3B03">
        <w:rPr>
          <w:b/>
          <w:bCs/>
          <w:i w:val="0"/>
          <w:iCs w:val="0"/>
          <w:color w:val="auto"/>
        </w:rPr>
        <w:fldChar w:fldCharType="begin"/>
      </w:r>
      <w:r w:rsidRPr="00BC3B03">
        <w:rPr>
          <w:b/>
          <w:bCs/>
          <w:i w:val="0"/>
          <w:iCs w:val="0"/>
          <w:color w:val="auto"/>
        </w:rPr>
        <w:instrText xml:space="preserve"> SEQ Figura \* ARABIC </w:instrText>
      </w:r>
      <w:r w:rsidRPr="00BC3B03">
        <w:rPr>
          <w:b/>
          <w:bCs/>
          <w:i w:val="0"/>
          <w:iCs w:val="0"/>
          <w:color w:val="auto"/>
        </w:rPr>
        <w:fldChar w:fldCharType="separate"/>
      </w:r>
      <w:r w:rsidR="00820C4E" w:rsidRPr="00BC3B03">
        <w:rPr>
          <w:b/>
          <w:bCs/>
          <w:i w:val="0"/>
          <w:iCs w:val="0"/>
          <w:noProof/>
          <w:color w:val="auto"/>
        </w:rPr>
        <w:t>18</w:t>
      </w:r>
      <w:r w:rsidRPr="00BC3B03">
        <w:rPr>
          <w:b/>
          <w:bCs/>
          <w:i w:val="0"/>
          <w:iCs w:val="0"/>
          <w:color w:val="auto"/>
        </w:rPr>
        <w:fldChar w:fldCharType="end"/>
      </w:r>
      <w:bookmarkEnd w:id="76"/>
      <w:r w:rsidRPr="00BC3B03">
        <w:rPr>
          <w:b/>
          <w:bCs/>
          <w:i w:val="0"/>
          <w:iCs w:val="0"/>
          <w:color w:val="auto"/>
        </w:rPr>
        <w:t>. Tendencia de Indicador de reducción de emisiones GEI en la SDS.</w:t>
      </w:r>
    </w:p>
    <w:p w14:paraId="057E4B58" w14:textId="77777777" w:rsidR="00EE6C65" w:rsidRPr="00BC3B03" w:rsidRDefault="00EE6C65" w:rsidP="007E3394"/>
    <w:p w14:paraId="45E85F28" w14:textId="709AFD2C" w:rsidR="00AA3415" w:rsidRPr="00BC3B03" w:rsidRDefault="00AA3415" w:rsidP="00AA3415">
      <w:pPr>
        <w:pStyle w:val="Ttulo3"/>
      </w:pPr>
      <w:bookmarkStart w:id="77" w:name="_Toc147928179"/>
      <w:bookmarkStart w:id="78" w:name="_Toc150414447"/>
      <w:r w:rsidRPr="00BC3B03">
        <w:rPr>
          <w:rFonts w:eastAsia="Barlow Condensed Medium" w:cs="Barlow Condensed Medium"/>
          <w:color w:val="000000" w:themeColor="text1"/>
        </w:rPr>
        <w:t>4.5 Línea de base</w:t>
      </w:r>
      <w:r w:rsidR="005D21DD" w:rsidRPr="00BC3B03">
        <w:rPr>
          <w:rFonts w:eastAsia="Barlow Condensed Medium" w:cs="Barlow Condensed Medium"/>
          <w:color w:val="000000" w:themeColor="text1"/>
        </w:rPr>
        <w:t xml:space="preserve"> y línea de meta</w:t>
      </w:r>
      <w:r w:rsidRPr="00BC3B03">
        <w:rPr>
          <w:rFonts w:eastAsia="Barlow Condensed Medium" w:cs="Barlow Condensed Medium"/>
          <w:color w:val="000000" w:themeColor="text1"/>
        </w:rPr>
        <w:t xml:space="preserve"> de consumo de agua</w:t>
      </w:r>
      <w:bookmarkEnd w:id="77"/>
      <w:bookmarkEnd w:id="78"/>
    </w:p>
    <w:p w14:paraId="7E975B24" w14:textId="4A9BF892" w:rsidR="00AA3415" w:rsidRPr="00BC3B03" w:rsidRDefault="00AA3415" w:rsidP="00AA3415">
      <w:pPr>
        <w:rPr>
          <w:szCs w:val="22"/>
        </w:rPr>
      </w:pPr>
      <w:r w:rsidRPr="00BC3B03">
        <w:rPr>
          <w:rFonts w:eastAsia="Barlow" w:cs="Barlow"/>
          <w:color w:val="000000" w:themeColor="text1"/>
        </w:rPr>
        <w:t>En lo que respecta al agua,</w:t>
      </w:r>
      <w:r w:rsidR="005F183B">
        <w:rPr>
          <w:rFonts w:eastAsia="Barlow" w:cs="Barlow"/>
          <w:color w:val="000000" w:themeColor="text1"/>
        </w:rPr>
        <w:t xml:space="preserve"> Secretaria Distrital de Salud</w:t>
      </w:r>
      <w:r w:rsidRPr="00BC3B03">
        <w:rPr>
          <w:rFonts w:eastAsia="Barlow" w:cs="Barlow"/>
          <w:color w:val="000000" w:themeColor="text1"/>
        </w:rPr>
        <w:t xml:space="preserve"> dispone de datos históricos desde enero de 2022 hasta junio de 2023. De forma similar a lo re</w:t>
      </w:r>
      <w:r w:rsidR="00C15C2B" w:rsidRPr="00BC3B03">
        <w:rPr>
          <w:rFonts w:eastAsia="Barlow" w:cs="Barlow"/>
          <w:color w:val="000000" w:themeColor="text1"/>
        </w:rPr>
        <w:t>alizado con el gas natural</w:t>
      </w:r>
      <w:r w:rsidRPr="00BC3B03">
        <w:rPr>
          <w:rFonts w:eastAsia="Barlow" w:cs="Barlow"/>
          <w:color w:val="000000" w:themeColor="text1"/>
        </w:rPr>
        <w:t>, se emplearán los consumos de 2022 como referencia o base, sobre los cuales se analizará el período disponible en 2023 para la elaboració</w:t>
      </w:r>
      <w:r w:rsidR="00C15C2B" w:rsidRPr="00BC3B03">
        <w:rPr>
          <w:rFonts w:eastAsia="Barlow" w:cs="Barlow"/>
          <w:color w:val="000000" w:themeColor="text1"/>
        </w:rPr>
        <w:t>n de todos los indicadores. L</w:t>
      </w:r>
      <w:r w:rsidRPr="00BC3B03">
        <w:rPr>
          <w:rFonts w:eastAsia="Barlow" w:cs="Barlow"/>
          <w:color w:val="000000" w:themeColor="text1"/>
        </w:rPr>
        <w:t xml:space="preserve">a línea de base de agua expresada en </w:t>
      </w:r>
      <w:r w:rsidRPr="00BC3B03">
        <w:rPr>
          <w:szCs w:val="22"/>
        </w:rPr>
        <w:t xml:space="preserve">m³/persona/mes se ilustra en la </w:t>
      </w:r>
      <w:r w:rsidRPr="00BC3B03">
        <w:rPr>
          <w:szCs w:val="22"/>
        </w:rPr>
        <w:fldChar w:fldCharType="begin"/>
      </w:r>
      <w:r w:rsidRPr="00BC3B03">
        <w:rPr>
          <w:szCs w:val="22"/>
        </w:rPr>
        <w:instrText xml:space="preserve"> REF _Ref146892566 \h  \* MERGEFORMAT </w:instrText>
      </w:r>
      <w:r w:rsidRPr="00BC3B03">
        <w:rPr>
          <w:szCs w:val="22"/>
        </w:rPr>
      </w:r>
      <w:r w:rsidRPr="00BC3B03">
        <w:rPr>
          <w:szCs w:val="22"/>
        </w:rPr>
        <w:fldChar w:fldCharType="separate"/>
      </w:r>
      <w:r w:rsidRPr="00BC3B03">
        <w:rPr>
          <w:bCs/>
          <w:color w:val="auto"/>
        </w:rPr>
        <w:t xml:space="preserve">Figura </w:t>
      </w:r>
      <w:r w:rsidRPr="00BC3B03">
        <w:rPr>
          <w:bCs/>
          <w:noProof/>
          <w:color w:val="auto"/>
        </w:rPr>
        <w:t>19</w:t>
      </w:r>
      <w:r w:rsidRPr="00BC3B03">
        <w:rPr>
          <w:szCs w:val="22"/>
        </w:rPr>
        <w:fldChar w:fldCharType="end"/>
      </w:r>
      <w:r w:rsidRPr="00BC3B03">
        <w:rPr>
          <w:szCs w:val="22"/>
        </w:rPr>
        <w:t>.</w:t>
      </w:r>
    </w:p>
    <w:p w14:paraId="729B12AD" w14:textId="77777777" w:rsidR="00966BAA" w:rsidRPr="00BC3B03" w:rsidRDefault="00966BAA" w:rsidP="004F0F9F">
      <w:pPr>
        <w:spacing w:after="0"/>
        <w:jc w:val="center"/>
        <w:rPr>
          <w:bCs/>
          <w:iCs/>
        </w:rPr>
      </w:pPr>
      <w:r w:rsidRPr="00BC3B03">
        <w:rPr>
          <w:noProof/>
          <w:szCs w:val="22"/>
          <w:lang w:eastAsia="es-CO"/>
        </w:rPr>
        <w:lastRenderedPageBreak/>
        <w:drawing>
          <wp:inline distT="0" distB="0" distL="0" distR="0" wp14:anchorId="23A818CF" wp14:editId="6E54572C">
            <wp:extent cx="4314825" cy="2237268"/>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69083" cy="2265401"/>
                    </a:xfrm>
                    <a:prstGeom prst="rect">
                      <a:avLst/>
                    </a:prstGeom>
                    <a:noFill/>
                  </pic:spPr>
                </pic:pic>
              </a:graphicData>
            </a:graphic>
          </wp:inline>
        </w:drawing>
      </w:r>
      <w:bookmarkStart w:id="79" w:name="_Ref146892566"/>
    </w:p>
    <w:p w14:paraId="02F434DF" w14:textId="23068FBF" w:rsidR="00AA3415" w:rsidRPr="00BC3B03" w:rsidRDefault="00AA3415" w:rsidP="004F0F9F">
      <w:pPr>
        <w:spacing w:after="0"/>
        <w:jc w:val="center"/>
        <w:rPr>
          <w:b/>
          <w:bCs/>
          <w:iCs/>
        </w:rPr>
      </w:pPr>
      <w:r w:rsidRPr="00BC3B03">
        <w:rPr>
          <w:b/>
          <w:bCs/>
          <w:iCs/>
        </w:rPr>
        <w:t xml:space="preserve">Figura </w:t>
      </w:r>
      <w:r w:rsidRPr="00BC3B03">
        <w:rPr>
          <w:b/>
        </w:rPr>
        <w:fldChar w:fldCharType="begin"/>
      </w:r>
      <w:r w:rsidRPr="00BC3B03">
        <w:rPr>
          <w:b/>
          <w:bCs/>
          <w:iCs/>
        </w:rPr>
        <w:instrText xml:space="preserve"> SEQ Figura \* ARABIC </w:instrText>
      </w:r>
      <w:r w:rsidRPr="00BC3B03">
        <w:rPr>
          <w:b/>
        </w:rPr>
        <w:fldChar w:fldCharType="separate"/>
      </w:r>
      <w:r w:rsidR="00820C4E" w:rsidRPr="00BC3B03">
        <w:rPr>
          <w:b/>
          <w:bCs/>
          <w:iCs/>
          <w:noProof/>
        </w:rPr>
        <w:t>19</w:t>
      </w:r>
      <w:r w:rsidRPr="00BC3B03">
        <w:rPr>
          <w:b/>
        </w:rPr>
        <w:fldChar w:fldCharType="end"/>
      </w:r>
      <w:bookmarkEnd w:id="79"/>
      <w:r w:rsidRPr="00BC3B03">
        <w:rPr>
          <w:b/>
          <w:bCs/>
          <w:iCs/>
        </w:rPr>
        <w:t xml:space="preserve">. Tendencia de consumo base de agua para </w:t>
      </w:r>
      <w:r w:rsidR="005F183B">
        <w:rPr>
          <w:b/>
          <w:bCs/>
          <w:iCs/>
        </w:rPr>
        <w:t>SDS</w:t>
      </w:r>
    </w:p>
    <w:p w14:paraId="6F3780BA" w14:textId="77777777" w:rsidR="00966BAA" w:rsidRPr="00BC3B03" w:rsidRDefault="00966BAA" w:rsidP="00966BAA">
      <w:pPr>
        <w:spacing w:after="0"/>
        <w:rPr>
          <w:b/>
          <w:bCs/>
          <w:iCs/>
        </w:rPr>
      </w:pPr>
    </w:p>
    <w:p w14:paraId="55BB260E" w14:textId="00E6F11D" w:rsidR="00966BAA" w:rsidRPr="00BC3B03" w:rsidRDefault="00966BAA" w:rsidP="00966BAA">
      <w:pPr>
        <w:ind w:right="-23"/>
      </w:pPr>
      <w:r w:rsidRPr="00BC3B03">
        <w:t>La comparación del consumo de agua promedio base y el consumo de agua promedio meta permite calcular el potencial de ahorro de consumo alcanzable por acciones operacionales y de mantenimiento.</w:t>
      </w:r>
    </w:p>
    <w:p w14:paraId="07AFB790" w14:textId="5AAD3EF4" w:rsidR="00966BAA" w:rsidRPr="00BC3B03" w:rsidRDefault="00966BAA" w:rsidP="00966BAA">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Consumo agua base-Consumo agua meta</m:t>
              </m:r>
            </m:e>
          </m:d>
        </m:oMath>
      </m:oMathPara>
    </w:p>
    <w:p w14:paraId="7B21C5EF" w14:textId="081635AE" w:rsidR="00966BAA" w:rsidRPr="00BC3B03" w:rsidRDefault="00966BAA" w:rsidP="00966BAA">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1.840-1.353</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59B34B9F" w14:textId="036D8F19" w:rsidR="00966BAA" w:rsidRPr="00BC3B03" w:rsidRDefault="00966BAA" w:rsidP="00966BAA">
      <w:pPr>
        <w:spacing w:after="0"/>
        <w:ind w:right="-590"/>
      </w:pPr>
      <m:oMathPara>
        <m:oMath>
          <m:r>
            <w:rPr>
              <w:rFonts w:ascii="Cambria Math" w:hAnsi="Cambria Math"/>
            </w:rPr>
            <m:t xml:space="preserve">Potencial de ahorro=488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4E68FEE2" w14:textId="361F6B3C" w:rsidR="00966BAA" w:rsidRPr="00BC3B03" w:rsidRDefault="00966BAA" w:rsidP="00966BAA">
      <w:r w:rsidRPr="00BC3B03">
        <w:t>El potencial de ahorro por acciones de operación y mantenimiento por control operaci</w:t>
      </w:r>
      <w:r w:rsidR="008E74FB" w:rsidRPr="00BC3B03">
        <w:t>onal se calcula en 488</w:t>
      </w:r>
      <w:r w:rsidRPr="00BC3B03">
        <w:t xml:space="preserve"> m</w:t>
      </w:r>
      <w:r w:rsidRPr="00BC3B03">
        <w:rPr>
          <w:vertAlign w:val="superscript"/>
        </w:rPr>
        <w:t>3</w:t>
      </w:r>
      <w:r w:rsidRPr="00BC3B03">
        <w:t xml:space="preserve">/mes, que representa el </w:t>
      </w:r>
      <w:r w:rsidR="008E74FB" w:rsidRPr="00BC3B03">
        <w:rPr>
          <w:b/>
        </w:rPr>
        <w:t>26</w:t>
      </w:r>
      <w:r w:rsidRPr="00BC3B03">
        <w:rPr>
          <w:b/>
        </w:rPr>
        <w:t>,</w:t>
      </w:r>
      <w:r w:rsidR="008E74FB" w:rsidRPr="00BC3B03">
        <w:rPr>
          <w:b/>
        </w:rPr>
        <w:t>5</w:t>
      </w:r>
      <w:r w:rsidRPr="00BC3B03">
        <w:rPr>
          <w:b/>
        </w:rPr>
        <w:t xml:space="preserve">% </w:t>
      </w:r>
      <w:r w:rsidRPr="00BC3B03">
        <w:rPr>
          <w:bCs/>
        </w:rPr>
        <w:t>respecto al consumo promedio en el periodo base, lo que se traduce en beneficios económicos estimados de 3.025</w:t>
      </w:r>
      <w:r w:rsidR="008E74FB" w:rsidRPr="00BC3B03">
        <w:rPr>
          <w:bCs/>
        </w:rPr>
        <w:t>.</w:t>
      </w:r>
      <w:r w:rsidRPr="00BC3B03">
        <w:rPr>
          <w:bCs/>
        </w:rPr>
        <w:t>2</w:t>
      </w:r>
      <w:r w:rsidR="008E74FB" w:rsidRPr="00BC3B03">
        <w:rPr>
          <w:bCs/>
        </w:rPr>
        <w:t>3</w:t>
      </w:r>
      <w:r w:rsidRPr="00BC3B03">
        <w:rPr>
          <w:bCs/>
        </w:rPr>
        <w:t>1</w:t>
      </w:r>
      <w:r w:rsidR="008E74FB" w:rsidRPr="00BC3B03">
        <w:rPr>
          <w:bCs/>
        </w:rPr>
        <w:t xml:space="preserve"> $COP/mes.</w:t>
      </w:r>
    </w:p>
    <w:p w14:paraId="3B1E0E5D" w14:textId="77777777" w:rsidR="00966BAA" w:rsidRPr="00BC3B03" w:rsidRDefault="00966BAA" w:rsidP="007E3394"/>
    <w:p w14:paraId="6D9D08C7" w14:textId="77777777" w:rsidR="00AA3415" w:rsidRPr="00BC3B03" w:rsidRDefault="00AA3415" w:rsidP="00AA3415">
      <w:pPr>
        <w:pStyle w:val="Ttulo3"/>
        <w:rPr>
          <w:rFonts w:asciiTheme="minorHAnsi" w:hAnsiTheme="minorHAnsi"/>
        </w:rPr>
      </w:pPr>
      <w:bookmarkStart w:id="80" w:name="_Toc147928180"/>
      <w:bookmarkStart w:id="81" w:name="_Toc150414448"/>
      <w:r w:rsidRPr="00BC3B03">
        <w:t>4.6 Indicadores de desempeño – Agua</w:t>
      </w:r>
      <w:bookmarkEnd w:id="80"/>
      <w:bookmarkEnd w:id="81"/>
    </w:p>
    <w:p w14:paraId="3C66BC39" w14:textId="10970E2B" w:rsidR="00AA3415" w:rsidRPr="00BC3B03" w:rsidRDefault="00AA3415" w:rsidP="00AA3415">
      <w:r w:rsidRPr="00BC3B03">
        <w:t xml:space="preserve">La Guía de Construcción Sostenible bajo el marco de la Resolución 549 de 2015 del Ministerio de Vivienda, propone indicadores base para medir la mejora del consumo de agua como se observa en la </w:t>
      </w:r>
      <w:r w:rsidRPr="00BC3B03">
        <w:rPr>
          <w:bCs/>
        </w:rPr>
        <w:fldChar w:fldCharType="begin"/>
      </w:r>
      <w:r w:rsidRPr="00BC3B03">
        <w:instrText xml:space="preserve"> REF _Ref146697863 \h </w:instrText>
      </w:r>
      <w:r w:rsidRPr="00BC3B03">
        <w:rPr>
          <w:bCs/>
        </w:rPr>
        <w:instrText xml:space="preserve"> \* MERGEFORMAT </w:instrText>
      </w:r>
      <w:r w:rsidRPr="00BC3B03">
        <w:rPr>
          <w:bCs/>
        </w:rPr>
      </w:r>
      <w:r w:rsidRPr="00BC3B03">
        <w:rPr>
          <w:bCs/>
        </w:rPr>
        <w:fldChar w:fldCharType="separate"/>
      </w:r>
      <w:r w:rsidRPr="00BC3B03">
        <w:rPr>
          <w:bCs/>
          <w:color w:val="auto"/>
        </w:rPr>
        <w:t xml:space="preserve">Tabla </w:t>
      </w:r>
      <w:r w:rsidRPr="00BC3B03">
        <w:rPr>
          <w:bCs/>
          <w:noProof/>
          <w:color w:val="auto"/>
        </w:rPr>
        <w:t>13</w:t>
      </w:r>
      <w:r w:rsidRPr="00BC3B03">
        <w:rPr>
          <w:bCs/>
        </w:rPr>
        <w:fldChar w:fldCharType="end"/>
      </w:r>
      <w:r w:rsidRPr="00BC3B03">
        <w:t>, d</w:t>
      </w:r>
      <w:r w:rsidR="000E4E25" w:rsidRPr="00BC3B03">
        <w:t xml:space="preserve">onde la </w:t>
      </w:r>
      <w:proofErr w:type="spellStart"/>
      <w:r w:rsidR="000E4E25" w:rsidRPr="00BC3B03">
        <w:t>SDS</w:t>
      </w:r>
      <w:proofErr w:type="spellEnd"/>
      <w:r w:rsidRPr="00BC3B03">
        <w:t xml:space="preserve"> entra en la categoría de Oficinas.</w:t>
      </w:r>
    </w:p>
    <w:p w14:paraId="4C4F9FE9" w14:textId="70EED727" w:rsidR="00AA3415" w:rsidRPr="00BC3B03" w:rsidRDefault="004A0E73" w:rsidP="00AA3415">
      <w:r w:rsidRPr="00BC3B03">
        <w:rPr>
          <w:b/>
          <w:i/>
          <w:noProof/>
          <w:color w:val="auto"/>
          <w:lang w:eastAsia="es-CO"/>
        </w:rPr>
        <mc:AlternateContent>
          <mc:Choice Requires="wpg">
            <w:drawing>
              <wp:anchor distT="0" distB="0" distL="114300" distR="114300" simplePos="0" relativeHeight="251660302" behindDoc="0" locked="0" layoutInCell="1" allowOverlap="1" wp14:anchorId="4E80A180" wp14:editId="1B6DE7B4">
                <wp:simplePos x="0" y="0"/>
                <wp:positionH relativeFrom="margin">
                  <wp:align>right</wp:align>
                </wp:positionH>
                <wp:positionV relativeFrom="paragraph">
                  <wp:posOffset>774700</wp:posOffset>
                </wp:positionV>
                <wp:extent cx="1860550" cy="1780540"/>
                <wp:effectExtent l="0" t="0" r="25400" b="10160"/>
                <wp:wrapSquare wrapText="bothSides"/>
                <wp:docPr id="1853369364" name="Grupo 1853369364"/>
                <wp:cNvGraphicFramePr/>
                <a:graphic xmlns:a="http://schemas.openxmlformats.org/drawingml/2006/main">
                  <a:graphicData uri="http://schemas.microsoft.com/office/word/2010/wordprocessingGroup">
                    <wpg:wgp>
                      <wpg:cNvGrpSpPr/>
                      <wpg:grpSpPr>
                        <a:xfrm>
                          <a:off x="0" y="0"/>
                          <a:ext cx="1860550" cy="1780540"/>
                          <a:chOff x="0" y="-143634"/>
                          <a:chExt cx="2118752" cy="1726250"/>
                        </a:xfrm>
                      </wpg:grpSpPr>
                      <wps:wsp>
                        <wps:cNvPr id="49" name="Text Box 97139062"/>
                        <wps:cNvSpPr txBox="1"/>
                        <wps:spPr>
                          <a:xfrm>
                            <a:off x="0" y="-143634"/>
                            <a:ext cx="2118751" cy="1690575"/>
                          </a:xfrm>
                          <a:prstGeom prst="rect">
                            <a:avLst/>
                          </a:prstGeom>
                          <a:solidFill>
                            <a:schemeClr val="lt1"/>
                          </a:solidFill>
                          <a:ln w="6350">
                            <a:noFill/>
                          </a:ln>
                        </wps:spPr>
                        <wps:txbx>
                          <w:txbxContent>
                            <w:p w14:paraId="54475941" w14:textId="455637B7" w:rsidR="00A54A7E" w:rsidRPr="004A0E73" w:rsidRDefault="00A54A7E" w:rsidP="004A0E73">
                              <w:pPr>
                                <w:pStyle w:val="CFFpullout"/>
                                <w:spacing w:before="240" w:after="0" w:line="240" w:lineRule="auto"/>
                                <w:rPr>
                                  <w:color w:val="00B050"/>
                                  <w:sz w:val="32"/>
                                  <w14:textOutline w14:w="9525" w14:cap="rnd" w14:cmpd="sng" w14:algn="ctr">
                                    <w14:noFill/>
                                    <w14:prstDash w14:val="solid"/>
                                    <w14:bevel/>
                                  </w14:textOutline>
                                </w:rPr>
                              </w:pPr>
                              <w:r w:rsidRPr="004A0E73">
                                <w:rPr>
                                  <w:color w:val="00B050"/>
                                  <w:sz w:val="36"/>
                                  <w14:textOutline w14:w="9525" w14:cap="rnd" w14:cmpd="sng" w14:algn="ctr">
                                    <w14:noFill/>
                                    <w14:prstDash w14:val="solid"/>
                                    <w14:bevel/>
                                  </w14:textOutline>
                                </w:rPr>
                                <w:t>Para la SDS se toma el valor de referencia para Oficinas en clima frío:</w:t>
                              </w:r>
                            </w:p>
                            <w:p w14:paraId="5037F452" w14:textId="77777777" w:rsidR="00A54A7E" w:rsidRPr="004A0E73" w:rsidRDefault="00A54A7E" w:rsidP="004A0E73">
                              <w:pPr>
                                <w:pStyle w:val="CFFpullout"/>
                                <w:spacing w:before="240"/>
                                <w:rPr>
                                  <w:color w:val="00B050"/>
                                  <w:sz w:val="28"/>
                                  <w14:textOutline w14:w="9525" w14:cap="rnd" w14:cmpd="sng" w14:algn="ctr">
                                    <w14:noFill/>
                                    <w14:prstDash w14:val="solid"/>
                                    <w14:bevel/>
                                  </w14:textOutline>
                                </w:rPr>
                              </w:pPr>
                              <w:r w:rsidRPr="004A0E73">
                                <w:rPr>
                                  <w:color w:val="00B050"/>
                                  <w:sz w:val="40"/>
                                  <w14:textOutline w14:w="9525" w14:cap="rnd" w14:cmpd="sng" w14:algn="ctr">
                                    <w14:noFill/>
                                    <w14:prstDash w14:val="solid"/>
                                    <w14:bevel/>
                                  </w14:textOutline>
                                </w:rPr>
                                <w:t xml:space="preserve"> </w:t>
                              </w:r>
                              <w:r w:rsidRPr="004A0E73">
                                <w:rPr>
                                  <w:color w:val="00B050"/>
                                  <w:sz w:val="36"/>
                                  <w:szCs w:val="32"/>
                                  <w14:textOutline w14:w="9525" w14:cap="rnd" w14:cmpd="sng" w14:algn="ctr">
                                    <w14:noFill/>
                                    <w14:prstDash w14:val="solid"/>
                                    <w14:bevel/>
                                  </w14:textOutline>
                                </w:rPr>
                                <w:t>1,35</w:t>
                              </w:r>
                              <w:r w:rsidRPr="004A0E73">
                                <w:rPr>
                                  <w:color w:val="00B050"/>
                                  <w:sz w:val="36"/>
                                  <w14:textOutline w14:w="9525" w14:cap="rnd" w14:cmpd="sng" w14:algn="ctr">
                                    <w14:noFill/>
                                    <w14:prstDash w14:val="solid"/>
                                    <w14:bevel/>
                                  </w14:textOutline>
                                </w:rPr>
                                <w:t xml:space="preserve"> </w:t>
                              </w:r>
                              <w:r w:rsidRPr="004A0E73">
                                <w:rPr>
                                  <w:color w:val="00B050"/>
                                  <w:sz w:val="28"/>
                                </w:rPr>
                                <w:t>m³/persona/mes</w:t>
                              </w:r>
                            </w:p>
                            <w:p w14:paraId="0DA4C23D" w14:textId="77777777" w:rsidR="00A54A7E" w:rsidRPr="004A0E73" w:rsidRDefault="00A54A7E" w:rsidP="00AA3415">
                              <w:pPr>
                                <w:rPr>
                                  <w:sz w:val="18"/>
                                  <w14:textOutline w14:w="9525" w14:cap="rnd" w14:cmpd="sng" w14:algn="ctr">
                                    <w14:noFill/>
                                    <w14:prstDash w14:val="solid"/>
                                    <w14:bevel/>
                                  </w14:textOutlin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51"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E80A180" id="Grupo 1853369364" o:spid="_x0000_s1041" style="position:absolute;left:0;text-align:left;margin-left:95.3pt;margin-top:61pt;width:146.5pt;height:140.2pt;z-index:251660302;mso-position-horizontal:right;mso-position-horizontal-relative:margin;mso-width-relative:margin;mso-height-relative:margin" coordorigin=",-1436" coordsize="21187,17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">
                <v:shape id="Text Box 97139062" o:spid="_x0000_s1042" type="#_x0000_t202" style="position:absolute;top:-1436;width:21187;height:16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rBWMYA&#10;AADbAAAADwAAAGRycy9kb3ducmV2LnhtbESPQUvDQBSE74X+h+UVvJR2o9WqaTdBRK301kZbvD2y&#10;r0kw+zZk1yT+e1co9DjMzDfMOh1MLTpqXWVZwfU8AkGcW11xoeAje509gHAeWWNtmRT8koM0GY/W&#10;GGvb8466vS9EgLCLUUHpfRNL6fKSDLq5bYiDd7KtQR9kW0jdYh/gppY3UbSUBisOCyU29FxS/r3/&#10;MQq+psVx64a3z35xt2heNl12f9CZUleT4WkFwtPgL+Fz+10ruH2E/y/hB8j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rBWMYAAADbAAAADwAAAAAAAAAAAAAAAACYAgAAZHJz&#10;L2Rvd25yZXYueG1sUEsFBgAAAAAEAAQA9QAAAIsDAAAAAA==&#10;" fillcolor="white [3201]" stroked="f" strokeweight=".5pt">
                  <v:textbox>
                    <w:txbxContent>
                      <w:p w14:paraId="54475941" w14:textId="455637B7" w:rsidR="00A54A7E" w:rsidRPr="004A0E73" w:rsidRDefault="00A54A7E" w:rsidP="004A0E73">
                        <w:pPr>
                          <w:pStyle w:val="CFFpullout"/>
                          <w:spacing w:before="240" w:after="0" w:line="240" w:lineRule="auto"/>
                          <w:rPr>
                            <w:color w:val="00B050"/>
                            <w:sz w:val="32"/>
                            <w14:textOutline w14:w="9525" w14:cap="rnd" w14:cmpd="sng" w14:algn="ctr">
                              <w14:noFill/>
                              <w14:prstDash w14:val="solid"/>
                              <w14:bevel/>
                            </w14:textOutline>
                          </w:rPr>
                        </w:pPr>
                        <w:r w:rsidRPr="004A0E73">
                          <w:rPr>
                            <w:color w:val="00B050"/>
                            <w:sz w:val="36"/>
                            <w14:textOutline w14:w="9525" w14:cap="rnd" w14:cmpd="sng" w14:algn="ctr">
                              <w14:noFill/>
                              <w14:prstDash w14:val="solid"/>
                              <w14:bevel/>
                            </w14:textOutline>
                          </w:rPr>
                          <w:t>Para la SDS se toma el valor de referencia para Oficinas en clima frío:</w:t>
                        </w:r>
                      </w:p>
                      <w:p w14:paraId="5037F452" w14:textId="77777777" w:rsidR="00A54A7E" w:rsidRPr="004A0E73" w:rsidRDefault="00A54A7E" w:rsidP="004A0E73">
                        <w:pPr>
                          <w:pStyle w:val="CFFpullout"/>
                          <w:spacing w:before="240"/>
                          <w:rPr>
                            <w:color w:val="00B050"/>
                            <w:sz w:val="28"/>
                            <w14:textOutline w14:w="9525" w14:cap="rnd" w14:cmpd="sng" w14:algn="ctr">
                              <w14:noFill/>
                              <w14:prstDash w14:val="solid"/>
                              <w14:bevel/>
                            </w14:textOutline>
                          </w:rPr>
                        </w:pPr>
                        <w:r w:rsidRPr="004A0E73">
                          <w:rPr>
                            <w:color w:val="00B050"/>
                            <w:sz w:val="40"/>
                            <w14:textOutline w14:w="9525" w14:cap="rnd" w14:cmpd="sng" w14:algn="ctr">
                              <w14:noFill/>
                              <w14:prstDash w14:val="solid"/>
                              <w14:bevel/>
                            </w14:textOutline>
                          </w:rPr>
                          <w:t xml:space="preserve"> </w:t>
                        </w:r>
                        <w:r w:rsidRPr="004A0E73">
                          <w:rPr>
                            <w:color w:val="00B050"/>
                            <w:sz w:val="36"/>
                            <w:szCs w:val="32"/>
                            <w14:textOutline w14:w="9525" w14:cap="rnd" w14:cmpd="sng" w14:algn="ctr">
                              <w14:noFill/>
                              <w14:prstDash w14:val="solid"/>
                              <w14:bevel/>
                            </w14:textOutline>
                          </w:rPr>
                          <w:t>1,35</w:t>
                        </w:r>
                        <w:r w:rsidRPr="004A0E73">
                          <w:rPr>
                            <w:color w:val="00B050"/>
                            <w:sz w:val="36"/>
                            <w14:textOutline w14:w="9525" w14:cap="rnd" w14:cmpd="sng" w14:algn="ctr">
                              <w14:noFill/>
                              <w14:prstDash w14:val="solid"/>
                              <w14:bevel/>
                            </w14:textOutline>
                          </w:rPr>
                          <w:t xml:space="preserve"> </w:t>
                        </w:r>
                        <w:r w:rsidRPr="004A0E73">
                          <w:rPr>
                            <w:color w:val="00B050"/>
                            <w:sz w:val="28"/>
                          </w:rPr>
                          <w:t>m³/persona/mes</w:t>
                        </w:r>
                      </w:p>
                      <w:p w14:paraId="0DA4C23D" w14:textId="77777777" w:rsidR="00A54A7E" w:rsidRPr="004A0E73" w:rsidRDefault="00A54A7E" w:rsidP="00AA3415">
                        <w:pPr>
                          <w:rPr>
                            <w:sz w:val="18"/>
                            <w14:textOutline w14:w="9525" w14:cap="rnd" w14:cmpd="sng" w14:algn="ctr">
                              <w14:noFill/>
                              <w14:prstDash w14:val="solid"/>
                              <w14:bevel/>
                            </w14:textOutline>
                          </w:rPr>
                        </w:pPr>
                      </w:p>
                    </w:txbxContent>
                  </v:textbox>
                </v:shape>
                <v:line id="Straight Connector 2001408518" o:spid="_x0000_s1043"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tnl78AAADbAAAADwAAAGRycy9kb3ducmV2LnhtbERPy4rCMBTdD/gP4QpuBk118EE1yqAI&#10;MjurH3Bprk21uck0Uevfm8XALA/nvdp0thEPakPtWMF4lIEgLp2uuVJwPu2HCxAhImtsHJOCFwXY&#10;rHsfK8y1e/KRHkWsRArhkKMCE6PPpQylIYth5Dxx4i6utRgTbCupW3ymcNvISZbNpMWaU4NBT1tD&#10;5a24WwVz9tZne/PzeXntrl+/k5OrzjulBv3uewkiUhf/xX/ug1YwTevTl/QD5Po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utnl78AAADbAAAADwAAAAAAAAAAAAAAAACh&#10;AgAAZHJzL2Rvd25yZXYueG1sUEsFBgAAAAAEAAQA+QAAAI0DAAAAAA==&#10;" strokecolor="black [3200]" strokeweight="3pt">
                  <v:stroke joinstyle="miter"/>
                </v:line>
                <v:line id="Straight Connector 271463560" o:spid="_x0000_s1044"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CDMIAAADbAAAADwAAAGRycy9kb3ducmV2LnhtbESPzYoCMRCE78K+Q+iFvcia0UVXRqOI&#10;Iize/HmAZtJORiedOIk6vv1GEDwWVfUVNZ23thY3akLlWEG/l4EgLpyuuFRw2K+/xyBCRNZYOyYF&#10;Dwown310pphrd+ct3XaxFAnCIUcFJkafSxkKQxZDz3ni5B1dYzEm2ZRSN3hPcFvLQZaNpMWK04JB&#10;T0tDxXl3tQp+2Vufrc2me3ysTj+Xwd6Vh5VSX5/tYgIiUhvf4Vf7TysY9uH5Jf0A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fCDMIAAADbAAAADwAAAAAAAAAAAAAA&#10;AAChAgAAZHJzL2Rvd25yZXYueG1sUEsFBgAAAAAEAAQA+QAAAJADAAAAAA==&#10;" strokecolor="black [3200]" strokeweight="3pt">
                  <v:stroke joinstyle="miter"/>
                </v:line>
                <w10:wrap type="square" anchorx="margin"/>
              </v:group>
            </w:pict>
          </mc:Fallback>
        </mc:AlternateContent>
      </w:r>
      <w:r w:rsidR="00AA3415" w:rsidRPr="00BC3B03">
        <w:t xml:space="preserve">De esta forma, para </w:t>
      </w:r>
      <w:r w:rsidR="005F183B">
        <w:t>la SDS</w:t>
      </w:r>
      <w:r w:rsidR="00AA3415" w:rsidRPr="00BC3B03">
        <w:t xml:space="preserve"> se propone el siguiente indicador de desempeño:</w:t>
      </w:r>
    </w:p>
    <w:tbl>
      <w:tblPr>
        <w:tblW w:w="6380" w:type="dxa"/>
        <w:tblLook w:val="04A0" w:firstRow="1" w:lastRow="0" w:firstColumn="1" w:lastColumn="0" w:noHBand="0" w:noVBand="1"/>
      </w:tblPr>
      <w:tblGrid>
        <w:gridCol w:w="2127"/>
        <w:gridCol w:w="3686"/>
        <w:gridCol w:w="567"/>
      </w:tblGrid>
      <w:tr w:rsidR="00AA3415" w:rsidRPr="00BC3B03" w14:paraId="35710114" w14:textId="77777777" w:rsidTr="00AA3415">
        <w:tc>
          <w:tcPr>
            <w:tcW w:w="2127" w:type="dxa"/>
            <w:vAlign w:val="center"/>
            <w:hideMark/>
          </w:tcPr>
          <w:p w14:paraId="25B6993E" w14:textId="77777777" w:rsidR="00AA3415" w:rsidRPr="00BC3B03" w:rsidRDefault="00AA3415">
            <w:pPr>
              <w:jc w:val="left"/>
              <w:rPr>
                <w:szCs w:val="22"/>
              </w:rPr>
            </w:pPr>
            <w:r w:rsidRPr="00BC3B03">
              <w:rPr>
                <w:szCs w:val="22"/>
              </w:rPr>
              <w:t>Indicador de consumo [m³/persona/mes]</w:t>
            </w:r>
          </w:p>
        </w:tc>
        <w:tc>
          <w:tcPr>
            <w:tcW w:w="3686" w:type="dxa"/>
            <w:hideMark/>
          </w:tcPr>
          <w:p w14:paraId="6921B311" w14:textId="77777777" w:rsidR="00AA3415" w:rsidRPr="00BC3B03" w:rsidRDefault="00AA3415">
            <w:pPr>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7" w:type="dxa"/>
            <w:vAlign w:val="center"/>
            <w:hideMark/>
          </w:tcPr>
          <w:p w14:paraId="4CDF8152" w14:textId="77777777" w:rsidR="00AA3415" w:rsidRPr="00BC3B03" w:rsidRDefault="00AA3415">
            <w:pPr>
              <w:rPr>
                <w:szCs w:val="22"/>
              </w:rPr>
            </w:pPr>
            <w:r w:rsidRPr="00BC3B03">
              <w:rPr>
                <w:szCs w:val="22"/>
              </w:rPr>
              <w:t>(9)</w:t>
            </w:r>
          </w:p>
        </w:tc>
      </w:tr>
    </w:tbl>
    <w:p w14:paraId="66B24F3D" w14:textId="77777777" w:rsidR="007E3394" w:rsidRDefault="007E3394" w:rsidP="007E3394">
      <w:bookmarkStart w:id="82" w:name="_Ref146697863"/>
    </w:p>
    <w:p w14:paraId="4B433162" w14:textId="05ECC0EF" w:rsidR="00AA3415" w:rsidRPr="00BC3B03" w:rsidRDefault="00AA3415" w:rsidP="00AA3415">
      <w:pPr>
        <w:pStyle w:val="Descripcin"/>
        <w:keepNext/>
        <w:spacing w:after="0"/>
        <w:jc w:val="left"/>
        <w:rPr>
          <w:b/>
          <w:bCs/>
          <w:i w:val="0"/>
          <w:iCs w:val="0"/>
          <w:color w:val="auto"/>
        </w:rPr>
      </w:pPr>
      <w:r w:rsidRPr="00BC3B03">
        <w:rPr>
          <w:b/>
          <w:bCs/>
          <w:i w:val="0"/>
          <w:iCs w:val="0"/>
          <w:color w:val="auto"/>
        </w:rPr>
        <w:t xml:space="preserve">Tabla </w:t>
      </w:r>
      <w:r w:rsidRPr="00BC3B03">
        <w:rPr>
          <w:b/>
          <w:i w:val="0"/>
          <w:color w:val="auto"/>
        </w:rPr>
        <w:fldChar w:fldCharType="begin"/>
      </w:r>
      <w:r w:rsidRPr="00BC3B03">
        <w:rPr>
          <w:b/>
          <w:bCs/>
          <w:i w:val="0"/>
          <w:iCs w:val="0"/>
          <w:color w:val="auto"/>
        </w:rPr>
        <w:instrText xml:space="preserve"> SEQ Tabla \* ARABIC </w:instrText>
      </w:r>
      <w:r w:rsidRPr="00BC3B03">
        <w:rPr>
          <w:b/>
          <w:i w:val="0"/>
          <w:color w:val="auto"/>
        </w:rPr>
        <w:fldChar w:fldCharType="separate"/>
      </w:r>
      <w:r w:rsidR="00A54A7E" w:rsidRPr="00BC3B03">
        <w:rPr>
          <w:b/>
          <w:bCs/>
          <w:i w:val="0"/>
          <w:iCs w:val="0"/>
          <w:noProof/>
          <w:color w:val="auto"/>
        </w:rPr>
        <w:t>11</w:t>
      </w:r>
      <w:r w:rsidRPr="00BC3B03">
        <w:rPr>
          <w:b/>
          <w:i w:val="0"/>
          <w:color w:val="auto"/>
        </w:rPr>
        <w:fldChar w:fldCharType="end"/>
      </w:r>
      <w:bookmarkEnd w:id="82"/>
      <w:r w:rsidRPr="00BC3B03">
        <w:rPr>
          <w:b/>
          <w:bCs/>
          <w:i w:val="0"/>
          <w:iCs w:val="0"/>
          <w:color w:val="auto"/>
        </w:rPr>
        <w:t>. Indicadores de referencia para consumo de agua de la Guía de Construcción Sostenible</w:t>
      </w:r>
    </w:p>
    <w:tbl>
      <w:tblPr>
        <w:tblStyle w:val="Tablaconcuadrcula"/>
        <w:tblW w:w="623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18"/>
        <w:gridCol w:w="792"/>
        <w:gridCol w:w="1134"/>
        <w:gridCol w:w="1276"/>
        <w:gridCol w:w="1417"/>
      </w:tblGrid>
      <w:tr w:rsidR="000E4E25" w:rsidRPr="00BC3B03" w14:paraId="53147533" w14:textId="77777777" w:rsidTr="000E4E25">
        <w:tc>
          <w:tcPr>
            <w:tcW w:w="1618" w:type="dxa"/>
            <w:tcBorders>
              <w:bottom w:val="single" w:sz="4" w:space="0" w:color="auto"/>
            </w:tcBorders>
            <w:shd w:val="clear" w:color="auto" w:fill="auto"/>
          </w:tcPr>
          <w:p w14:paraId="72FD8763" w14:textId="77777777" w:rsidR="000E4E25" w:rsidRPr="00BC3B03" w:rsidRDefault="000E4E25" w:rsidP="00881B72">
            <w:pPr>
              <w:spacing w:after="0"/>
              <w:jc w:val="left"/>
              <w:rPr>
                <w:color w:val="FFFFFF" w:themeColor="background1"/>
                <w:sz w:val="18"/>
                <w:szCs w:val="18"/>
              </w:rPr>
            </w:pPr>
            <w:r w:rsidRPr="00BC3B03">
              <w:rPr>
                <w:color w:val="FFFFFF" w:themeColor="background1"/>
                <w:sz w:val="18"/>
                <w:szCs w:val="18"/>
              </w:rPr>
              <w:t>m</w:t>
            </w:r>
            <w:r w:rsidRPr="00BC3B03">
              <w:rPr>
                <w:color w:val="FFFFFF" w:themeColor="background1"/>
                <w:sz w:val="18"/>
                <w:szCs w:val="18"/>
                <w:vertAlign w:val="superscript"/>
              </w:rPr>
              <w:t>3</w:t>
            </w:r>
            <w:r w:rsidRPr="00BC3B03">
              <w:rPr>
                <w:color w:val="FFFFFF" w:themeColor="background1"/>
                <w:sz w:val="18"/>
                <w:szCs w:val="18"/>
              </w:rPr>
              <w:t>/personas/mes</w:t>
            </w:r>
          </w:p>
        </w:tc>
        <w:tc>
          <w:tcPr>
            <w:tcW w:w="792" w:type="dxa"/>
            <w:tcBorders>
              <w:bottom w:val="single" w:sz="4" w:space="0" w:color="auto"/>
            </w:tcBorders>
            <w:shd w:val="clear" w:color="auto" w:fill="64B3DF"/>
          </w:tcPr>
          <w:p w14:paraId="033FCBAB" w14:textId="77777777" w:rsidR="000E4E25" w:rsidRPr="00BC3B03" w:rsidRDefault="000E4E25" w:rsidP="00881B72">
            <w:pPr>
              <w:spacing w:after="0"/>
              <w:jc w:val="left"/>
              <w:rPr>
                <w:color w:val="FFFFFF" w:themeColor="background1"/>
                <w:sz w:val="18"/>
                <w:szCs w:val="18"/>
              </w:rPr>
            </w:pPr>
            <w:r w:rsidRPr="00BC3B03">
              <w:rPr>
                <w:color w:val="FFFFFF" w:themeColor="background1"/>
                <w:sz w:val="18"/>
                <w:szCs w:val="18"/>
              </w:rPr>
              <w:t>Frio</w:t>
            </w:r>
          </w:p>
        </w:tc>
        <w:tc>
          <w:tcPr>
            <w:tcW w:w="1134" w:type="dxa"/>
            <w:tcBorders>
              <w:bottom w:val="single" w:sz="4" w:space="0" w:color="auto"/>
            </w:tcBorders>
            <w:shd w:val="clear" w:color="auto" w:fill="9CE159"/>
          </w:tcPr>
          <w:p w14:paraId="41750569" w14:textId="77777777" w:rsidR="000E4E25" w:rsidRPr="00BC3B03" w:rsidRDefault="000E4E25" w:rsidP="00881B72">
            <w:pPr>
              <w:spacing w:after="0"/>
              <w:jc w:val="left"/>
              <w:rPr>
                <w:color w:val="FFFFFF" w:themeColor="background1"/>
                <w:sz w:val="18"/>
                <w:szCs w:val="18"/>
              </w:rPr>
            </w:pPr>
            <w:r w:rsidRPr="00BC3B03">
              <w:rPr>
                <w:color w:val="FFFFFF" w:themeColor="background1"/>
                <w:sz w:val="18"/>
                <w:szCs w:val="18"/>
              </w:rPr>
              <w:t>Templado</w:t>
            </w:r>
          </w:p>
        </w:tc>
        <w:tc>
          <w:tcPr>
            <w:tcW w:w="1276" w:type="dxa"/>
            <w:tcBorders>
              <w:bottom w:val="single" w:sz="4" w:space="0" w:color="auto"/>
            </w:tcBorders>
            <w:shd w:val="clear" w:color="auto" w:fill="FFE061"/>
          </w:tcPr>
          <w:p w14:paraId="415D6005" w14:textId="77777777" w:rsidR="000E4E25" w:rsidRPr="00BC3B03" w:rsidRDefault="000E4E25" w:rsidP="00881B72">
            <w:pPr>
              <w:spacing w:after="0"/>
              <w:jc w:val="left"/>
              <w:rPr>
                <w:color w:val="FFFFFF" w:themeColor="background1"/>
                <w:sz w:val="18"/>
                <w:szCs w:val="18"/>
              </w:rPr>
            </w:pPr>
            <w:r w:rsidRPr="00BC3B03">
              <w:rPr>
                <w:color w:val="FFFFFF" w:themeColor="background1"/>
                <w:sz w:val="18"/>
                <w:szCs w:val="18"/>
              </w:rPr>
              <w:t>Cálido seco</w:t>
            </w:r>
          </w:p>
        </w:tc>
        <w:tc>
          <w:tcPr>
            <w:tcW w:w="1417" w:type="dxa"/>
            <w:tcBorders>
              <w:bottom w:val="single" w:sz="4" w:space="0" w:color="auto"/>
            </w:tcBorders>
            <w:shd w:val="clear" w:color="auto" w:fill="FF5F5E"/>
          </w:tcPr>
          <w:p w14:paraId="36396640" w14:textId="77777777" w:rsidR="000E4E25" w:rsidRPr="00BC3B03" w:rsidRDefault="000E4E25" w:rsidP="00881B72">
            <w:pPr>
              <w:spacing w:after="0"/>
              <w:jc w:val="left"/>
              <w:rPr>
                <w:color w:val="FFFFFF" w:themeColor="background1"/>
                <w:sz w:val="18"/>
                <w:szCs w:val="18"/>
              </w:rPr>
            </w:pPr>
            <w:r w:rsidRPr="00BC3B03">
              <w:rPr>
                <w:color w:val="FFFFFF" w:themeColor="background1"/>
                <w:sz w:val="18"/>
                <w:szCs w:val="18"/>
              </w:rPr>
              <w:t>Cálido húmedo</w:t>
            </w:r>
          </w:p>
        </w:tc>
      </w:tr>
      <w:tr w:rsidR="000E4E25" w:rsidRPr="00BC3B03" w14:paraId="54560D1A" w14:textId="77777777" w:rsidTr="000E4E25">
        <w:tc>
          <w:tcPr>
            <w:tcW w:w="1618" w:type="dxa"/>
            <w:tcBorders>
              <w:top w:val="single" w:sz="4" w:space="0" w:color="auto"/>
            </w:tcBorders>
            <w:shd w:val="clear" w:color="auto" w:fill="D2D9D7"/>
          </w:tcPr>
          <w:p w14:paraId="52E0F819" w14:textId="77777777" w:rsidR="000E4E25" w:rsidRPr="00BC3B03" w:rsidRDefault="000E4E25" w:rsidP="00881B72">
            <w:pPr>
              <w:spacing w:after="0"/>
              <w:jc w:val="left"/>
              <w:rPr>
                <w:sz w:val="18"/>
                <w:szCs w:val="18"/>
              </w:rPr>
            </w:pPr>
            <w:r w:rsidRPr="00BC3B03">
              <w:rPr>
                <w:sz w:val="18"/>
                <w:szCs w:val="18"/>
              </w:rPr>
              <w:t>Hoteles</w:t>
            </w:r>
          </w:p>
        </w:tc>
        <w:tc>
          <w:tcPr>
            <w:tcW w:w="792" w:type="dxa"/>
            <w:tcBorders>
              <w:top w:val="single" w:sz="4" w:space="0" w:color="auto"/>
            </w:tcBorders>
            <w:shd w:val="clear" w:color="auto" w:fill="D2D9D7"/>
          </w:tcPr>
          <w:p w14:paraId="1B9AB75E" w14:textId="77777777" w:rsidR="000E4E25" w:rsidRPr="00BC3B03" w:rsidRDefault="000E4E25" w:rsidP="00881B72">
            <w:pPr>
              <w:spacing w:after="0"/>
              <w:jc w:val="left"/>
              <w:rPr>
                <w:sz w:val="18"/>
                <w:szCs w:val="18"/>
              </w:rPr>
            </w:pPr>
            <w:r w:rsidRPr="00BC3B03">
              <w:rPr>
                <w:sz w:val="18"/>
                <w:szCs w:val="18"/>
              </w:rPr>
              <w:t>5,655</w:t>
            </w:r>
          </w:p>
        </w:tc>
        <w:tc>
          <w:tcPr>
            <w:tcW w:w="1134" w:type="dxa"/>
            <w:tcBorders>
              <w:top w:val="single" w:sz="4" w:space="0" w:color="auto"/>
            </w:tcBorders>
            <w:shd w:val="clear" w:color="auto" w:fill="D2D9D7"/>
          </w:tcPr>
          <w:p w14:paraId="19795449" w14:textId="77777777" w:rsidR="000E4E25" w:rsidRPr="00BC3B03" w:rsidRDefault="000E4E25" w:rsidP="00881B72">
            <w:pPr>
              <w:spacing w:after="0"/>
              <w:jc w:val="left"/>
              <w:rPr>
                <w:sz w:val="18"/>
                <w:szCs w:val="18"/>
              </w:rPr>
            </w:pPr>
            <w:r w:rsidRPr="00BC3B03">
              <w:rPr>
                <w:sz w:val="18"/>
                <w:szCs w:val="18"/>
              </w:rPr>
              <w:t>16,92</w:t>
            </w:r>
          </w:p>
        </w:tc>
        <w:tc>
          <w:tcPr>
            <w:tcW w:w="1276" w:type="dxa"/>
            <w:tcBorders>
              <w:top w:val="single" w:sz="4" w:space="0" w:color="auto"/>
            </w:tcBorders>
            <w:shd w:val="clear" w:color="auto" w:fill="D2D9D7"/>
          </w:tcPr>
          <w:p w14:paraId="5EA344C4" w14:textId="77777777" w:rsidR="000E4E25" w:rsidRPr="00BC3B03" w:rsidRDefault="000E4E25" w:rsidP="00881B72">
            <w:pPr>
              <w:spacing w:after="0"/>
              <w:jc w:val="left"/>
              <w:rPr>
                <w:sz w:val="18"/>
                <w:szCs w:val="18"/>
              </w:rPr>
            </w:pPr>
            <w:r w:rsidRPr="00BC3B03">
              <w:rPr>
                <w:sz w:val="18"/>
                <w:szCs w:val="18"/>
              </w:rPr>
              <w:t>7,26</w:t>
            </w:r>
          </w:p>
        </w:tc>
        <w:tc>
          <w:tcPr>
            <w:tcW w:w="1417" w:type="dxa"/>
            <w:tcBorders>
              <w:top w:val="single" w:sz="4" w:space="0" w:color="auto"/>
            </w:tcBorders>
            <w:shd w:val="clear" w:color="auto" w:fill="D2D9D7"/>
          </w:tcPr>
          <w:p w14:paraId="389201A6" w14:textId="77777777" w:rsidR="000E4E25" w:rsidRPr="00BC3B03" w:rsidRDefault="000E4E25" w:rsidP="00881B72">
            <w:pPr>
              <w:spacing w:after="0"/>
              <w:jc w:val="left"/>
              <w:rPr>
                <w:sz w:val="18"/>
                <w:szCs w:val="18"/>
              </w:rPr>
            </w:pPr>
            <w:r w:rsidRPr="00BC3B03">
              <w:rPr>
                <w:sz w:val="18"/>
                <w:szCs w:val="18"/>
              </w:rPr>
              <w:t>8,367</w:t>
            </w:r>
          </w:p>
        </w:tc>
      </w:tr>
      <w:tr w:rsidR="000E4E25" w:rsidRPr="00BC3B03" w14:paraId="7065C629" w14:textId="77777777" w:rsidTr="000E4E25">
        <w:tc>
          <w:tcPr>
            <w:tcW w:w="1618" w:type="dxa"/>
          </w:tcPr>
          <w:p w14:paraId="04418972" w14:textId="77777777" w:rsidR="000E4E25" w:rsidRPr="00BC3B03" w:rsidRDefault="000E4E25" w:rsidP="00881B72">
            <w:pPr>
              <w:spacing w:after="0"/>
              <w:jc w:val="left"/>
              <w:rPr>
                <w:sz w:val="18"/>
                <w:szCs w:val="18"/>
              </w:rPr>
            </w:pPr>
            <w:r w:rsidRPr="00BC3B03">
              <w:rPr>
                <w:sz w:val="18"/>
                <w:szCs w:val="18"/>
              </w:rPr>
              <w:t>Hospitales</w:t>
            </w:r>
          </w:p>
        </w:tc>
        <w:tc>
          <w:tcPr>
            <w:tcW w:w="792" w:type="dxa"/>
            <w:shd w:val="clear" w:color="auto" w:fill="auto"/>
          </w:tcPr>
          <w:p w14:paraId="61429C93" w14:textId="77777777" w:rsidR="000E4E25" w:rsidRPr="00BC3B03" w:rsidRDefault="000E4E25" w:rsidP="00881B72">
            <w:pPr>
              <w:spacing w:after="0"/>
              <w:jc w:val="left"/>
              <w:rPr>
                <w:sz w:val="18"/>
                <w:szCs w:val="18"/>
              </w:rPr>
            </w:pPr>
            <w:r w:rsidRPr="00BC3B03">
              <w:rPr>
                <w:sz w:val="18"/>
                <w:szCs w:val="18"/>
              </w:rPr>
              <w:t>18,606</w:t>
            </w:r>
          </w:p>
        </w:tc>
        <w:tc>
          <w:tcPr>
            <w:tcW w:w="1134" w:type="dxa"/>
          </w:tcPr>
          <w:p w14:paraId="537D9C27" w14:textId="77777777" w:rsidR="000E4E25" w:rsidRPr="00BC3B03" w:rsidRDefault="000E4E25" w:rsidP="00881B72">
            <w:pPr>
              <w:spacing w:after="0"/>
              <w:jc w:val="left"/>
              <w:rPr>
                <w:sz w:val="18"/>
                <w:szCs w:val="18"/>
              </w:rPr>
            </w:pPr>
            <w:r w:rsidRPr="00BC3B03">
              <w:rPr>
                <w:sz w:val="18"/>
                <w:szCs w:val="18"/>
              </w:rPr>
              <w:t>18,0</w:t>
            </w:r>
          </w:p>
        </w:tc>
        <w:tc>
          <w:tcPr>
            <w:tcW w:w="1276" w:type="dxa"/>
          </w:tcPr>
          <w:p w14:paraId="14DC5B76" w14:textId="77777777" w:rsidR="000E4E25" w:rsidRPr="00BC3B03" w:rsidRDefault="000E4E25" w:rsidP="00881B72">
            <w:pPr>
              <w:spacing w:after="0"/>
              <w:jc w:val="left"/>
              <w:rPr>
                <w:sz w:val="18"/>
                <w:szCs w:val="18"/>
              </w:rPr>
            </w:pPr>
            <w:r w:rsidRPr="00BC3B03">
              <w:rPr>
                <w:sz w:val="18"/>
                <w:szCs w:val="18"/>
              </w:rPr>
              <w:t>13,14</w:t>
            </w:r>
          </w:p>
        </w:tc>
        <w:tc>
          <w:tcPr>
            <w:tcW w:w="1417" w:type="dxa"/>
          </w:tcPr>
          <w:p w14:paraId="64AD88CB" w14:textId="77777777" w:rsidR="000E4E25" w:rsidRPr="00BC3B03" w:rsidRDefault="000E4E25" w:rsidP="00881B72">
            <w:pPr>
              <w:spacing w:after="0"/>
              <w:jc w:val="left"/>
              <w:rPr>
                <w:sz w:val="18"/>
                <w:szCs w:val="18"/>
              </w:rPr>
            </w:pPr>
            <w:r w:rsidRPr="00BC3B03">
              <w:rPr>
                <w:sz w:val="18"/>
                <w:szCs w:val="18"/>
              </w:rPr>
              <w:t>24</w:t>
            </w:r>
          </w:p>
        </w:tc>
      </w:tr>
      <w:tr w:rsidR="000E4E25" w:rsidRPr="00BC3B03" w14:paraId="3990BD4B" w14:textId="77777777" w:rsidTr="000E4E25">
        <w:tc>
          <w:tcPr>
            <w:tcW w:w="1618" w:type="dxa"/>
            <w:shd w:val="clear" w:color="auto" w:fill="D2D9D7"/>
          </w:tcPr>
          <w:p w14:paraId="0B6FFAC0" w14:textId="77777777" w:rsidR="000E4E25" w:rsidRPr="00BC3B03" w:rsidRDefault="000E4E25" w:rsidP="00881B72">
            <w:pPr>
              <w:spacing w:after="0"/>
              <w:jc w:val="left"/>
              <w:rPr>
                <w:sz w:val="18"/>
                <w:szCs w:val="18"/>
              </w:rPr>
            </w:pPr>
            <w:r w:rsidRPr="00BC3B03">
              <w:rPr>
                <w:sz w:val="18"/>
                <w:szCs w:val="18"/>
              </w:rPr>
              <w:t>Oficinas</w:t>
            </w:r>
          </w:p>
        </w:tc>
        <w:tc>
          <w:tcPr>
            <w:tcW w:w="792" w:type="dxa"/>
            <w:shd w:val="clear" w:color="auto" w:fill="92D050"/>
          </w:tcPr>
          <w:p w14:paraId="61F341EF" w14:textId="77777777" w:rsidR="000E4E25" w:rsidRPr="00BC3B03" w:rsidRDefault="000E4E25" w:rsidP="00881B72">
            <w:pPr>
              <w:spacing w:after="0"/>
              <w:jc w:val="left"/>
              <w:rPr>
                <w:sz w:val="18"/>
                <w:szCs w:val="18"/>
              </w:rPr>
            </w:pPr>
            <w:r w:rsidRPr="00BC3B03">
              <w:rPr>
                <w:sz w:val="18"/>
                <w:szCs w:val="18"/>
              </w:rPr>
              <w:t>1,35</w:t>
            </w:r>
          </w:p>
        </w:tc>
        <w:tc>
          <w:tcPr>
            <w:tcW w:w="1134" w:type="dxa"/>
            <w:shd w:val="clear" w:color="auto" w:fill="D2D9D7"/>
          </w:tcPr>
          <w:p w14:paraId="4C3551C7" w14:textId="77777777" w:rsidR="000E4E25" w:rsidRPr="00BC3B03" w:rsidRDefault="000E4E25" w:rsidP="00881B72">
            <w:pPr>
              <w:spacing w:after="0"/>
              <w:jc w:val="left"/>
              <w:rPr>
                <w:sz w:val="18"/>
                <w:szCs w:val="18"/>
              </w:rPr>
            </w:pPr>
            <w:r w:rsidRPr="00BC3B03">
              <w:rPr>
                <w:sz w:val="18"/>
                <w:szCs w:val="18"/>
              </w:rPr>
              <w:t>1,35</w:t>
            </w:r>
          </w:p>
        </w:tc>
        <w:tc>
          <w:tcPr>
            <w:tcW w:w="1276" w:type="dxa"/>
            <w:shd w:val="clear" w:color="auto" w:fill="D2D9D7"/>
          </w:tcPr>
          <w:p w14:paraId="348F24F9" w14:textId="77777777" w:rsidR="000E4E25" w:rsidRPr="00BC3B03" w:rsidRDefault="000E4E25" w:rsidP="00881B72">
            <w:pPr>
              <w:spacing w:after="0"/>
              <w:jc w:val="left"/>
              <w:rPr>
                <w:sz w:val="18"/>
                <w:szCs w:val="18"/>
              </w:rPr>
            </w:pPr>
            <w:r w:rsidRPr="00BC3B03">
              <w:rPr>
                <w:sz w:val="18"/>
                <w:szCs w:val="18"/>
              </w:rPr>
              <w:t>1,56</w:t>
            </w:r>
          </w:p>
        </w:tc>
        <w:tc>
          <w:tcPr>
            <w:tcW w:w="1417" w:type="dxa"/>
            <w:shd w:val="clear" w:color="auto" w:fill="D2D9D7"/>
          </w:tcPr>
          <w:p w14:paraId="728A2A96" w14:textId="77777777" w:rsidR="000E4E25" w:rsidRPr="00BC3B03" w:rsidRDefault="000E4E25" w:rsidP="00881B72">
            <w:pPr>
              <w:spacing w:after="0"/>
              <w:jc w:val="left"/>
              <w:rPr>
                <w:sz w:val="18"/>
                <w:szCs w:val="18"/>
              </w:rPr>
            </w:pPr>
            <w:r w:rsidRPr="00BC3B03">
              <w:rPr>
                <w:sz w:val="18"/>
                <w:szCs w:val="18"/>
              </w:rPr>
              <w:t>1,374</w:t>
            </w:r>
          </w:p>
        </w:tc>
      </w:tr>
      <w:tr w:rsidR="000E4E25" w:rsidRPr="00BC3B03" w14:paraId="050647ED" w14:textId="77777777" w:rsidTr="000E4E25">
        <w:tc>
          <w:tcPr>
            <w:tcW w:w="1618" w:type="dxa"/>
          </w:tcPr>
          <w:p w14:paraId="00BAC961" w14:textId="77777777" w:rsidR="000E4E25" w:rsidRPr="00BC3B03" w:rsidRDefault="000E4E25" w:rsidP="00881B72">
            <w:pPr>
              <w:spacing w:after="0"/>
              <w:jc w:val="left"/>
              <w:rPr>
                <w:sz w:val="18"/>
                <w:szCs w:val="18"/>
              </w:rPr>
            </w:pPr>
            <w:r w:rsidRPr="00BC3B03">
              <w:rPr>
                <w:sz w:val="18"/>
                <w:szCs w:val="18"/>
              </w:rPr>
              <w:t>Centros comerciales</w:t>
            </w:r>
          </w:p>
        </w:tc>
        <w:tc>
          <w:tcPr>
            <w:tcW w:w="792" w:type="dxa"/>
          </w:tcPr>
          <w:p w14:paraId="18CC4DA1" w14:textId="77777777" w:rsidR="000E4E25" w:rsidRPr="00BC3B03" w:rsidRDefault="000E4E25" w:rsidP="00881B72">
            <w:pPr>
              <w:spacing w:after="0"/>
              <w:jc w:val="left"/>
              <w:rPr>
                <w:sz w:val="18"/>
                <w:szCs w:val="18"/>
              </w:rPr>
            </w:pPr>
            <w:r w:rsidRPr="00BC3B03">
              <w:rPr>
                <w:sz w:val="18"/>
                <w:szCs w:val="18"/>
              </w:rPr>
              <w:t>0,0006m</w:t>
            </w:r>
            <w:r w:rsidRPr="00BC3B03">
              <w:rPr>
                <w:sz w:val="18"/>
                <w:szCs w:val="18"/>
                <w:vertAlign w:val="superscript"/>
              </w:rPr>
              <w:t>3</w:t>
            </w:r>
            <w:r w:rsidRPr="00BC3B03">
              <w:rPr>
                <w:sz w:val="18"/>
                <w:szCs w:val="18"/>
              </w:rPr>
              <w:t>/m</w:t>
            </w:r>
            <w:r w:rsidRPr="00BC3B03">
              <w:rPr>
                <w:sz w:val="18"/>
                <w:szCs w:val="18"/>
                <w:vertAlign w:val="superscript"/>
              </w:rPr>
              <w:t>2</w:t>
            </w:r>
          </w:p>
        </w:tc>
        <w:tc>
          <w:tcPr>
            <w:tcW w:w="1134" w:type="dxa"/>
          </w:tcPr>
          <w:p w14:paraId="70CAE697" w14:textId="77777777" w:rsidR="000E4E25" w:rsidRPr="00BC3B03" w:rsidRDefault="000E4E25" w:rsidP="00881B72">
            <w:pPr>
              <w:spacing w:after="0"/>
              <w:jc w:val="left"/>
              <w:rPr>
                <w:sz w:val="18"/>
                <w:szCs w:val="18"/>
              </w:rPr>
            </w:pPr>
            <w:r w:rsidRPr="00BC3B03">
              <w:rPr>
                <w:sz w:val="18"/>
                <w:szCs w:val="18"/>
              </w:rPr>
              <w:t>0,0006m</w:t>
            </w:r>
            <w:r w:rsidRPr="00BC3B03">
              <w:rPr>
                <w:sz w:val="18"/>
                <w:szCs w:val="18"/>
                <w:vertAlign w:val="superscript"/>
              </w:rPr>
              <w:t>3</w:t>
            </w:r>
            <w:r w:rsidRPr="00BC3B03">
              <w:rPr>
                <w:sz w:val="18"/>
                <w:szCs w:val="18"/>
              </w:rPr>
              <w:t>/m</w:t>
            </w:r>
            <w:r w:rsidRPr="00BC3B03">
              <w:rPr>
                <w:sz w:val="18"/>
                <w:szCs w:val="18"/>
                <w:vertAlign w:val="superscript"/>
              </w:rPr>
              <w:t>2</w:t>
            </w:r>
          </w:p>
        </w:tc>
        <w:tc>
          <w:tcPr>
            <w:tcW w:w="1276" w:type="dxa"/>
          </w:tcPr>
          <w:p w14:paraId="32FD10AD" w14:textId="77777777" w:rsidR="000E4E25" w:rsidRPr="00BC3B03" w:rsidRDefault="000E4E25" w:rsidP="00881B72">
            <w:pPr>
              <w:spacing w:after="0"/>
              <w:jc w:val="left"/>
              <w:rPr>
                <w:sz w:val="18"/>
                <w:szCs w:val="18"/>
              </w:rPr>
            </w:pPr>
            <w:r w:rsidRPr="00BC3B03">
              <w:rPr>
                <w:sz w:val="18"/>
                <w:szCs w:val="18"/>
              </w:rPr>
              <w:t>0,0006m</w:t>
            </w:r>
            <w:r w:rsidRPr="00BC3B03">
              <w:rPr>
                <w:sz w:val="18"/>
                <w:szCs w:val="18"/>
                <w:vertAlign w:val="superscript"/>
              </w:rPr>
              <w:t>3</w:t>
            </w:r>
            <w:r w:rsidRPr="00BC3B03">
              <w:rPr>
                <w:sz w:val="18"/>
                <w:szCs w:val="18"/>
              </w:rPr>
              <w:t>/m</w:t>
            </w:r>
            <w:r w:rsidRPr="00BC3B03">
              <w:rPr>
                <w:sz w:val="18"/>
                <w:szCs w:val="18"/>
                <w:vertAlign w:val="superscript"/>
              </w:rPr>
              <w:t>2</w:t>
            </w:r>
          </w:p>
        </w:tc>
        <w:tc>
          <w:tcPr>
            <w:tcW w:w="1417" w:type="dxa"/>
          </w:tcPr>
          <w:p w14:paraId="3175889A" w14:textId="77777777" w:rsidR="000E4E25" w:rsidRPr="00BC3B03" w:rsidRDefault="000E4E25" w:rsidP="00881B72">
            <w:pPr>
              <w:spacing w:after="0"/>
              <w:jc w:val="left"/>
              <w:rPr>
                <w:sz w:val="18"/>
                <w:szCs w:val="18"/>
              </w:rPr>
            </w:pPr>
            <w:r w:rsidRPr="00BC3B03">
              <w:rPr>
                <w:sz w:val="18"/>
                <w:szCs w:val="18"/>
              </w:rPr>
              <w:t>0,0006m</w:t>
            </w:r>
            <w:r w:rsidRPr="00BC3B03">
              <w:rPr>
                <w:sz w:val="18"/>
                <w:szCs w:val="18"/>
                <w:vertAlign w:val="superscript"/>
              </w:rPr>
              <w:t>3</w:t>
            </w:r>
            <w:r w:rsidRPr="00BC3B03">
              <w:rPr>
                <w:sz w:val="18"/>
                <w:szCs w:val="18"/>
              </w:rPr>
              <w:t>/m</w:t>
            </w:r>
            <w:r w:rsidRPr="00BC3B03">
              <w:rPr>
                <w:sz w:val="18"/>
                <w:szCs w:val="18"/>
                <w:vertAlign w:val="superscript"/>
              </w:rPr>
              <w:t>2</w:t>
            </w:r>
          </w:p>
        </w:tc>
      </w:tr>
      <w:tr w:rsidR="000E4E25" w:rsidRPr="00BC3B03" w14:paraId="1A92DC61" w14:textId="77777777" w:rsidTr="000E4E25">
        <w:tc>
          <w:tcPr>
            <w:tcW w:w="1618" w:type="dxa"/>
            <w:shd w:val="clear" w:color="auto" w:fill="D2D9D7"/>
          </w:tcPr>
          <w:p w14:paraId="5D02099D" w14:textId="77777777" w:rsidR="000E4E25" w:rsidRPr="00BC3B03" w:rsidRDefault="000E4E25" w:rsidP="00881B72">
            <w:pPr>
              <w:spacing w:after="0"/>
              <w:jc w:val="left"/>
              <w:rPr>
                <w:sz w:val="18"/>
                <w:szCs w:val="18"/>
              </w:rPr>
            </w:pPr>
            <w:r w:rsidRPr="00BC3B03">
              <w:rPr>
                <w:sz w:val="18"/>
                <w:szCs w:val="18"/>
              </w:rPr>
              <w:t>Educativos</w:t>
            </w:r>
          </w:p>
        </w:tc>
        <w:tc>
          <w:tcPr>
            <w:tcW w:w="792" w:type="dxa"/>
            <w:shd w:val="clear" w:color="auto" w:fill="D2D9D7"/>
          </w:tcPr>
          <w:p w14:paraId="3237C6EB" w14:textId="77777777" w:rsidR="000E4E25" w:rsidRPr="00BC3B03" w:rsidRDefault="000E4E25" w:rsidP="00881B72">
            <w:pPr>
              <w:spacing w:after="0"/>
              <w:jc w:val="left"/>
              <w:rPr>
                <w:sz w:val="18"/>
                <w:szCs w:val="18"/>
              </w:rPr>
            </w:pPr>
            <w:r w:rsidRPr="00BC3B03">
              <w:rPr>
                <w:sz w:val="18"/>
                <w:szCs w:val="18"/>
              </w:rPr>
              <w:t>1,5</w:t>
            </w:r>
          </w:p>
        </w:tc>
        <w:tc>
          <w:tcPr>
            <w:tcW w:w="1134" w:type="dxa"/>
            <w:shd w:val="clear" w:color="auto" w:fill="D2D9D7"/>
          </w:tcPr>
          <w:p w14:paraId="20D6FB04" w14:textId="77777777" w:rsidR="000E4E25" w:rsidRPr="00BC3B03" w:rsidRDefault="000E4E25" w:rsidP="00881B72">
            <w:pPr>
              <w:spacing w:after="0"/>
              <w:jc w:val="left"/>
              <w:rPr>
                <w:sz w:val="18"/>
                <w:szCs w:val="18"/>
              </w:rPr>
            </w:pPr>
            <w:r w:rsidRPr="00BC3B03">
              <w:rPr>
                <w:sz w:val="18"/>
                <w:szCs w:val="18"/>
              </w:rPr>
              <w:t>1,5</w:t>
            </w:r>
          </w:p>
        </w:tc>
        <w:tc>
          <w:tcPr>
            <w:tcW w:w="1276" w:type="dxa"/>
            <w:shd w:val="clear" w:color="auto" w:fill="D2D9D7"/>
          </w:tcPr>
          <w:p w14:paraId="72689387" w14:textId="77777777" w:rsidR="000E4E25" w:rsidRPr="00BC3B03" w:rsidRDefault="000E4E25" w:rsidP="00881B72">
            <w:pPr>
              <w:spacing w:after="0"/>
              <w:jc w:val="left"/>
              <w:rPr>
                <w:sz w:val="18"/>
                <w:szCs w:val="18"/>
              </w:rPr>
            </w:pPr>
            <w:r w:rsidRPr="00BC3B03">
              <w:rPr>
                <w:sz w:val="18"/>
                <w:szCs w:val="18"/>
              </w:rPr>
              <w:t>1,5</w:t>
            </w:r>
          </w:p>
        </w:tc>
        <w:tc>
          <w:tcPr>
            <w:tcW w:w="1417" w:type="dxa"/>
            <w:shd w:val="clear" w:color="auto" w:fill="D2D9D7"/>
          </w:tcPr>
          <w:p w14:paraId="30F0A265" w14:textId="77777777" w:rsidR="000E4E25" w:rsidRPr="00BC3B03" w:rsidRDefault="000E4E25" w:rsidP="00881B72">
            <w:pPr>
              <w:spacing w:after="0"/>
              <w:jc w:val="left"/>
              <w:rPr>
                <w:sz w:val="18"/>
                <w:szCs w:val="18"/>
              </w:rPr>
            </w:pPr>
            <w:r w:rsidRPr="00BC3B03">
              <w:rPr>
                <w:sz w:val="18"/>
                <w:szCs w:val="18"/>
              </w:rPr>
              <w:t>0,744</w:t>
            </w:r>
          </w:p>
        </w:tc>
      </w:tr>
      <w:tr w:rsidR="000E4E25" w:rsidRPr="00BC3B03" w14:paraId="43FFDB5B" w14:textId="77777777" w:rsidTr="000E4E25">
        <w:tc>
          <w:tcPr>
            <w:tcW w:w="1618" w:type="dxa"/>
          </w:tcPr>
          <w:p w14:paraId="0F1D26FE" w14:textId="77777777" w:rsidR="000E4E25" w:rsidRPr="00BC3B03" w:rsidRDefault="000E4E25" w:rsidP="00881B72">
            <w:pPr>
              <w:spacing w:after="0"/>
              <w:jc w:val="left"/>
              <w:rPr>
                <w:sz w:val="18"/>
                <w:szCs w:val="18"/>
              </w:rPr>
            </w:pPr>
            <w:r w:rsidRPr="00BC3B03">
              <w:rPr>
                <w:sz w:val="18"/>
                <w:szCs w:val="18"/>
              </w:rPr>
              <w:t>Vivienda No VIS</w:t>
            </w:r>
          </w:p>
        </w:tc>
        <w:tc>
          <w:tcPr>
            <w:tcW w:w="792" w:type="dxa"/>
          </w:tcPr>
          <w:p w14:paraId="6C6DA920" w14:textId="77777777" w:rsidR="000E4E25" w:rsidRPr="00BC3B03" w:rsidRDefault="000E4E25" w:rsidP="00881B72">
            <w:pPr>
              <w:spacing w:after="0"/>
              <w:jc w:val="left"/>
              <w:rPr>
                <w:sz w:val="18"/>
                <w:szCs w:val="18"/>
              </w:rPr>
            </w:pPr>
            <w:r w:rsidRPr="00BC3B03">
              <w:rPr>
                <w:sz w:val="18"/>
                <w:szCs w:val="18"/>
              </w:rPr>
              <w:t>4,362</w:t>
            </w:r>
          </w:p>
        </w:tc>
        <w:tc>
          <w:tcPr>
            <w:tcW w:w="1134" w:type="dxa"/>
          </w:tcPr>
          <w:p w14:paraId="45FE1C12" w14:textId="77777777" w:rsidR="000E4E25" w:rsidRPr="00BC3B03" w:rsidRDefault="000E4E25" w:rsidP="00881B72">
            <w:pPr>
              <w:spacing w:after="0"/>
              <w:jc w:val="left"/>
              <w:rPr>
                <w:sz w:val="18"/>
                <w:szCs w:val="18"/>
              </w:rPr>
            </w:pPr>
            <w:r w:rsidRPr="00BC3B03">
              <w:rPr>
                <w:sz w:val="18"/>
                <w:szCs w:val="18"/>
              </w:rPr>
              <w:t>4,359</w:t>
            </w:r>
          </w:p>
        </w:tc>
        <w:tc>
          <w:tcPr>
            <w:tcW w:w="1276" w:type="dxa"/>
          </w:tcPr>
          <w:p w14:paraId="4087CAA9" w14:textId="77777777" w:rsidR="000E4E25" w:rsidRPr="00BC3B03" w:rsidRDefault="000E4E25" w:rsidP="00881B72">
            <w:pPr>
              <w:spacing w:after="0"/>
              <w:jc w:val="left"/>
              <w:rPr>
                <w:sz w:val="18"/>
                <w:szCs w:val="18"/>
              </w:rPr>
            </w:pPr>
            <w:r w:rsidRPr="00BC3B03">
              <w:rPr>
                <w:sz w:val="18"/>
                <w:szCs w:val="18"/>
              </w:rPr>
              <w:t>5,694</w:t>
            </w:r>
          </w:p>
        </w:tc>
        <w:tc>
          <w:tcPr>
            <w:tcW w:w="1417" w:type="dxa"/>
          </w:tcPr>
          <w:p w14:paraId="3476935B" w14:textId="77777777" w:rsidR="000E4E25" w:rsidRPr="00BC3B03" w:rsidRDefault="000E4E25" w:rsidP="00881B72">
            <w:pPr>
              <w:spacing w:after="0"/>
              <w:jc w:val="left"/>
              <w:rPr>
                <w:sz w:val="18"/>
                <w:szCs w:val="18"/>
              </w:rPr>
            </w:pPr>
            <w:r w:rsidRPr="00BC3B03">
              <w:rPr>
                <w:sz w:val="18"/>
                <w:szCs w:val="18"/>
              </w:rPr>
              <w:t>5,247</w:t>
            </w:r>
          </w:p>
        </w:tc>
      </w:tr>
      <w:tr w:rsidR="000E4E25" w:rsidRPr="00BC3B03" w14:paraId="183B981A" w14:textId="77777777" w:rsidTr="000E4E25">
        <w:tc>
          <w:tcPr>
            <w:tcW w:w="1618" w:type="dxa"/>
            <w:shd w:val="clear" w:color="auto" w:fill="D2D9D7"/>
          </w:tcPr>
          <w:p w14:paraId="498F0EF8" w14:textId="77777777" w:rsidR="000E4E25" w:rsidRPr="00BC3B03" w:rsidRDefault="000E4E25" w:rsidP="00881B72">
            <w:pPr>
              <w:spacing w:after="0"/>
              <w:jc w:val="left"/>
              <w:rPr>
                <w:sz w:val="18"/>
                <w:szCs w:val="18"/>
              </w:rPr>
            </w:pPr>
            <w:r w:rsidRPr="00BC3B03">
              <w:rPr>
                <w:sz w:val="18"/>
                <w:szCs w:val="18"/>
              </w:rPr>
              <w:t>Vivienda VIS</w:t>
            </w:r>
          </w:p>
        </w:tc>
        <w:tc>
          <w:tcPr>
            <w:tcW w:w="792" w:type="dxa"/>
            <w:shd w:val="clear" w:color="auto" w:fill="D2D9D7"/>
          </w:tcPr>
          <w:p w14:paraId="103E22ED" w14:textId="77777777" w:rsidR="000E4E25" w:rsidRPr="00BC3B03" w:rsidRDefault="000E4E25" w:rsidP="00881B72">
            <w:pPr>
              <w:spacing w:after="0"/>
              <w:jc w:val="left"/>
              <w:rPr>
                <w:sz w:val="18"/>
                <w:szCs w:val="18"/>
              </w:rPr>
            </w:pPr>
            <w:r w:rsidRPr="00BC3B03">
              <w:rPr>
                <w:sz w:val="18"/>
                <w:szCs w:val="18"/>
              </w:rPr>
              <w:t>3,171</w:t>
            </w:r>
          </w:p>
        </w:tc>
        <w:tc>
          <w:tcPr>
            <w:tcW w:w="1134" w:type="dxa"/>
            <w:shd w:val="clear" w:color="auto" w:fill="D2D9D7"/>
          </w:tcPr>
          <w:p w14:paraId="3ACEA7FA" w14:textId="77777777" w:rsidR="000E4E25" w:rsidRPr="00BC3B03" w:rsidRDefault="000E4E25" w:rsidP="00881B72">
            <w:pPr>
              <w:spacing w:after="0"/>
              <w:jc w:val="left"/>
              <w:rPr>
                <w:sz w:val="18"/>
                <w:szCs w:val="18"/>
              </w:rPr>
            </w:pPr>
            <w:r w:rsidRPr="00BC3B03">
              <w:rPr>
                <w:sz w:val="18"/>
                <w:szCs w:val="18"/>
              </w:rPr>
              <w:t>3,417</w:t>
            </w:r>
          </w:p>
        </w:tc>
        <w:tc>
          <w:tcPr>
            <w:tcW w:w="1276" w:type="dxa"/>
            <w:shd w:val="clear" w:color="auto" w:fill="D2D9D7"/>
          </w:tcPr>
          <w:p w14:paraId="250EFF68" w14:textId="77777777" w:rsidR="000E4E25" w:rsidRPr="00BC3B03" w:rsidRDefault="000E4E25" w:rsidP="00881B72">
            <w:pPr>
              <w:spacing w:after="0"/>
              <w:jc w:val="left"/>
              <w:rPr>
                <w:sz w:val="18"/>
                <w:szCs w:val="18"/>
              </w:rPr>
            </w:pPr>
            <w:r w:rsidRPr="00BC3B03">
              <w:rPr>
                <w:sz w:val="18"/>
                <w:szCs w:val="18"/>
              </w:rPr>
              <w:t>4,701</w:t>
            </w:r>
          </w:p>
        </w:tc>
        <w:tc>
          <w:tcPr>
            <w:tcW w:w="1417" w:type="dxa"/>
            <w:shd w:val="clear" w:color="auto" w:fill="D2D9D7"/>
          </w:tcPr>
          <w:p w14:paraId="4B690D9A" w14:textId="77777777" w:rsidR="000E4E25" w:rsidRPr="00BC3B03" w:rsidRDefault="000E4E25" w:rsidP="00881B72">
            <w:pPr>
              <w:spacing w:after="0"/>
              <w:jc w:val="left"/>
              <w:rPr>
                <w:sz w:val="18"/>
                <w:szCs w:val="18"/>
              </w:rPr>
            </w:pPr>
            <w:r w:rsidRPr="00BC3B03">
              <w:rPr>
                <w:sz w:val="18"/>
                <w:szCs w:val="18"/>
              </w:rPr>
              <w:t>3,762</w:t>
            </w:r>
          </w:p>
        </w:tc>
      </w:tr>
      <w:tr w:rsidR="000E4E25" w:rsidRPr="00BC3B03" w14:paraId="17B383C1" w14:textId="77777777" w:rsidTr="000E4E25">
        <w:tc>
          <w:tcPr>
            <w:tcW w:w="1618" w:type="dxa"/>
          </w:tcPr>
          <w:p w14:paraId="4146D80A" w14:textId="77777777" w:rsidR="000E4E25" w:rsidRPr="00BC3B03" w:rsidRDefault="000E4E25" w:rsidP="00881B72">
            <w:pPr>
              <w:spacing w:after="0"/>
              <w:jc w:val="left"/>
              <w:rPr>
                <w:sz w:val="18"/>
                <w:szCs w:val="18"/>
              </w:rPr>
            </w:pPr>
            <w:r w:rsidRPr="00BC3B03">
              <w:rPr>
                <w:sz w:val="18"/>
                <w:szCs w:val="18"/>
              </w:rPr>
              <w:t>Vivienda VIP</w:t>
            </w:r>
          </w:p>
        </w:tc>
        <w:tc>
          <w:tcPr>
            <w:tcW w:w="792" w:type="dxa"/>
          </w:tcPr>
          <w:p w14:paraId="55DAD31F" w14:textId="77777777" w:rsidR="000E4E25" w:rsidRPr="00BC3B03" w:rsidRDefault="000E4E25" w:rsidP="00881B72">
            <w:pPr>
              <w:spacing w:after="0"/>
              <w:jc w:val="left"/>
              <w:rPr>
                <w:sz w:val="18"/>
                <w:szCs w:val="18"/>
              </w:rPr>
            </w:pPr>
            <w:r w:rsidRPr="00BC3B03">
              <w:rPr>
                <w:sz w:val="18"/>
                <w:szCs w:val="18"/>
              </w:rPr>
              <w:t>2,343</w:t>
            </w:r>
          </w:p>
        </w:tc>
        <w:tc>
          <w:tcPr>
            <w:tcW w:w="1134" w:type="dxa"/>
          </w:tcPr>
          <w:p w14:paraId="46E21DC9" w14:textId="77777777" w:rsidR="000E4E25" w:rsidRPr="00BC3B03" w:rsidRDefault="000E4E25" w:rsidP="00881B72">
            <w:pPr>
              <w:spacing w:after="0"/>
              <w:jc w:val="left"/>
              <w:rPr>
                <w:sz w:val="18"/>
                <w:szCs w:val="18"/>
              </w:rPr>
            </w:pPr>
            <w:r w:rsidRPr="00BC3B03">
              <w:rPr>
                <w:sz w:val="18"/>
                <w:szCs w:val="18"/>
              </w:rPr>
              <w:t>2,949</w:t>
            </w:r>
          </w:p>
        </w:tc>
        <w:tc>
          <w:tcPr>
            <w:tcW w:w="1276" w:type="dxa"/>
          </w:tcPr>
          <w:p w14:paraId="6B9D7378" w14:textId="77777777" w:rsidR="000E4E25" w:rsidRPr="00BC3B03" w:rsidRDefault="000E4E25" w:rsidP="00881B72">
            <w:pPr>
              <w:spacing w:after="0"/>
              <w:jc w:val="left"/>
              <w:rPr>
                <w:sz w:val="18"/>
                <w:szCs w:val="18"/>
              </w:rPr>
            </w:pPr>
            <w:r w:rsidRPr="00BC3B03">
              <w:rPr>
                <w:sz w:val="18"/>
                <w:szCs w:val="18"/>
              </w:rPr>
              <w:t>5,694</w:t>
            </w:r>
          </w:p>
        </w:tc>
        <w:tc>
          <w:tcPr>
            <w:tcW w:w="1417" w:type="dxa"/>
          </w:tcPr>
          <w:p w14:paraId="1263BF6D" w14:textId="77777777" w:rsidR="000E4E25" w:rsidRPr="00BC3B03" w:rsidRDefault="000E4E25" w:rsidP="00881B72">
            <w:pPr>
              <w:spacing w:after="0"/>
              <w:jc w:val="left"/>
              <w:rPr>
                <w:sz w:val="18"/>
                <w:szCs w:val="18"/>
              </w:rPr>
            </w:pPr>
            <w:r w:rsidRPr="00BC3B03">
              <w:rPr>
                <w:sz w:val="18"/>
                <w:szCs w:val="18"/>
              </w:rPr>
              <w:t>3,318</w:t>
            </w:r>
          </w:p>
        </w:tc>
      </w:tr>
    </w:tbl>
    <w:p w14:paraId="4E5CE7F6" w14:textId="77777777" w:rsidR="00AA3415" w:rsidRPr="00BC3B03" w:rsidRDefault="00AA3415" w:rsidP="00AA3415">
      <w:pPr>
        <w:spacing w:after="0"/>
        <w:jc w:val="left"/>
      </w:pPr>
    </w:p>
    <w:p w14:paraId="5D3BA580" w14:textId="77777777" w:rsidR="00AA3415" w:rsidRPr="00BC3B03" w:rsidRDefault="00AA3415" w:rsidP="00AA3415">
      <w:pPr>
        <w:spacing w:after="0"/>
      </w:pPr>
      <w:r w:rsidRPr="00BC3B03">
        <w:lastRenderedPageBreak/>
        <w:t xml:space="preserve">De acuerdo con este planteamiento y utilizando un indicador de consumo de referencia de 1,35 m³/persona/mes, se obtiene el seguimiento al indicador de consumo para la edificación como se presenta la siguiente </w:t>
      </w:r>
      <w:r w:rsidRPr="00BC3B03">
        <w:fldChar w:fldCharType="begin"/>
      </w:r>
      <w:r w:rsidRPr="00BC3B03">
        <w:instrText xml:space="preserve"> REF _Ref146698201 \h  \* MERGEFORMAT </w:instrText>
      </w:r>
      <w:r w:rsidRPr="00BC3B03">
        <w:fldChar w:fldCharType="separate"/>
      </w:r>
      <w:r w:rsidRPr="00BC3B03">
        <w:rPr>
          <w:bCs/>
          <w:color w:val="auto"/>
        </w:rPr>
        <w:t xml:space="preserve">Figura </w:t>
      </w:r>
      <w:r w:rsidRPr="00BC3B03">
        <w:rPr>
          <w:bCs/>
          <w:noProof/>
          <w:color w:val="auto"/>
        </w:rPr>
        <w:t>20</w:t>
      </w:r>
      <w:r w:rsidRPr="00BC3B03">
        <w:fldChar w:fldCharType="end"/>
      </w:r>
      <w:r w:rsidRPr="00BC3B03">
        <w:t>.</w:t>
      </w:r>
    </w:p>
    <w:p w14:paraId="5449173C" w14:textId="77777777" w:rsidR="00AA3415" w:rsidRPr="00BC3B03" w:rsidRDefault="00AA3415" w:rsidP="00AA3415">
      <w:pPr>
        <w:spacing w:after="0"/>
      </w:pPr>
    </w:p>
    <w:p w14:paraId="130D3CAE" w14:textId="29C62646" w:rsidR="00AA3415" w:rsidRPr="00BC3B03" w:rsidRDefault="00151EA5" w:rsidP="004F0F9F">
      <w:pPr>
        <w:keepNext/>
        <w:spacing w:after="0"/>
        <w:jc w:val="center"/>
      </w:pPr>
      <w:r w:rsidRPr="00BC3B03">
        <w:rPr>
          <w:noProof/>
          <w:lang w:eastAsia="es-CO"/>
        </w:rPr>
        <w:drawing>
          <wp:inline distT="0" distB="0" distL="0" distR="0" wp14:anchorId="6EFC2364" wp14:editId="538EC2AE">
            <wp:extent cx="5239932" cy="22479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8372" cy="2264391"/>
                    </a:xfrm>
                    <a:prstGeom prst="rect">
                      <a:avLst/>
                    </a:prstGeom>
                    <a:noFill/>
                  </pic:spPr>
                </pic:pic>
              </a:graphicData>
            </a:graphic>
          </wp:inline>
        </w:drawing>
      </w:r>
    </w:p>
    <w:p w14:paraId="7DDD978E" w14:textId="146658D7" w:rsidR="00AA3415" w:rsidRPr="00BC3B03" w:rsidRDefault="00AA3415" w:rsidP="004F0F9F">
      <w:pPr>
        <w:pStyle w:val="Descripcin"/>
        <w:jc w:val="center"/>
        <w:rPr>
          <w:b/>
          <w:bCs/>
          <w:i w:val="0"/>
          <w:iCs w:val="0"/>
          <w:color w:val="auto"/>
        </w:rPr>
      </w:pPr>
      <w:bookmarkStart w:id="83" w:name="_Ref146698201"/>
      <w:r w:rsidRPr="00BC3B03">
        <w:rPr>
          <w:b/>
          <w:bCs/>
          <w:i w:val="0"/>
          <w:iCs w:val="0"/>
          <w:color w:val="auto"/>
        </w:rPr>
        <w:t xml:space="preserve">Figura </w:t>
      </w:r>
      <w:r w:rsidRPr="00BC3B03">
        <w:rPr>
          <w:b/>
          <w:i w:val="0"/>
          <w:color w:val="auto"/>
        </w:rPr>
        <w:fldChar w:fldCharType="begin"/>
      </w:r>
      <w:r w:rsidRPr="00BC3B03">
        <w:rPr>
          <w:b/>
          <w:bCs/>
          <w:i w:val="0"/>
          <w:iCs w:val="0"/>
          <w:color w:val="auto"/>
        </w:rPr>
        <w:instrText xml:space="preserve"> SEQ Figura \* ARABIC </w:instrText>
      </w:r>
      <w:r w:rsidRPr="00BC3B03">
        <w:rPr>
          <w:b/>
          <w:i w:val="0"/>
          <w:color w:val="auto"/>
        </w:rPr>
        <w:fldChar w:fldCharType="separate"/>
      </w:r>
      <w:r w:rsidR="00820C4E" w:rsidRPr="00BC3B03">
        <w:rPr>
          <w:b/>
          <w:bCs/>
          <w:i w:val="0"/>
          <w:iCs w:val="0"/>
          <w:noProof/>
          <w:color w:val="auto"/>
        </w:rPr>
        <w:t>20</w:t>
      </w:r>
      <w:r w:rsidRPr="00BC3B03">
        <w:rPr>
          <w:b/>
          <w:i w:val="0"/>
          <w:color w:val="auto"/>
        </w:rPr>
        <w:fldChar w:fldCharType="end"/>
      </w:r>
      <w:bookmarkEnd w:id="83"/>
      <w:r w:rsidRPr="00BC3B03">
        <w:rPr>
          <w:b/>
          <w:bCs/>
          <w:i w:val="0"/>
          <w:iCs w:val="0"/>
          <w:color w:val="auto"/>
        </w:rPr>
        <w:t>. Tendencia del indica</w:t>
      </w:r>
      <w:r w:rsidR="00151EA5" w:rsidRPr="00BC3B03">
        <w:rPr>
          <w:b/>
          <w:bCs/>
          <w:i w:val="0"/>
          <w:iCs w:val="0"/>
          <w:color w:val="auto"/>
        </w:rPr>
        <w:t>dor de consumo de agua para SDS.</w:t>
      </w:r>
    </w:p>
    <w:p w14:paraId="1F498C08" w14:textId="370A497C" w:rsidR="00AA3415" w:rsidRPr="00BC3B03" w:rsidRDefault="000E4E25" w:rsidP="00151EA5">
      <w:pPr>
        <w:spacing w:after="0"/>
        <w:sectPr w:rsidR="00AA3415" w:rsidRPr="00BC3B03">
          <w:pgSz w:w="11906" w:h="16838"/>
          <w:pgMar w:top="1440" w:right="1106" w:bottom="2268" w:left="1157" w:header="709" w:footer="709" w:gutter="0"/>
          <w:cols w:space="720"/>
        </w:sectPr>
      </w:pPr>
      <w:r w:rsidRPr="00BC3B03">
        <w:t xml:space="preserve">Según estos resultados, se observa que el indicador de consumo mensual de agua en la SDS varía entre 0,62 y -1,52 m³/persona/mes, con una media de 0,74 m³/persona/mes durante el período base de 2022. En comparación con el valor de referencia establecido por la guía de construcción sostenible para la categoría de oficinas, el indicador identificado en la SDS se sitúa un 45% por debajo. Esta interpretación de los datos sugiere </w:t>
      </w:r>
      <w:r w:rsidR="00432F9C" w:rsidRPr="00BC3B03">
        <w:t>que,</w:t>
      </w:r>
      <w:r w:rsidRPr="00BC3B03">
        <w:t xml:space="preserve"> </w:t>
      </w:r>
      <w:r w:rsidR="00432F9C" w:rsidRPr="00BC3B03">
        <w:t>en relación con el</w:t>
      </w:r>
      <w:r w:rsidRPr="00BC3B03">
        <w:t xml:space="preserve"> consumo promedio de agua en la categoría de oficinas, la SDS presenta un consumo de agua significativamente inferior.</w:t>
      </w:r>
    </w:p>
    <w:p w14:paraId="638DD616" w14:textId="77777777" w:rsidR="00AA3415" w:rsidRPr="00BC3B03" w:rsidRDefault="00AA3415" w:rsidP="00AA3415">
      <w:pPr>
        <w:pStyle w:val="Ttulo1"/>
        <w:rPr>
          <w:color w:val="129E47"/>
          <w:lang w:val="es-CO"/>
        </w:rPr>
      </w:pPr>
      <w:bookmarkStart w:id="84" w:name="_Toc147928181"/>
      <w:bookmarkStart w:id="85" w:name="_Toc150414449"/>
      <w:r w:rsidRPr="00BC3B03">
        <w:rPr>
          <w:color w:val="129E47"/>
          <w:lang w:val="es-CO"/>
        </w:rPr>
        <w:lastRenderedPageBreak/>
        <w:t>5. Identificación y evaluación financiera de las medidas de eficiencia energética</w:t>
      </w:r>
      <w:bookmarkEnd w:id="84"/>
      <w:bookmarkEnd w:id="85"/>
    </w:p>
    <w:p w14:paraId="60042E26" w14:textId="182F52C4" w:rsidR="00CC54DF" w:rsidRDefault="00AA3415" w:rsidP="00CC54DF">
      <w:r w:rsidRPr="00BC3B03">
        <w:t xml:space="preserve">Con el proceso de auditoría energética de recorrido en </w:t>
      </w:r>
      <w:r w:rsidR="00F06969" w:rsidRPr="00BC3B03">
        <w:t>SDS</w:t>
      </w:r>
      <w:r w:rsidRPr="00BC3B03">
        <w:t>, se lograron identificar 1</w:t>
      </w:r>
      <w:r w:rsidR="00F06969" w:rsidRPr="00BC3B03">
        <w:t>1</w:t>
      </w:r>
      <w:r w:rsidRPr="00BC3B03">
        <w:t xml:space="preserve"> medidas de eficiencia energética en total. A continuación, en la </w:t>
      </w:r>
      <w:r w:rsidR="004A0E73" w:rsidRPr="00BC3B03">
        <w:t xml:space="preserve">Tabla </w:t>
      </w:r>
      <w:r w:rsidR="00432F9C" w:rsidRPr="00BC3B03">
        <w:t>12 se</w:t>
      </w:r>
      <w:r w:rsidRPr="00BC3B03">
        <w:t xml:space="preserve"> presenta</w:t>
      </w:r>
      <w:r w:rsidR="00ED5C01" w:rsidRPr="00BC3B03">
        <w:t xml:space="preserve"> el resumen de las medidas</w:t>
      </w:r>
      <w:r w:rsidRPr="00BC3B03">
        <w:t xml:space="preserve"> evaluadas. Estas medidas de eficiencia energética se identificaron a partir de ingeniería conceptual y fueron evaluadas a nivel de prefactibilidad. </w:t>
      </w:r>
      <w:r w:rsidR="00CC54DF">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7F740992" w14:textId="596FBAB1" w:rsidR="00CC54DF" w:rsidRDefault="00CC54DF" w:rsidP="00CC54DF">
      <w: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64194F10" w14:textId="21A02E30" w:rsidR="00AA3415" w:rsidRDefault="00CC54DF" w:rsidP="00CC54DF">
      <w:r>
        <w:t>Por lo tanto, estos valores deben considerarse únicamente como una referencia para estimar posibles montos de inversión requeridos, y no deben utilizarse para procesos licitatorios formales.</w:t>
      </w:r>
    </w:p>
    <w:p w14:paraId="55D74676" w14:textId="77777777" w:rsidR="00AB500B" w:rsidRPr="00BC3B03" w:rsidRDefault="00AB500B" w:rsidP="00AA3415"/>
    <w:p w14:paraId="39FAFCD8" w14:textId="64E57CE7" w:rsidR="00AA3415" w:rsidRPr="00BC3B03" w:rsidRDefault="00AA3415" w:rsidP="004F0F9F">
      <w:pPr>
        <w:pStyle w:val="Descripcin"/>
        <w:keepNext/>
        <w:spacing w:after="0"/>
        <w:jc w:val="center"/>
        <w:rPr>
          <w:b/>
          <w:bCs/>
          <w:i w:val="0"/>
          <w:iCs w:val="0"/>
          <w:color w:val="auto"/>
        </w:rPr>
      </w:pPr>
      <w:bookmarkStart w:id="86" w:name="_Ref146709727"/>
      <w:r w:rsidRPr="00BC3B03">
        <w:rPr>
          <w:b/>
          <w:bCs/>
          <w:i w:val="0"/>
          <w:iCs w:val="0"/>
          <w:color w:val="auto"/>
        </w:rPr>
        <w:t xml:space="preserve">Tabla </w:t>
      </w:r>
      <w:r w:rsidRPr="00BC3B03">
        <w:rPr>
          <w:b/>
          <w:i w:val="0"/>
          <w:color w:val="auto"/>
        </w:rPr>
        <w:fldChar w:fldCharType="begin"/>
      </w:r>
      <w:r w:rsidRPr="00BC3B03">
        <w:rPr>
          <w:b/>
          <w:bCs/>
          <w:i w:val="0"/>
          <w:iCs w:val="0"/>
          <w:color w:val="auto"/>
        </w:rPr>
        <w:instrText xml:space="preserve"> SEQ Tabla \* ARABIC </w:instrText>
      </w:r>
      <w:r w:rsidRPr="00BC3B03">
        <w:rPr>
          <w:b/>
          <w:i w:val="0"/>
          <w:color w:val="auto"/>
        </w:rPr>
        <w:fldChar w:fldCharType="separate"/>
      </w:r>
      <w:r w:rsidR="00A54A7E" w:rsidRPr="00BC3B03">
        <w:rPr>
          <w:b/>
          <w:bCs/>
          <w:i w:val="0"/>
          <w:iCs w:val="0"/>
          <w:noProof/>
          <w:color w:val="auto"/>
        </w:rPr>
        <w:t>12</w:t>
      </w:r>
      <w:r w:rsidRPr="00BC3B03">
        <w:rPr>
          <w:b/>
          <w:i w:val="0"/>
          <w:color w:val="auto"/>
        </w:rPr>
        <w:fldChar w:fldCharType="end"/>
      </w:r>
      <w:bookmarkEnd w:id="86"/>
      <w:r w:rsidRPr="00BC3B03">
        <w:rPr>
          <w:b/>
          <w:bCs/>
          <w:i w:val="0"/>
          <w:iCs w:val="0"/>
          <w:color w:val="auto"/>
        </w:rPr>
        <w:t xml:space="preserve">. Resumen de CAPEX, período de retorno y ahorro económico anualizado para las medidas de eficiencia energética en </w:t>
      </w:r>
      <w:r w:rsidR="00F06969" w:rsidRPr="00BC3B03">
        <w:rPr>
          <w:b/>
          <w:bCs/>
          <w:i w:val="0"/>
          <w:iCs w:val="0"/>
          <w:color w:val="auto"/>
        </w:rPr>
        <w:t>SDS.</w:t>
      </w:r>
    </w:p>
    <w:tbl>
      <w:tblPr>
        <w:tblW w:w="9610" w:type="dxa"/>
        <w:jc w:val="center"/>
        <w:tblBorders>
          <w:bottom w:val="single" w:sz="4" w:space="0" w:color="auto"/>
        </w:tblBorders>
        <w:tblCellMar>
          <w:left w:w="70" w:type="dxa"/>
          <w:right w:w="70" w:type="dxa"/>
        </w:tblCellMar>
        <w:tblLook w:val="04A0" w:firstRow="1" w:lastRow="0" w:firstColumn="1" w:lastColumn="0" w:noHBand="0" w:noVBand="1"/>
      </w:tblPr>
      <w:tblGrid>
        <w:gridCol w:w="851"/>
        <w:gridCol w:w="4536"/>
        <w:gridCol w:w="1559"/>
        <w:gridCol w:w="992"/>
        <w:gridCol w:w="1672"/>
      </w:tblGrid>
      <w:tr w:rsidR="00AA3415" w:rsidRPr="00BC3B03" w14:paraId="1F005908" w14:textId="77777777" w:rsidTr="004F0F9F">
        <w:trPr>
          <w:trHeight w:val="357"/>
          <w:jc w:val="center"/>
        </w:trPr>
        <w:tc>
          <w:tcPr>
            <w:tcW w:w="851" w:type="dxa"/>
            <w:shd w:val="clear" w:color="auto" w:fill="00B050"/>
            <w:vAlign w:val="center"/>
            <w:hideMark/>
          </w:tcPr>
          <w:p w14:paraId="6CC2B0C0" w14:textId="77777777" w:rsidR="00AA3415" w:rsidRPr="00BC3B03" w:rsidRDefault="00AA3415">
            <w:pPr>
              <w:spacing w:after="0"/>
              <w:jc w:val="left"/>
              <w:rPr>
                <w:b/>
                <w:bCs/>
                <w:sz w:val="18"/>
                <w:szCs w:val="18"/>
              </w:rPr>
            </w:pPr>
            <w:r w:rsidRPr="00BC3B03">
              <w:rPr>
                <w:b/>
                <w:bCs/>
                <w:color w:val="FFFFFF" w:themeColor="background1"/>
                <w:sz w:val="18"/>
                <w:szCs w:val="18"/>
              </w:rPr>
              <w:t>ID Medida</w:t>
            </w:r>
          </w:p>
        </w:tc>
        <w:tc>
          <w:tcPr>
            <w:tcW w:w="4536" w:type="dxa"/>
            <w:shd w:val="clear" w:color="auto" w:fill="00B050"/>
            <w:vAlign w:val="center"/>
            <w:hideMark/>
          </w:tcPr>
          <w:p w14:paraId="04039E21" w14:textId="77777777" w:rsidR="00AA3415" w:rsidRPr="00BC3B03" w:rsidRDefault="00AA3415">
            <w:pPr>
              <w:spacing w:after="0"/>
              <w:jc w:val="left"/>
              <w:rPr>
                <w:b/>
                <w:bCs/>
                <w:color w:val="FFFFFF" w:themeColor="background1"/>
                <w:sz w:val="18"/>
                <w:szCs w:val="18"/>
              </w:rPr>
            </w:pPr>
            <w:r w:rsidRPr="00BC3B03">
              <w:rPr>
                <w:b/>
                <w:bCs/>
                <w:color w:val="FFFFFF" w:themeColor="background1"/>
                <w:sz w:val="18"/>
                <w:szCs w:val="18"/>
              </w:rPr>
              <w:t>Descripción de la medida</w:t>
            </w:r>
          </w:p>
        </w:tc>
        <w:tc>
          <w:tcPr>
            <w:tcW w:w="1559" w:type="dxa"/>
            <w:shd w:val="clear" w:color="auto" w:fill="00B050"/>
            <w:vAlign w:val="center"/>
            <w:hideMark/>
          </w:tcPr>
          <w:p w14:paraId="43AAE418" w14:textId="6FADA85A" w:rsidR="00AA3415" w:rsidRPr="00BC3B03" w:rsidRDefault="00881B72">
            <w:pPr>
              <w:spacing w:after="0"/>
              <w:jc w:val="left"/>
              <w:rPr>
                <w:b/>
                <w:bCs/>
                <w:color w:val="FFFFFF" w:themeColor="background1"/>
                <w:sz w:val="18"/>
                <w:szCs w:val="18"/>
              </w:rPr>
            </w:pPr>
            <w:r w:rsidRPr="00BC3B03">
              <w:rPr>
                <w:b/>
                <w:bCs/>
                <w:color w:val="FFFFFF" w:themeColor="background1"/>
                <w:sz w:val="18"/>
                <w:szCs w:val="18"/>
              </w:rPr>
              <w:t xml:space="preserve">CAPEX Estimado </w:t>
            </w:r>
            <w:r w:rsidR="00AA3415" w:rsidRPr="00BC3B03">
              <w:rPr>
                <w:b/>
                <w:bCs/>
                <w:color w:val="FFFFFF" w:themeColor="background1"/>
                <w:sz w:val="18"/>
                <w:szCs w:val="18"/>
              </w:rPr>
              <w:t>[$COP]</w:t>
            </w:r>
          </w:p>
        </w:tc>
        <w:tc>
          <w:tcPr>
            <w:tcW w:w="992" w:type="dxa"/>
            <w:shd w:val="clear" w:color="auto" w:fill="00B050"/>
            <w:vAlign w:val="center"/>
            <w:hideMark/>
          </w:tcPr>
          <w:p w14:paraId="0DFD32C8" w14:textId="77777777" w:rsidR="00AA3415" w:rsidRPr="00BC3B03" w:rsidRDefault="00AA3415">
            <w:pPr>
              <w:spacing w:after="0"/>
              <w:jc w:val="left"/>
              <w:rPr>
                <w:b/>
                <w:bCs/>
                <w:color w:val="FFFFFF" w:themeColor="background1"/>
                <w:sz w:val="18"/>
                <w:szCs w:val="18"/>
              </w:rPr>
            </w:pPr>
            <w:proofErr w:type="spellStart"/>
            <w:r w:rsidRPr="00BC3B03">
              <w:rPr>
                <w:b/>
                <w:bCs/>
                <w:color w:val="FFFFFF" w:themeColor="background1"/>
                <w:sz w:val="18"/>
                <w:szCs w:val="18"/>
              </w:rPr>
              <w:t>Payback</w:t>
            </w:r>
            <w:proofErr w:type="spellEnd"/>
          </w:p>
          <w:p w14:paraId="4591CFC3" w14:textId="77777777" w:rsidR="00AA3415" w:rsidRPr="00BC3B03" w:rsidRDefault="00AA3415">
            <w:pPr>
              <w:spacing w:after="0"/>
              <w:jc w:val="left"/>
              <w:rPr>
                <w:b/>
                <w:bCs/>
                <w:color w:val="FFFFFF" w:themeColor="background1"/>
                <w:sz w:val="18"/>
                <w:szCs w:val="18"/>
              </w:rPr>
            </w:pPr>
            <w:r w:rsidRPr="00BC3B03">
              <w:rPr>
                <w:b/>
                <w:bCs/>
                <w:color w:val="FFFFFF" w:themeColor="background1"/>
                <w:sz w:val="18"/>
                <w:szCs w:val="18"/>
              </w:rPr>
              <w:t>[años]</w:t>
            </w:r>
          </w:p>
        </w:tc>
        <w:tc>
          <w:tcPr>
            <w:tcW w:w="1672" w:type="dxa"/>
            <w:shd w:val="clear" w:color="auto" w:fill="00B050"/>
            <w:vAlign w:val="center"/>
            <w:hideMark/>
          </w:tcPr>
          <w:p w14:paraId="70699EDC" w14:textId="7E4E2E28" w:rsidR="00AA3415" w:rsidRPr="00BC3B03" w:rsidRDefault="00881B72">
            <w:pPr>
              <w:spacing w:after="0"/>
              <w:jc w:val="left"/>
              <w:rPr>
                <w:b/>
                <w:bCs/>
                <w:color w:val="FFFFFF" w:themeColor="background1"/>
                <w:sz w:val="18"/>
                <w:szCs w:val="18"/>
              </w:rPr>
            </w:pPr>
            <w:r w:rsidRPr="00BC3B03">
              <w:rPr>
                <w:b/>
                <w:bCs/>
                <w:color w:val="FFFFFF" w:themeColor="background1"/>
                <w:sz w:val="18"/>
                <w:szCs w:val="18"/>
              </w:rPr>
              <w:t xml:space="preserve">Ahorro Estimado Anual </w:t>
            </w:r>
            <w:r w:rsidR="00AA3415" w:rsidRPr="00BC3B03">
              <w:rPr>
                <w:b/>
                <w:bCs/>
                <w:color w:val="FFFFFF" w:themeColor="background1"/>
                <w:sz w:val="18"/>
                <w:szCs w:val="18"/>
              </w:rPr>
              <w:t>[$COP/año]</w:t>
            </w:r>
          </w:p>
        </w:tc>
      </w:tr>
      <w:tr w:rsidR="002F7203" w:rsidRPr="00BC3B03" w14:paraId="06E48A7B" w14:textId="77777777" w:rsidTr="004F0F9F">
        <w:trPr>
          <w:trHeight w:val="107"/>
          <w:jc w:val="center"/>
        </w:trPr>
        <w:tc>
          <w:tcPr>
            <w:tcW w:w="851" w:type="dxa"/>
            <w:vAlign w:val="center"/>
            <w:hideMark/>
          </w:tcPr>
          <w:p w14:paraId="6B644C2A" w14:textId="77777777" w:rsidR="002F7203" w:rsidRPr="00BC3B03" w:rsidRDefault="002F7203" w:rsidP="002F7203">
            <w:pPr>
              <w:spacing w:after="0"/>
              <w:jc w:val="left"/>
              <w:rPr>
                <w:sz w:val="16"/>
                <w:szCs w:val="16"/>
              </w:rPr>
            </w:pPr>
            <w:r w:rsidRPr="00BC3B03">
              <w:rPr>
                <w:sz w:val="16"/>
                <w:szCs w:val="16"/>
              </w:rPr>
              <w:t>EMC-1</w:t>
            </w:r>
          </w:p>
        </w:tc>
        <w:tc>
          <w:tcPr>
            <w:tcW w:w="4536" w:type="dxa"/>
            <w:hideMark/>
          </w:tcPr>
          <w:p w14:paraId="01CAD34F" w14:textId="6C570EAF" w:rsidR="002F7203" w:rsidRPr="00BC3B03" w:rsidRDefault="002F7203" w:rsidP="002F7203">
            <w:pPr>
              <w:spacing w:after="0"/>
              <w:jc w:val="left"/>
              <w:rPr>
                <w:sz w:val="16"/>
                <w:szCs w:val="16"/>
              </w:rPr>
            </w:pPr>
            <w:r w:rsidRPr="00BC3B03">
              <w:rPr>
                <w:sz w:val="16"/>
                <w:szCs w:val="16"/>
              </w:rPr>
              <w:t>Reemplazo de lámparas de sodio y fluorescentes por tecnología LED</w:t>
            </w:r>
          </w:p>
        </w:tc>
        <w:tc>
          <w:tcPr>
            <w:tcW w:w="1559" w:type="dxa"/>
            <w:hideMark/>
          </w:tcPr>
          <w:p w14:paraId="5D192E7A" w14:textId="11444C5C" w:rsidR="002F7203" w:rsidRPr="00BC3B03" w:rsidRDefault="002F7203" w:rsidP="002F7203">
            <w:pPr>
              <w:spacing w:after="0"/>
              <w:jc w:val="left"/>
              <w:rPr>
                <w:sz w:val="16"/>
                <w:szCs w:val="16"/>
              </w:rPr>
            </w:pPr>
            <w:r w:rsidRPr="00BC3B03">
              <w:rPr>
                <w:sz w:val="16"/>
                <w:szCs w:val="16"/>
              </w:rPr>
              <w:t xml:space="preserve"> $ 437.496.960 </w:t>
            </w:r>
          </w:p>
        </w:tc>
        <w:tc>
          <w:tcPr>
            <w:tcW w:w="992" w:type="dxa"/>
            <w:hideMark/>
          </w:tcPr>
          <w:p w14:paraId="2A18E1AE" w14:textId="05834B97" w:rsidR="002F7203" w:rsidRPr="00BC3B03" w:rsidRDefault="002F7203" w:rsidP="002F7203">
            <w:pPr>
              <w:spacing w:after="0"/>
              <w:jc w:val="left"/>
              <w:rPr>
                <w:sz w:val="16"/>
                <w:szCs w:val="16"/>
              </w:rPr>
            </w:pPr>
            <w:r w:rsidRPr="00BC3B03">
              <w:rPr>
                <w:sz w:val="16"/>
                <w:szCs w:val="16"/>
              </w:rPr>
              <w:t>2,6</w:t>
            </w:r>
          </w:p>
        </w:tc>
        <w:tc>
          <w:tcPr>
            <w:tcW w:w="1672" w:type="dxa"/>
            <w:hideMark/>
          </w:tcPr>
          <w:p w14:paraId="17969526" w14:textId="4CFED90B" w:rsidR="002F7203" w:rsidRPr="00BC3B03" w:rsidRDefault="002F7203" w:rsidP="002F7203">
            <w:pPr>
              <w:spacing w:after="0"/>
              <w:jc w:val="left"/>
              <w:rPr>
                <w:sz w:val="16"/>
                <w:szCs w:val="16"/>
              </w:rPr>
            </w:pPr>
            <w:r w:rsidRPr="00BC3B03">
              <w:rPr>
                <w:sz w:val="16"/>
                <w:szCs w:val="16"/>
              </w:rPr>
              <w:t xml:space="preserve"> $ 269.804.675 </w:t>
            </w:r>
          </w:p>
        </w:tc>
      </w:tr>
      <w:tr w:rsidR="002F7203" w:rsidRPr="00BC3B03" w14:paraId="1530ADEE" w14:textId="77777777" w:rsidTr="004F0F9F">
        <w:trPr>
          <w:trHeight w:val="107"/>
          <w:jc w:val="center"/>
        </w:trPr>
        <w:tc>
          <w:tcPr>
            <w:tcW w:w="851" w:type="dxa"/>
            <w:vAlign w:val="center"/>
            <w:hideMark/>
          </w:tcPr>
          <w:p w14:paraId="08A14297" w14:textId="77777777" w:rsidR="002F7203" w:rsidRPr="00BC3B03" w:rsidRDefault="002F7203" w:rsidP="002F7203">
            <w:pPr>
              <w:spacing w:after="0"/>
              <w:jc w:val="left"/>
              <w:rPr>
                <w:sz w:val="16"/>
                <w:szCs w:val="16"/>
              </w:rPr>
            </w:pPr>
            <w:r w:rsidRPr="00BC3B03">
              <w:rPr>
                <w:sz w:val="16"/>
                <w:szCs w:val="16"/>
              </w:rPr>
              <w:t>ECM-2</w:t>
            </w:r>
          </w:p>
        </w:tc>
        <w:tc>
          <w:tcPr>
            <w:tcW w:w="4536" w:type="dxa"/>
            <w:hideMark/>
          </w:tcPr>
          <w:p w14:paraId="2D844D49" w14:textId="12AFF5B2" w:rsidR="002F7203" w:rsidRPr="00BC3B03" w:rsidRDefault="002F7203" w:rsidP="002F7203">
            <w:pPr>
              <w:spacing w:after="0"/>
              <w:jc w:val="left"/>
              <w:rPr>
                <w:sz w:val="16"/>
                <w:szCs w:val="16"/>
              </w:rPr>
            </w:pPr>
            <w:r w:rsidRPr="00BC3B03">
              <w:rPr>
                <w:sz w:val="16"/>
                <w:szCs w:val="16"/>
              </w:rPr>
              <w:t>Instalación de control por sensor de presencia en luminarias de pasillos del edificio</w:t>
            </w:r>
          </w:p>
        </w:tc>
        <w:tc>
          <w:tcPr>
            <w:tcW w:w="1559" w:type="dxa"/>
            <w:hideMark/>
          </w:tcPr>
          <w:p w14:paraId="4795A65C" w14:textId="1361C52A" w:rsidR="002F7203" w:rsidRPr="00BC3B03" w:rsidRDefault="002F7203" w:rsidP="002F7203">
            <w:pPr>
              <w:spacing w:after="0"/>
              <w:jc w:val="left"/>
              <w:rPr>
                <w:sz w:val="16"/>
                <w:szCs w:val="16"/>
              </w:rPr>
            </w:pPr>
            <w:r w:rsidRPr="00BC3B03">
              <w:rPr>
                <w:sz w:val="16"/>
                <w:szCs w:val="16"/>
              </w:rPr>
              <w:t xml:space="preserve"> $ 14.961.300 </w:t>
            </w:r>
          </w:p>
        </w:tc>
        <w:tc>
          <w:tcPr>
            <w:tcW w:w="992" w:type="dxa"/>
            <w:hideMark/>
          </w:tcPr>
          <w:p w14:paraId="531C0424" w14:textId="6C353D0D" w:rsidR="002F7203" w:rsidRPr="00BC3B03" w:rsidRDefault="002F7203" w:rsidP="002F7203">
            <w:pPr>
              <w:spacing w:after="0"/>
              <w:jc w:val="left"/>
              <w:rPr>
                <w:sz w:val="16"/>
                <w:szCs w:val="16"/>
              </w:rPr>
            </w:pPr>
            <w:r w:rsidRPr="00BC3B03">
              <w:rPr>
                <w:sz w:val="16"/>
                <w:szCs w:val="16"/>
              </w:rPr>
              <w:t>3,8</w:t>
            </w:r>
          </w:p>
        </w:tc>
        <w:tc>
          <w:tcPr>
            <w:tcW w:w="1672" w:type="dxa"/>
            <w:hideMark/>
          </w:tcPr>
          <w:p w14:paraId="74D7C86B" w14:textId="17C3857A" w:rsidR="002F7203" w:rsidRPr="00BC3B03" w:rsidRDefault="002F7203" w:rsidP="002F7203">
            <w:pPr>
              <w:spacing w:after="0"/>
              <w:jc w:val="left"/>
              <w:rPr>
                <w:sz w:val="16"/>
                <w:szCs w:val="16"/>
              </w:rPr>
            </w:pPr>
            <w:r w:rsidRPr="00BC3B03">
              <w:rPr>
                <w:sz w:val="16"/>
                <w:szCs w:val="16"/>
              </w:rPr>
              <w:t xml:space="preserve"> $ 5.928.186 </w:t>
            </w:r>
          </w:p>
        </w:tc>
      </w:tr>
      <w:tr w:rsidR="002F7203" w:rsidRPr="00BC3B03" w14:paraId="07517F86" w14:textId="77777777" w:rsidTr="004F0F9F">
        <w:trPr>
          <w:trHeight w:val="107"/>
          <w:jc w:val="center"/>
        </w:trPr>
        <w:tc>
          <w:tcPr>
            <w:tcW w:w="851" w:type="dxa"/>
            <w:vAlign w:val="center"/>
            <w:hideMark/>
          </w:tcPr>
          <w:p w14:paraId="078D3D16" w14:textId="77777777" w:rsidR="002F7203" w:rsidRPr="00BC3B03" w:rsidRDefault="002F7203" w:rsidP="002F7203">
            <w:pPr>
              <w:spacing w:after="0"/>
              <w:jc w:val="left"/>
              <w:rPr>
                <w:sz w:val="16"/>
                <w:szCs w:val="16"/>
              </w:rPr>
            </w:pPr>
            <w:r w:rsidRPr="00BC3B03">
              <w:rPr>
                <w:sz w:val="16"/>
                <w:szCs w:val="16"/>
              </w:rPr>
              <w:t>ECM-3</w:t>
            </w:r>
          </w:p>
        </w:tc>
        <w:tc>
          <w:tcPr>
            <w:tcW w:w="4536" w:type="dxa"/>
            <w:hideMark/>
          </w:tcPr>
          <w:p w14:paraId="506D1C41" w14:textId="30A28880" w:rsidR="002F7203" w:rsidRPr="00BC3B03" w:rsidRDefault="002F7203" w:rsidP="002F7203">
            <w:pPr>
              <w:spacing w:after="0"/>
              <w:jc w:val="left"/>
              <w:rPr>
                <w:sz w:val="16"/>
                <w:szCs w:val="16"/>
              </w:rPr>
            </w:pPr>
            <w:r w:rsidRPr="00BC3B03">
              <w:rPr>
                <w:sz w:val="16"/>
                <w:szCs w:val="16"/>
              </w:rPr>
              <w:t>Instalación de control por fotoceldas en luminarias exteriores</w:t>
            </w:r>
          </w:p>
        </w:tc>
        <w:tc>
          <w:tcPr>
            <w:tcW w:w="1559" w:type="dxa"/>
            <w:hideMark/>
          </w:tcPr>
          <w:p w14:paraId="04E1CA5A" w14:textId="27DD6418" w:rsidR="002F7203" w:rsidRPr="00BC3B03" w:rsidRDefault="002F7203" w:rsidP="002F7203">
            <w:pPr>
              <w:spacing w:after="0"/>
              <w:jc w:val="left"/>
              <w:rPr>
                <w:sz w:val="16"/>
                <w:szCs w:val="16"/>
              </w:rPr>
            </w:pPr>
            <w:r w:rsidRPr="00BC3B03">
              <w:rPr>
                <w:sz w:val="16"/>
                <w:szCs w:val="16"/>
              </w:rPr>
              <w:t xml:space="preserve"> $ 4.158.000 </w:t>
            </w:r>
          </w:p>
        </w:tc>
        <w:tc>
          <w:tcPr>
            <w:tcW w:w="992" w:type="dxa"/>
            <w:hideMark/>
          </w:tcPr>
          <w:p w14:paraId="651C7EEA" w14:textId="69E25893" w:rsidR="002F7203" w:rsidRPr="00BC3B03" w:rsidRDefault="002F7203" w:rsidP="002F7203">
            <w:pPr>
              <w:spacing w:after="0"/>
              <w:jc w:val="left"/>
              <w:rPr>
                <w:sz w:val="16"/>
                <w:szCs w:val="16"/>
              </w:rPr>
            </w:pPr>
            <w:r w:rsidRPr="00BC3B03">
              <w:rPr>
                <w:sz w:val="16"/>
                <w:szCs w:val="16"/>
              </w:rPr>
              <w:t>1,4</w:t>
            </w:r>
          </w:p>
        </w:tc>
        <w:tc>
          <w:tcPr>
            <w:tcW w:w="1672" w:type="dxa"/>
            <w:hideMark/>
          </w:tcPr>
          <w:p w14:paraId="113DB4E5" w14:textId="4D8DC6D2" w:rsidR="002F7203" w:rsidRPr="00BC3B03" w:rsidRDefault="002F7203" w:rsidP="002F7203">
            <w:pPr>
              <w:spacing w:after="0"/>
              <w:jc w:val="left"/>
              <w:rPr>
                <w:sz w:val="16"/>
                <w:szCs w:val="16"/>
              </w:rPr>
            </w:pPr>
            <w:r w:rsidRPr="00BC3B03">
              <w:rPr>
                <w:sz w:val="16"/>
                <w:szCs w:val="16"/>
              </w:rPr>
              <w:t xml:space="preserve"> $ 4.557.881 </w:t>
            </w:r>
          </w:p>
        </w:tc>
      </w:tr>
      <w:tr w:rsidR="002F7203" w:rsidRPr="00BC3B03" w14:paraId="3EA789F2" w14:textId="77777777" w:rsidTr="004F0F9F">
        <w:trPr>
          <w:trHeight w:val="107"/>
          <w:jc w:val="center"/>
        </w:trPr>
        <w:tc>
          <w:tcPr>
            <w:tcW w:w="851" w:type="dxa"/>
            <w:vAlign w:val="center"/>
            <w:hideMark/>
          </w:tcPr>
          <w:p w14:paraId="5C95F259" w14:textId="77777777" w:rsidR="002F7203" w:rsidRPr="00BC3B03" w:rsidRDefault="002F7203" w:rsidP="002F7203">
            <w:pPr>
              <w:spacing w:after="0"/>
              <w:jc w:val="left"/>
              <w:rPr>
                <w:sz w:val="16"/>
                <w:szCs w:val="16"/>
              </w:rPr>
            </w:pPr>
            <w:r w:rsidRPr="00BC3B03">
              <w:rPr>
                <w:sz w:val="16"/>
                <w:szCs w:val="16"/>
              </w:rPr>
              <w:t>ECM-4</w:t>
            </w:r>
          </w:p>
        </w:tc>
        <w:tc>
          <w:tcPr>
            <w:tcW w:w="4536" w:type="dxa"/>
            <w:hideMark/>
          </w:tcPr>
          <w:p w14:paraId="7F7F22C9" w14:textId="5AE382F1" w:rsidR="002F7203" w:rsidRPr="00BC3B03" w:rsidRDefault="002F7203" w:rsidP="002F7203">
            <w:pPr>
              <w:spacing w:after="0"/>
              <w:jc w:val="left"/>
              <w:rPr>
                <w:sz w:val="16"/>
                <w:szCs w:val="16"/>
              </w:rPr>
            </w:pPr>
            <w:r w:rsidRPr="00BC3B03">
              <w:rPr>
                <w:sz w:val="16"/>
                <w:szCs w:val="16"/>
              </w:rPr>
              <w:t>Cambio tecnológico de caldera de 7.5 BHP por sistemas de calentamiento eléctrico.</w:t>
            </w:r>
          </w:p>
        </w:tc>
        <w:tc>
          <w:tcPr>
            <w:tcW w:w="1559" w:type="dxa"/>
            <w:hideMark/>
          </w:tcPr>
          <w:p w14:paraId="4B666CC9" w14:textId="20E0CE3B" w:rsidR="002F7203" w:rsidRPr="00BC3B03" w:rsidRDefault="002F7203" w:rsidP="002F7203">
            <w:pPr>
              <w:spacing w:after="0"/>
              <w:jc w:val="left"/>
              <w:rPr>
                <w:sz w:val="16"/>
                <w:szCs w:val="16"/>
              </w:rPr>
            </w:pPr>
            <w:r w:rsidRPr="00BC3B03">
              <w:rPr>
                <w:sz w:val="16"/>
                <w:szCs w:val="16"/>
              </w:rPr>
              <w:t xml:space="preserve"> </w:t>
            </w:r>
            <w:r w:rsidR="00C954AC" w:rsidRPr="00C954AC">
              <w:rPr>
                <w:sz w:val="16"/>
                <w:szCs w:val="16"/>
              </w:rPr>
              <w:t>$ 2.299.800</w:t>
            </w:r>
          </w:p>
        </w:tc>
        <w:tc>
          <w:tcPr>
            <w:tcW w:w="992" w:type="dxa"/>
            <w:hideMark/>
          </w:tcPr>
          <w:p w14:paraId="336826EC" w14:textId="03225231" w:rsidR="002F7203" w:rsidRPr="00BC3B03" w:rsidRDefault="000C0617" w:rsidP="002F7203">
            <w:pPr>
              <w:spacing w:after="0"/>
              <w:jc w:val="left"/>
              <w:rPr>
                <w:sz w:val="16"/>
                <w:szCs w:val="16"/>
              </w:rPr>
            </w:pPr>
            <w:r>
              <w:rPr>
                <w:sz w:val="16"/>
                <w:szCs w:val="16"/>
              </w:rPr>
              <w:t>6,9</w:t>
            </w:r>
          </w:p>
        </w:tc>
        <w:tc>
          <w:tcPr>
            <w:tcW w:w="1672" w:type="dxa"/>
            <w:hideMark/>
          </w:tcPr>
          <w:p w14:paraId="3DAA05A6" w14:textId="594E92B8" w:rsidR="002F7203" w:rsidRPr="00BC3B03" w:rsidRDefault="002F7203" w:rsidP="002F7203">
            <w:pPr>
              <w:spacing w:after="0"/>
              <w:jc w:val="left"/>
              <w:rPr>
                <w:sz w:val="16"/>
                <w:szCs w:val="16"/>
              </w:rPr>
            </w:pPr>
            <w:r w:rsidRPr="00BC3B03">
              <w:rPr>
                <w:sz w:val="16"/>
                <w:szCs w:val="16"/>
              </w:rPr>
              <w:t xml:space="preserve"> $ 447.453 </w:t>
            </w:r>
          </w:p>
        </w:tc>
      </w:tr>
      <w:tr w:rsidR="002F7203" w:rsidRPr="00BC3B03" w14:paraId="002AAC64" w14:textId="77777777" w:rsidTr="004F0F9F">
        <w:trPr>
          <w:trHeight w:val="107"/>
          <w:jc w:val="center"/>
        </w:trPr>
        <w:tc>
          <w:tcPr>
            <w:tcW w:w="851" w:type="dxa"/>
            <w:vAlign w:val="center"/>
            <w:hideMark/>
          </w:tcPr>
          <w:p w14:paraId="3C63DE2F" w14:textId="77777777" w:rsidR="002F7203" w:rsidRPr="00BC3B03" w:rsidRDefault="002F7203" w:rsidP="002F7203">
            <w:pPr>
              <w:spacing w:after="0"/>
              <w:jc w:val="left"/>
              <w:rPr>
                <w:sz w:val="16"/>
                <w:szCs w:val="16"/>
              </w:rPr>
            </w:pPr>
            <w:r w:rsidRPr="00BC3B03">
              <w:rPr>
                <w:sz w:val="16"/>
                <w:szCs w:val="16"/>
              </w:rPr>
              <w:t>ECM-5</w:t>
            </w:r>
          </w:p>
        </w:tc>
        <w:tc>
          <w:tcPr>
            <w:tcW w:w="4536" w:type="dxa"/>
            <w:hideMark/>
          </w:tcPr>
          <w:p w14:paraId="5E4F7FAC" w14:textId="15E21032" w:rsidR="002F7203" w:rsidRPr="00BC3B03" w:rsidRDefault="002F7203" w:rsidP="002F7203">
            <w:pPr>
              <w:spacing w:after="0"/>
              <w:jc w:val="left"/>
              <w:rPr>
                <w:sz w:val="16"/>
                <w:szCs w:val="16"/>
              </w:rPr>
            </w:pPr>
            <w:r w:rsidRPr="00BC3B03">
              <w:rPr>
                <w:sz w:val="16"/>
                <w:szCs w:val="16"/>
              </w:rPr>
              <w:t>Cambio tecnológico de ascensores actuales por equipos de mayor eficiencia energética</w:t>
            </w:r>
          </w:p>
        </w:tc>
        <w:tc>
          <w:tcPr>
            <w:tcW w:w="1559" w:type="dxa"/>
            <w:hideMark/>
          </w:tcPr>
          <w:p w14:paraId="2AE1D815" w14:textId="1107A676" w:rsidR="002F7203" w:rsidRPr="00BC3B03" w:rsidRDefault="002F7203" w:rsidP="002F7203">
            <w:pPr>
              <w:spacing w:after="0"/>
              <w:jc w:val="left"/>
              <w:rPr>
                <w:sz w:val="16"/>
                <w:szCs w:val="16"/>
              </w:rPr>
            </w:pPr>
            <w:r w:rsidRPr="00BC3B03">
              <w:rPr>
                <w:sz w:val="16"/>
                <w:szCs w:val="16"/>
              </w:rPr>
              <w:t xml:space="preserve"> $ 495.409.890 </w:t>
            </w:r>
          </w:p>
        </w:tc>
        <w:tc>
          <w:tcPr>
            <w:tcW w:w="992" w:type="dxa"/>
            <w:hideMark/>
          </w:tcPr>
          <w:p w14:paraId="352B5500" w14:textId="194A2836" w:rsidR="002F7203" w:rsidRPr="00BC3B03" w:rsidRDefault="002F7203" w:rsidP="002F7203">
            <w:pPr>
              <w:spacing w:after="0"/>
              <w:jc w:val="left"/>
              <w:rPr>
                <w:sz w:val="16"/>
                <w:szCs w:val="16"/>
              </w:rPr>
            </w:pPr>
            <w:r w:rsidRPr="00BC3B03">
              <w:rPr>
                <w:sz w:val="16"/>
                <w:szCs w:val="16"/>
              </w:rPr>
              <w:t>6,9</w:t>
            </w:r>
          </w:p>
        </w:tc>
        <w:tc>
          <w:tcPr>
            <w:tcW w:w="1672" w:type="dxa"/>
            <w:hideMark/>
          </w:tcPr>
          <w:p w14:paraId="5A68C3C1" w14:textId="06DD4ED0" w:rsidR="002F7203" w:rsidRPr="00BC3B03" w:rsidRDefault="002F7203" w:rsidP="002F7203">
            <w:pPr>
              <w:spacing w:after="0"/>
              <w:jc w:val="left"/>
              <w:rPr>
                <w:sz w:val="16"/>
                <w:szCs w:val="16"/>
              </w:rPr>
            </w:pPr>
            <w:r w:rsidRPr="00BC3B03">
              <w:rPr>
                <w:sz w:val="16"/>
                <w:szCs w:val="16"/>
              </w:rPr>
              <w:t xml:space="preserve"> $ 122.146.694 </w:t>
            </w:r>
          </w:p>
        </w:tc>
      </w:tr>
      <w:tr w:rsidR="002F7203" w:rsidRPr="00BC3B03" w14:paraId="3D876A83" w14:textId="77777777" w:rsidTr="004F0F9F">
        <w:trPr>
          <w:trHeight w:val="107"/>
          <w:jc w:val="center"/>
        </w:trPr>
        <w:tc>
          <w:tcPr>
            <w:tcW w:w="851" w:type="dxa"/>
            <w:vAlign w:val="center"/>
            <w:hideMark/>
          </w:tcPr>
          <w:p w14:paraId="002433AD" w14:textId="77777777" w:rsidR="002F7203" w:rsidRPr="00BC3B03" w:rsidRDefault="002F7203" w:rsidP="002F7203">
            <w:pPr>
              <w:spacing w:after="0"/>
              <w:jc w:val="left"/>
              <w:rPr>
                <w:sz w:val="16"/>
                <w:szCs w:val="16"/>
              </w:rPr>
            </w:pPr>
            <w:r w:rsidRPr="00BC3B03">
              <w:rPr>
                <w:sz w:val="16"/>
                <w:szCs w:val="16"/>
              </w:rPr>
              <w:t>ECM-6</w:t>
            </w:r>
          </w:p>
        </w:tc>
        <w:tc>
          <w:tcPr>
            <w:tcW w:w="4536" w:type="dxa"/>
            <w:hideMark/>
          </w:tcPr>
          <w:p w14:paraId="07DF21EF" w14:textId="778B05AA" w:rsidR="002F7203" w:rsidRPr="00BC3B03" w:rsidRDefault="002F7203" w:rsidP="002F7203">
            <w:pPr>
              <w:spacing w:after="0"/>
              <w:jc w:val="left"/>
              <w:rPr>
                <w:sz w:val="16"/>
                <w:szCs w:val="16"/>
              </w:rPr>
            </w:pPr>
            <w:r w:rsidRPr="00BC3B03">
              <w:rPr>
                <w:sz w:val="16"/>
                <w:szCs w:val="16"/>
              </w:rPr>
              <w:t>Implementación de frenos regenerativos con inyección a la red en ascensores actuales</w:t>
            </w:r>
          </w:p>
        </w:tc>
        <w:tc>
          <w:tcPr>
            <w:tcW w:w="1559" w:type="dxa"/>
            <w:hideMark/>
          </w:tcPr>
          <w:p w14:paraId="16258483" w14:textId="565BB059" w:rsidR="002F7203" w:rsidRPr="00BC3B03" w:rsidRDefault="002F7203" w:rsidP="002F7203">
            <w:pPr>
              <w:spacing w:after="0"/>
              <w:jc w:val="left"/>
              <w:rPr>
                <w:sz w:val="16"/>
                <w:szCs w:val="16"/>
              </w:rPr>
            </w:pPr>
            <w:r w:rsidRPr="00BC3B03">
              <w:rPr>
                <w:sz w:val="16"/>
                <w:szCs w:val="16"/>
              </w:rPr>
              <w:t xml:space="preserve"> $ 168.908.906 </w:t>
            </w:r>
          </w:p>
        </w:tc>
        <w:tc>
          <w:tcPr>
            <w:tcW w:w="992" w:type="dxa"/>
            <w:hideMark/>
          </w:tcPr>
          <w:p w14:paraId="38595A5B" w14:textId="7B2B29C2" w:rsidR="002F7203" w:rsidRPr="00BC3B03" w:rsidRDefault="002F7203" w:rsidP="002F7203">
            <w:pPr>
              <w:spacing w:after="0"/>
              <w:jc w:val="left"/>
              <w:rPr>
                <w:sz w:val="16"/>
                <w:szCs w:val="16"/>
              </w:rPr>
            </w:pPr>
            <w:r w:rsidRPr="00BC3B03">
              <w:rPr>
                <w:sz w:val="16"/>
                <w:szCs w:val="16"/>
              </w:rPr>
              <w:t>4,7</w:t>
            </w:r>
          </w:p>
        </w:tc>
        <w:tc>
          <w:tcPr>
            <w:tcW w:w="1672" w:type="dxa"/>
            <w:hideMark/>
          </w:tcPr>
          <w:p w14:paraId="56EC2D01" w14:textId="732ECC4C" w:rsidR="002F7203" w:rsidRPr="00BC3B03" w:rsidRDefault="002F7203" w:rsidP="002F7203">
            <w:pPr>
              <w:spacing w:after="0"/>
              <w:jc w:val="left"/>
              <w:rPr>
                <w:sz w:val="16"/>
                <w:szCs w:val="16"/>
              </w:rPr>
            </w:pPr>
            <w:r w:rsidRPr="00BC3B03">
              <w:rPr>
                <w:sz w:val="16"/>
                <w:szCs w:val="16"/>
              </w:rPr>
              <w:t xml:space="preserve"> $ 60.145.032 </w:t>
            </w:r>
          </w:p>
        </w:tc>
      </w:tr>
      <w:tr w:rsidR="002F7203" w:rsidRPr="00BC3B03" w14:paraId="7E426213" w14:textId="77777777" w:rsidTr="004F0F9F">
        <w:trPr>
          <w:trHeight w:val="107"/>
          <w:jc w:val="center"/>
        </w:trPr>
        <w:tc>
          <w:tcPr>
            <w:tcW w:w="851" w:type="dxa"/>
            <w:vAlign w:val="center"/>
            <w:hideMark/>
          </w:tcPr>
          <w:p w14:paraId="0F0DF3B1" w14:textId="77777777" w:rsidR="002F7203" w:rsidRPr="00BC3B03" w:rsidRDefault="002F7203" w:rsidP="002F7203">
            <w:pPr>
              <w:spacing w:after="0"/>
              <w:jc w:val="left"/>
              <w:rPr>
                <w:sz w:val="16"/>
                <w:szCs w:val="16"/>
              </w:rPr>
            </w:pPr>
            <w:r w:rsidRPr="00BC3B03">
              <w:rPr>
                <w:sz w:val="16"/>
                <w:szCs w:val="16"/>
              </w:rPr>
              <w:t>ECM-7</w:t>
            </w:r>
          </w:p>
        </w:tc>
        <w:tc>
          <w:tcPr>
            <w:tcW w:w="4536" w:type="dxa"/>
            <w:hideMark/>
          </w:tcPr>
          <w:p w14:paraId="254A8772" w14:textId="6966A0C3" w:rsidR="002F7203" w:rsidRPr="00BC3B03" w:rsidRDefault="002F7203" w:rsidP="002F7203">
            <w:pPr>
              <w:spacing w:after="0"/>
              <w:jc w:val="left"/>
              <w:rPr>
                <w:sz w:val="16"/>
                <w:szCs w:val="16"/>
              </w:rPr>
            </w:pPr>
            <w:r w:rsidRPr="00BC3B03">
              <w:rPr>
                <w:sz w:val="16"/>
                <w:szCs w:val="16"/>
              </w:rPr>
              <w:t>Implementación de frenos regenerativos con supercondensadores en ascensores actuales</w:t>
            </w:r>
          </w:p>
        </w:tc>
        <w:tc>
          <w:tcPr>
            <w:tcW w:w="1559" w:type="dxa"/>
            <w:hideMark/>
          </w:tcPr>
          <w:p w14:paraId="373AF875" w14:textId="25258F59" w:rsidR="002F7203" w:rsidRPr="00BC3B03" w:rsidRDefault="002F7203" w:rsidP="002F7203">
            <w:pPr>
              <w:spacing w:after="0"/>
              <w:jc w:val="left"/>
              <w:rPr>
                <w:sz w:val="16"/>
                <w:szCs w:val="16"/>
              </w:rPr>
            </w:pPr>
            <w:r w:rsidRPr="00BC3B03">
              <w:rPr>
                <w:sz w:val="16"/>
                <w:szCs w:val="16"/>
              </w:rPr>
              <w:t xml:space="preserve"> $ 272.533.576 </w:t>
            </w:r>
          </w:p>
        </w:tc>
        <w:tc>
          <w:tcPr>
            <w:tcW w:w="992" w:type="dxa"/>
            <w:hideMark/>
          </w:tcPr>
          <w:p w14:paraId="6C5A6463" w14:textId="5F411708" w:rsidR="002F7203" w:rsidRPr="00BC3B03" w:rsidRDefault="002F7203" w:rsidP="002F7203">
            <w:pPr>
              <w:spacing w:after="0"/>
              <w:jc w:val="left"/>
              <w:rPr>
                <w:sz w:val="16"/>
                <w:szCs w:val="16"/>
              </w:rPr>
            </w:pPr>
            <w:r w:rsidRPr="00BC3B03">
              <w:rPr>
                <w:sz w:val="16"/>
                <w:szCs w:val="16"/>
              </w:rPr>
              <w:t>4,5</w:t>
            </w:r>
          </w:p>
        </w:tc>
        <w:tc>
          <w:tcPr>
            <w:tcW w:w="1672" w:type="dxa"/>
            <w:hideMark/>
          </w:tcPr>
          <w:p w14:paraId="62CA1988" w14:textId="3FACFBFC" w:rsidR="002F7203" w:rsidRPr="00BC3B03" w:rsidRDefault="002F7203" w:rsidP="002F7203">
            <w:pPr>
              <w:spacing w:after="0"/>
              <w:jc w:val="left"/>
              <w:rPr>
                <w:sz w:val="16"/>
                <w:szCs w:val="16"/>
              </w:rPr>
            </w:pPr>
            <w:r w:rsidRPr="00BC3B03">
              <w:rPr>
                <w:sz w:val="16"/>
                <w:szCs w:val="16"/>
              </w:rPr>
              <w:t xml:space="preserve"> $ 108.954.851 </w:t>
            </w:r>
          </w:p>
        </w:tc>
      </w:tr>
      <w:tr w:rsidR="002F7203" w:rsidRPr="00BC3B03" w14:paraId="3385B329" w14:textId="77777777" w:rsidTr="004F0F9F">
        <w:trPr>
          <w:trHeight w:val="107"/>
          <w:jc w:val="center"/>
        </w:trPr>
        <w:tc>
          <w:tcPr>
            <w:tcW w:w="851" w:type="dxa"/>
            <w:vAlign w:val="center"/>
            <w:hideMark/>
          </w:tcPr>
          <w:p w14:paraId="53B973C7" w14:textId="77777777" w:rsidR="002F7203" w:rsidRPr="00BC3B03" w:rsidRDefault="002F7203" w:rsidP="002F7203">
            <w:pPr>
              <w:spacing w:after="0"/>
              <w:jc w:val="left"/>
              <w:rPr>
                <w:sz w:val="16"/>
                <w:szCs w:val="16"/>
              </w:rPr>
            </w:pPr>
            <w:r w:rsidRPr="00BC3B03">
              <w:rPr>
                <w:sz w:val="16"/>
                <w:szCs w:val="16"/>
              </w:rPr>
              <w:t>ECM-8</w:t>
            </w:r>
          </w:p>
        </w:tc>
        <w:tc>
          <w:tcPr>
            <w:tcW w:w="4536" w:type="dxa"/>
            <w:hideMark/>
          </w:tcPr>
          <w:p w14:paraId="0C9B8352" w14:textId="21E27FF1" w:rsidR="002F7203" w:rsidRPr="00BC3B03" w:rsidRDefault="002F7203" w:rsidP="002F7203">
            <w:pPr>
              <w:spacing w:after="0"/>
              <w:jc w:val="left"/>
              <w:rPr>
                <w:sz w:val="16"/>
                <w:szCs w:val="16"/>
              </w:rPr>
            </w:pPr>
            <w:r w:rsidRPr="00BC3B03">
              <w:rPr>
                <w:sz w:val="16"/>
                <w:szCs w:val="16"/>
              </w:rPr>
              <w:t>Instalación de regletas para el apagado rápido y control del consumo de equipos ofimáticos</w:t>
            </w:r>
          </w:p>
        </w:tc>
        <w:tc>
          <w:tcPr>
            <w:tcW w:w="1559" w:type="dxa"/>
            <w:hideMark/>
          </w:tcPr>
          <w:p w14:paraId="45099517" w14:textId="6B237389" w:rsidR="002F7203" w:rsidRPr="00BC3B03" w:rsidRDefault="002F7203" w:rsidP="002F7203">
            <w:pPr>
              <w:spacing w:after="0"/>
              <w:jc w:val="left"/>
              <w:rPr>
                <w:sz w:val="16"/>
                <w:szCs w:val="16"/>
              </w:rPr>
            </w:pPr>
            <w:r w:rsidRPr="00BC3B03">
              <w:rPr>
                <w:sz w:val="16"/>
                <w:szCs w:val="16"/>
              </w:rPr>
              <w:t xml:space="preserve"> $ 44.772.000 </w:t>
            </w:r>
          </w:p>
        </w:tc>
        <w:tc>
          <w:tcPr>
            <w:tcW w:w="992" w:type="dxa"/>
            <w:hideMark/>
          </w:tcPr>
          <w:p w14:paraId="1BA964F4" w14:textId="0760EDB5" w:rsidR="002F7203" w:rsidRPr="00BC3B03" w:rsidRDefault="002F7203" w:rsidP="002F7203">
            <w:pPr>
              <w:spacing w:after="0"/>
              <w:jc w:val="left"/>
              <w:rPr>
                <w:sz w:val="16"/>
                <w:szCs w:val="16"/>
              </w:rPr>
            </w:pPr>
            <w:r w:rsidRPr="00BC3B03">
              <w:rPr>
                <w:sz w:val="16"/>
                <w:szCs w:val="16"/>
              </w:rPr>
              <w:t>5,8</w:t>
            </w:r>
          </w:p>
        </w:tc>
        <w:tc>
          <w:tcPr>
            <w:tcW w:w="1672" w:type="dxa"/>
            <w:hideMark/>
          </w:tcPr>
          <w:p w14:paraId="4C92B710" w14:textId="79D59928" w:rsidR="002F7203" w:rsidRPr="00BC3B03" w:rsidRDefault="002F7203" w:rsidP="002F7203">
            <w:pPr>
              <w:spacing w:after="0"/>
              <w:jc w:val="left"/>
              <w:rPr>
                <w:sz w:val="16"/>
                <w:szCs w:val="16"/>
              </w:rPr>
            </w:pPr>
            <w:r w:rsidRPr="00BC3B03">
              <w:rPr>
                <w:sz w:val="16"/>
                <w:szCs w:val="16"/>
              </w:rPr>
              <w:t xml:space="preserve"> $ 10.683.764 </w:t>
            </w:r>
          </w:p>
        </w:tc>
      </w:tr>
      <w:tr w:rsidR="002F7203" w:rsidRPr="00BC3B03" w14:paraId="5431E31C" w14:textId="77777777" w:rsidTr="004F0F9F">
        <w:trPr>
          <w:trHeight w:val="107"/>
          <w:jc w:val="center"/>
        </w:trPr>
        <w:tc>
          <w:tcPr>
            <w:tcW w:w="851" w:type="dxa"/>
            <w:vAlign w:val="center"/>
            <w:hideMark/>
          </w:tcPr>
          <w:p w14:paraId="2B36F746" w14:textId="77777777" w:rsidR="002F7203" w:rsidRPr="00BC3B03" w:rsidRDefault="002F7203" w:rsidP="002F7203">
            <w:pPr>
              <w:spacing w:after="0"/>
              <w:jc w:val="left"/>
              <w:rPr>
                <w:sz w:val="16"/>
                <w:szCs w:val="16"/>
              </w:rPr>
            </w:pPr>
            <w:r w:rsidRPr="00BC3B03">
              <w:rPr>
                <w:sz w:val="16"/>
                <w:szCs w:val="16"/>
              </w:rPr>
              <w:t>ECM-9</w:t>
            </w:r>
          </w:p>
        </w:tc>
        <w:tc>
          <w:tcPr>
            <w:tcW w:w="4536" w:type="dxa"/>
            <w:hideMark/>
          </w:tcPr>
          <w:p w14:paraId="76B907ED" w14:textId="020A09F7" w:rsidR="002F7203" w:rsidRPr="00BC3B03" w:rsidRDefault="002F7203" w:rsidP="002F7203">
            <w:pPr>
              <w:spacing w:after="0"/>
              <w:jc w:val="left"/>
              <w:rPr>
                <w:sz w:val="16"/>
                <w:szCs w:val="16"/>
              </w:rPr>
            </w:pPr>
            <w:r w:rsidRPr="00BC3B03">
              <w:rPr>
                <w:sz w:val="16"/>
                <w:szCs w:val="16"/>
              </w:rPr>
              <w:t>Implementación de un sistema de gestión energética en línea para el control operacional del desempeño energético</w:t>
            </w:r>
          </w:p>
        </w:tc>
        <w:tc>
          <w:tcPr>
            <w:tcW w:w="1559" w:type="dxa"/>
            <w:hideMark/>
          </w:tcPr>
          <w:p w14:paraId="33720496" w14:textId="72B9B07F" w:rsidR="002F7203" w:rsidRPr="00BC3B03" w:rsidRDefault="002F7203" w:rsidP="002F7203">
            <w:pPr>
              <w:spacing w:after="0"/>
              <w:jc w:val="left"/>
              <w:rPr>
                <w:sz w:val="16"/>
                <w:szCs w:val="16"/>
              </w:rPr>
            </w:pPr>
            <w:r w:rsidRPr="00BC3B03">
              <w:rPr>
                <w:sz w:val="16"/>
                <w:szCs w:val="16"/>
              </w:rPr>
              <w:t xml:space="preserve"> </w:t>
            </w:r>
            <w:r w:rsidR="009057A2" w:rsidRPr="009057A2">
              <w:rPr>
                <w:sz w:val="16"/>
                <w:szCs w:val="16"/>
              </w:rPr>
              <w:t>$ 109.348.331</w:t>
            </w:r>
          </w:p>
        </w:tc>
        <w:tc>
          <w:tcPr>
            <w:tcW w:w="992" w:type="dxa"/>
            <w:hideMark/>
          </w:tcPr>
          <w:p w14:paraId="3826C124" w14:textId="7421A540" w:rsidR="002F7203" w:rsidRPr="00BC3B03" w:rsidRDefault="00C5162E" w:rsidP="002F7203">
            <w:pPr>
              <w:spacing w:after="0"/>
              <w:jc w:val="left"/>
              <w:rPr>
                <w:sz w:val="16"/>
                <w:szCs w:val="16"/>
              </w:rPr>
            </w:pPr>
            <w:r>
              <w:rPr>
                <w:sz w:val="16"/>
                <w:szCs w:val="16"/>
              </w:rPr>
              <w:t>2,6</w:t>
            </w:r>
          </w:p>
        </w:tc>
        <w:tc>
          <w:tcPr>
            <w:tcW w:w="1672" w:type="dxa"/>
            <w:hideMark/>
          </w:tcPr>
          <w:p w14:paraId="41CC42F7" w14:textId="544E0759" w:rsidR="002F7203" w:rsidRPr="00BC3B03" w:rsidRDefault="002F7203" w:rsidP="002F7203">
            <w:pPr>
              <w:spacing w:after="0"/>
              <w:jc w:val="left"/>
              <w:rPr>
                <w:sz w:val="16"/>
                <w:szCs w:val="16"/>
              </w:rPr>
            </w:pPr>
            <w:r w:rsidRPr="00BC3B03">
              <w:rPr>
                <w:sz w:val="16"/>
                <w:szCs w:val="16"/>
              </w:rPr>
              <w:t xml:space="preserve"> </w:t>
            </w:r>
            <w:r w:rsidR="009057A2" w:rsidRPr="009057A2">
              <w:rPr>
                <w:sz w:val="16"/>
                <w:szCs w:val="16"/>
              </w:rPr>
              <w:t>$ 61.681.372</w:t>
            </w:r>
          </w:p>
        </w:tc>
      </w:tr>
      <w:tr w:rsidR="002F7203" w:rsidRPr="00BC3B03" w14:paraId="45302D29" w14:textId="77777777" w:rsidTr="004F0F9F">
        <w:trPr>
          <w:trHeight w:val="107"/>
          <w:jc w:val="center"/>
        </w:trPr>
        <w:tc>
          <w:tcPr>
            <w:tcW w:w="851" w:type="dxa"/>
            <w:vAlign w:val="center"/>
            <w:hideMark/>
          </w:tcPr>
          <w:p w14:paraId="18E279CC" w14:textId="77777777" w:rsidR="002F7203" w:rsidRPr="00BC3B03" w:rsidRDefault="002F7203" w:rsidP="002F7203">
            <w:pPr>
              <w:spacing w:after="0"/>
              <w:jc w:val="left"/>
              <w:rPr>
                <w:sz w:val="16"/>
                <w:szCs w:val="16"/>
              </w:rPr>
            </w:pPr>
            <w:r w:rsidRPr="00BC3B03">
              <w:rPr>
                <w:sz w:val="16"/>
                <w:szCs w:val="16"/>
              </w:rPr>
              <w:t>ECM-10</w:t>
            </w:r>
          </w:p>
        </w:tc>
        <w:tc>
          <w:tcPr>
            <w:tcW w:w="4536" w:type="dxa"/>
            <w:hideMark/>
          </w:tcPr>
          <w:p w14:paraId="43674BAB" w14:textId="3F518721" w:rsidR="002F7203" w:rsidRPr="00BC3B03" w:rsidRDefault="002F7203" w:rsidP="002F7203">
            <w:pPr>
              <w:spacing w:after="0"/>
              <w:jc w:val="left"/>
              <w:rPr>
                <w:sz w:val="16"/>
                <w:szCs w:val="16"/>
              </w:rPr>
            </w:pPr>
            <w:r w:rsidRPr="00BC3B03">
              <w:rPr>
                <w:sz w:val="16"/>
                <w:szCs w:val="16"/>
              </w:rPr>
              <w:t>Implementación de política cero papel en las oficinas de la edificación</w:t>
            </w:r>
          </w:p>
        </w:tc>
        <w:tc>
          <w:tcPr>
            <w:tcW w:w="1559" w:type="dxa"/>
            <w:hideMark/>
          </w:tcPr>
          <w:p w14:paraId="6CCEC0AD" w14:textId="2DB2164A" w:rsidR="002F7203" w:rsidRPr="00BC3B03" w:rsidRDefault="002F7203" w:rsidP="002F7203">
            <w:pPr>
              <w:spacing w:after="0"/>
              <w:jc w:val="left"/>
              <w:rPr>
                <w:sz w:val="16"/>
                <w:szCs w:val="16"/>
              </w:rPr>
            </w:pPr>
            <w:r w:rsidRPr="00BC3B03">
              <w:rPr>
                <w:sz w:val="16"/>
                <w:szCs w:val="16"/>
              </w:rPr>
              <w:t xml:space="preserve"> $ 1.500.000 </w:t>
            </w:r>
          </w:p>
        </w:tc>
        <w:tc>
          <w:tcPr>
            <w:tcW w:w="992" w:type="dxa"/>
            <w:hideMark/>
          </w:tcPr>
          <w:p w14:paraId="52C299B8" w14:textId="6AEE4771" w:rsidR="002F7203" w:rsidRPr="00BC3B03" w:rsidRDefault="002F7203" w:rsidP="002F7203">
            <w:pPr>
              <w:spacing w:after="0"/>
              <w:jc w:val="left"/>
              <w:rPr>
                <w:sz w:val="16"/>
                <w:szCs w:val="16"/>
              </w:rPr>
            </w:pPr>
            <w:r w:rsidRPr="00BC3B03">
              <w:rPr>
                <w:sz w:val="16"/>
                <w:szCs w:val="16"/>
              </w:rPr>
              <w:t>1,9</w:t>
            </w:r>
          </w:p>
        </w:tc>
        <w:tc>
          <w:tcPr>
            <w:tcW w:w="1672" w:type="dxa"/>
            <w:hideMark/>
          </w:tcPr>
          <w:p w14:paraId="0E8FFED7" w14:textId="42D2DFDC" w:rsidR="002F7203" w:rsidRPr="00BC3B03" w:rsidRDefault="002F7203" w:rsidP="002F7203">
            <w:pPr>
              <w:spacing w:after="0"/>
              <w:jc w:val="left"/>
              <w:rPr>
                <w:sz w:val="16"/>
                <w:szCs w:val="16"/>
              </w:rPr>
            </w:pPr>
            <w:r w:rsidRPr="00BC3B03">
              <w:rPr>
                <w:sz w:val="16"/>
                <w:szCs w:val="16"/>
              </w:rPr>
              <w:t xml:space="preserve"> $ 1.166.257 </w:t>
            </w:r>
          </w:p>
        </w:tc>
      </w:tr>
      <w:tr w:rsidR="002F7203" w:rsidRPr="00BC3B03" w14:paraId="5ACBDA6E" w14:textId="77777777" w:rsidTr="004F0F9F">
        <w:trPr>
          <w:trHeight w:val="107"/>
          <w:jc w:val="center"/>
        </w:trPr>
        <w:tc>
          <w:tcPr>
            <w:tcW w:w="851" w:type="dxa"/>
            <w:vAlign w:val="center"/>
            <w:hideMark/>
          </w:tcPr>
          <w:p w14:paraId="6259DC98" w14:textId="77777777" w:rsidR="002F7203" w:rsidRPr="00BC3B03" w:rsidRDefault="002F7203" w:rsidP="000E4E25">
            <w:pPr>
              <w:spacing w:after="0"/>
              <w:jc w:val="left"/>
              <w:rPr>
                <w:sz w:val="16"/>
                <w:szCs w:val="16"/>
              </w:rPr>
            </w:pPr>
            <w:r w:rsidRPr="00BC3B03">
              <w:rPr>
                <w:sz w:val="16"/>
                <w:szCs w:val="16"/>
              </w:rPr>
              <w:t>ECM-11</w:t>
            </w:r>
          </w:p>
        </w:tc>
        <w:tc>
          <w:tcPr>
            <w:tcW w:w="4536" w:type="dxa"/>
            <w:hideMark/>
          </w:tcPr>
          <w:p w14:paraId="2C708EC8" w14:textId="77777777" w:rsidR="002F7203" w:rsidRPr="00BC3B03" w:rsidRDefault="002F7203" w:rsidP="000E4E25">
            <w:pPr>
              <w:spacing w:after="0"/>
              <w:jc w:val="left"/>
              <w:rPr>
                <w:sz w:val="16"/>
                <w:szCs w:val="16"/>
              </w:rPr>
            </w:pPr>
            <w:r w:rsidRPr="00BC3B03">
              <w:rPr>
                <w:sz w:val="16"/>
                <w:szCs w:val="16"/>
              </w:rPr>
              <w:t>Cambio tecnológico de neveras de congelamiento</w:t>
            </w:r>
          </w:p>
        </w:tc>
        <w:tc>
          <w:tcPr>
            <w:tcW w:w="1559" w:type="dxa"/>
            <w:hideMark/>
          </w:tcPr>
          <w:p w14:paraId="75226725" w14:textId="45EADC9C" w:rsidR="002F7203" w:rsidRPr="00BC3B03" w:rsidRDefault="002F7203" w:rsidP="000E4E25">
            <w:pPr>
              <w:spacing w:after="0"/>
              <w:jc w:val="left"/>
              <w:rPr>
                <w:sz w:val="16"/>
                <w:szCs w:val="16"/>
              </w:rPr>
            </w:pPr>
            <w:r w:rsidRPr="00BC3B03">
              <w:rPr>
                <w:sz w:val="16"/>
                <w:szCs w:val="16"/>
              </w:rPr>
              <w:t xml:space="preserve"> $ 13.284.000 </w:t>
            </w:r>
          </w:p>
        </w:tc>
        <w:tc>
          <w:tcPr>
            <w:tcW w:w="992" w:type="dxa"/>
            <w:hideMark/>
          </w:tcPr>
          <w:p w14:paraId="43DBE423" w14:textId="3CA99B8A" w:rsidR="002F7203" w:rsidRPr="00BC3B03" w:rsidRDefault="002F7203" w:rsidP="000E4E25">
            <w:pPr>
              <w:spacing w:after="0"/>
              <w:jc w:val="left"/>
              <w:rPr>
                <w:sz w:val="16"/>
                <w:szCs w:val="16"/>
              </w:rPr>
            </w:pPr>
            <w:r w:rsidRPr="00BC3B03">
              <w:rPr>
                <w:sz w:val="16"/>
                <w:szCs w:val="16"/>
              </w:rPr>
              <w:t>2,7</w:t>
            </w:r>
          </w:p>
        </w:tc>
        <w:tc>
          <w:tcPr>
            <w:tcW w:w="1672" w:type="dxa"/>
            <w:hideMark/>
          </w:tcPr>
          <w:p w14:paraId="65CBE98E" w14:textId="4FF1E409" w:rsidR="002F7203" w:rsidRPr="00BC3B03" w:rsidRDefault="002F7203" w:rsidP="000E4E25">
            <w:pPr>
              <w:spacing w:after="0"/>
              <w:jc w:val="left"/>
              <w:rPr>
                <w:sz w:val="16"/>
                <w:szCs w:val="16"/>
              </w:rPr>
            </w:pPr>
            <w:r w:rsidRPr="00BC3B03">
              <w:rPr>
                <w:sz w:val="16"/>
                <w:szCs w:val="16"/>
              </w:rPr>
              <w:t xml:space="preserve"> $ 8.143.113 </w:t>
            </w:r>
          </w:p>
        </w:tc>
      </w:tr>
    </w:tbl>
    <w:p w14:paraId="08AF93A2" w14:textId="77777777" w:rsidR="00AA3415" w:rsidRPr="00BC3B03" w:rsidRDefault="00AA3415" w:rsidP="000E4E25">
      <w:pPr>
        <w:spacing w:after="0"/>
      </w:pPr>
    </w:p>
    <w:p w14:paraId="7A080E48" w14:textId="77777777" w:rsidR="001176A0" w:rsidRPr="00BC3B03" w:rsidRDefault="00AA3415" w:rsidP="001176A0">
      <w:pPr>
        <w:rPr>
          <w:rStyle w:val="Refdecomentario"/>
        </w:rPr>
      </w:pPr>
      <w:r w:rsidRPr="00BC3B03">
        <w:t xml:space="preserve">De acuerdo con los anteriores resultados, se presenta la siguiente </w:t>
      </w:r>
      <w:r w:rsidRPr="00BC3B03">
        <w:fldChar w:fldCharType="begin"/>
      </w:r>
      <w:r w:rsidRPr="00BC3B03">
        <w:instrText xml:space="preserve"> REF _Ref146709691 \h  \* MERGEFORMAT </w:instrText>
      </w:r>
      <w:r w:rsidRPr="00BC3B03">
        <w:fldChar w:fldCharType="separate"/>
      </w:r>
      <w:r w:rsidRPr="00BC3B03">
        <w:rPr>
          <w:bCs/>
          <w:color w:val="000000" w:themeColor="text1"/>
        </w:rPr>
        <w:t xml:space="preserve">Figura </w:t>
      </w:r>
      <w:r w:rsidRPr="00BC3B03">
        <w:rPr>
          <w:bCs/>
          <w:noProof/>
          <w:color w:val="000000" w:themeColor="text1"/>
        </w:rPr>
        <w:t>21</w:t>
      </w:r>
      <w:r w:rsidRPr="00BC3B03">
        <w:fldChar w:fldCharType="end"/>
      </w:r>
      <w:r w:rsidRPr="00BC3B03">
        <w:t>, que ilustra la distribución de medidas de eficiencia energética priorizadas por el potencial de ahorros económicos anuales.</w:t>
      </w:r>
    </w:p>
    <w:p w14:paraId="1178F70A" w14:textId="26CF6D32" w:rsidR="00AA3415" w:rsidRPr="00BC3B03" w:rsidRDefault="001176A0" w:rsidP="004F0F9F">
      <w:pPr>
        <w:spacing w:after="0"/>
        <w:jc w:val="center"/>
      </w:pPr>
      <w:r w:rsidRPr="00BC3B03">
        <w:rPr>
          <w:noProof/>
          <w:lang w:eastAsia="es-CO"/>
        </w:rPr>
        <w:drawing>
          <wp:inline distT="0" distB="0" distL="0" distR="0" wp14:anchorId="366F09B3" wp14:editId="3DFD56DF">
            <wp:extent cx="4666622" cy="216275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a:picLocks noChangeAspect="1" noChangeArrowheads="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bwMode="auto">
                    <a:xfrm>
                      <a:off x="0" y="0"/>
                      <a:ext cx="4687337" cy="2172356"/>
                    </a:xfrm>
                    <a:prstGeom prst="rect">
                      <a:avLst/>
                    </a:prstGeom>
                  </pic:spPr>
                </pic:pic>
              </a:graphicData>
            </a:graphic>
          </wp:inline>
        </w:drawing>
      </w:r>
    </w:p>
    <w:p w14:paraId="68A9E6EA" w14:textId="55F1FE93" w:rsidR="00AA3415" w:rsidRPr="00BC3B03" w:rsidRDefault="00AA3415" w:rsidP="004F0F9F">
      <w:pPr>
        <w:pStyle w:val="Descripcin"/>
        <w:spacing w:after="0"/>
        <w:jc w:val="center"/>
        <w:rPr>
          <w:b/>
          <w:bCs/>
          <w:i w:val="0"/>
          <w:iCs w:val="0"/>
          <w:color w:val="000000" w:themeColor="text1"/>
          <w:sz w:val="20"/>
          <w:szCs w:val="20"/>
        </w:rPr>
      </w:pPr>
      <w:bookmarkStart w:id="87" w:name="_Ref146709691"/>
      <w:r w:rsidRPr="00BC3B03">
        <w:rPr>
          <w:b/>
          <w:bCs/>
          <w:i w:val="0"/>
          <w:iCs w:val="0"/>
          <w:color w:val="000000" w:themeColor="text1"/>
        </w:rPr>
        <w:t xml:space="preserve">Figura </w:t>
      </w:r>
      <w:r w:rsidRPr="00BC3B03">
        <w:rPr>
          <w:b/>
          <w:i w:val="0"/>
        </w:rPr>
        <w:fldChar w:fldCharType="begin"/>
      </w:r>
      <w:r w:rsidRPr="00BC3B03">
        <w:rPr>
          <w:b/>
          <w:bCs/>
          <w:i w:val="0"/>
          <w:iCs w:val="0"/>
          <w:color w:val="000000" w:themeColor="text1"/>
        </w:rPr>
        <w:instrText xml:space="preserve"> SEQ Figura \* ARABIC </w:instrText>
      </w:r>
      <w:r w:rsidRPr="00BC3B03">
        <w:rPr>
          <w:b/>
          <w:i w:val="0"/>
        </w:rPr>
        <w:fldChar w:fldCharType="separate"/>
      </w:r>
      <w:r w:rsidR="00820C4E" w:rsidRPr="00BC3B03">
        <w:rPr>
          <w:b/>
          <w:bCs/>
          <w:i w:val="0"/>
          <w:iCs w:val="0"/>
          <w:noProof/>
          <w:color w:val="000000" w:themeColor="text1"/>
        </w:rPr>
        <w:t>21</w:t>
      </w:r>
      <w:r w:rsidRPr="00BC3B03">
        <w:rPr>
          <w:b/>
          <w:i w:val="0"/>
        </w:rPr>
        <w:fldChar w:fldCharType="end"/>
      </w:r>
      <w:bookmarkEnd w:id="87"/>
      <w:r w:rsidRPr="00BC3B03">
        <w:rPr>
          <w:b/>
          <w:bCs/>
          <w:i w:val="0"/>
          <w:iCs w:val="0"/>
          <w:color w:val="000000" w:themeColor="text1"/>
        </w:rPr>
        <w:t xml:space="preserve">. Esquema de evaluación de medidas de eficiencia energética por mayor potencial de ahorro energético y económico anual en </w:t>
      </w:r>
      <w:r w:rsidR="00A82874" w:rsidRPr="00BC3B03">
        <w:rPr>
          <w:b/>
          <w:bCs/>
          <w:i w:val="0"/>
          <w:iCs w:val="0"/>
          <w:color w:val="000000" w:themeColor="text1"/>
        </w:rPr>
        <w:t>SDS</w:t>
      </w:r>
    </w:p>
    <w:p w14:paraId="5BFCD7AC" w14:textId="77777777" w:rsidR="00727BED" w:rsidRDefault="00727BED" w:rsidP="00AA3415">
      <w:pPr>
        <w:rPr>
          <w:rFonts w:eastAsia="Barlow" w:cs="Barlow"/>
          <w:color w:val="000000" w:themeColor="text1"/>
        </w:rPr>
      </w:pPr>
    </w:p>
    <w:p w14:paraId="590C8642" w14:textId="0F9ED923" w:rsidR="00AA3415" w:rsidRDefault="00AA3415" w:rsidP="00AA3415">
      <w:pPr>
        <w:rPr>
          <w:rFonts w:eastAsia="Barlow" w:cs="Barlow"/>
          <w:color w:val="000000" w:themeColor="text1"/>
        </w:rPr>
      </w:pPr>
      <w:r w:rsidRPr="00BC3B03">
        <w:rPr>
          <w:rFonts w:eastAsia="Barlow" w:cs="Barlow"/>
          <w:color w:val="000000" w:themeColor="text1"/>
        </w:rPr>
        <w:t>A continuación, se desarrolla cada una de las medidas de eficiencia energética, en donde se describe estado actual, solución propuesta, un costo estimado para equipos, mano de obra, instalación, y evaluación económica:</w:t>
      </w:r>
    </w:p>
    <w:p w14:paraId="375DF829" w14:textId="77777777" w:rsidR="00727BED" w:rsidRPr="00BC3B03" w:rsidRDefault="00727BED" w:rsidP="00AA3415"/>
    <w:p w14:paraId="5087775B" w14:textId="5979C1FD" w:rsidR="00AA3415" w:rsidRPr="00BC3B03" w:rsidRDefault="00881B72" w:rsidP="00AA3415">
      <w:pPr>
        <w:pStyle w:val="Ttulo3"/>
        <w:rPr>
          <w:rFonts w:asciiTheme="minorHAnsi" w:hAnsiTheme="minorHAnsi"/>
        </w:rPr>
      </w:pPr>
      <w:bookmarkStart w:id="88" w:name="_Toc150414450"/>
      <w:bookmarkStart w:id="89" w:name="_Toc147928182"/>
      <w:r w:rsidRPr="00BC3B03">
        <w:t xml:space="preserve">(ECM-1) </w:t>
      </w:r>
      <w:r w:rsidR="00534269" w:rsidRPr="00BC3B03">
        <w:t>Reemplazo de lámparas de sodio y fluorescentes por tecnología LED</w:t>
      </w:r>
      <w:bookmarkEnd w:id="88"/>
      <w:r w:rsidR="00534269" w:rsidRPr="00BC3B03">
        <w:t xml:space="preserve"> </w:t>
      </w:r>
      <w:bookmarkEnd w:id="89"/>
    </w:p>
    <w:p w14:paraId="77FAAEAE" w14:textId="77777777" w:rsidR="00AA3415" w:rsidRPr="00BC3B03" w:rsidRDefault="00AA3415" w:rsidP="00AA3415">
      <w:pPr>
        <w:rPr>
          <w:b/>
          <w:bCs/>
          <w:i/>
          <w:iCs/>
        </w:rPr>
      </w:pPr>
      <w:r w:rsidRPr="00BC3B03">
        <w:rPr>
          <w:b/>
          <w:bCs/>
          <w:i/>
          <w:iCs/>
        </w:rPr>
        <w:t>Estado actual</w:t>
      </w:r>
    </w:p>
    <w:p w14:paraId="4CF82408" w14:textId="443AE463" w:rsidR="00534269" w:rsidRPr="00BC3B03" w:rsidRDefault="004A0E73" w:rsidP="00534269">
      <w:r w:rsidRPr="00BC3B03">
        <w:t>Actualmente, la Secretaría Distrital de Salud (SDS) cuenta con un estimado de 2,884 luminarias, entre fluorescentes y de sodio, en sus instalaciones</w:t>
      </w:r>
      <w:r w:rsidR="00534269" w:rsidRPr="00BC3B03">
        <w:t>.</w:t>
      </w:r>
    </w:p>
    <w:p w14:paraId="5A38DDFB" w14:textId="77777777" w:rsidR="00AA3415" w:rsidRPr="00BC3B03" w:rsidRDefault="00AA3415" w:rsidP="00AA3415">
      <w:pPr>
        <w:rPr>
          <w:b/>
          <w:bCs/>
          <w:i/>
          <w:iCs/>
        </w:rPr>
      </w:pPr>
      <w:r w:rsidRPr="00BC3B03">
        <w:rPr>
          <w:b/>
          <w:bCs/>
          <w:i/>
          <w:iCs/>
        </w:rPr>
        <w:t>Solución Propuesta</w:t>
      </w:r>
    </w:p>
    <w:p w14:paraId="52A8DA06" w14:textId="648C617F" w:rsidR="00AA3415" w:rsidRPr="00BC3B03" w:rsidRDefault="004A0E73" w:rsidP="00534269">
      <w:r w:rsidRPr="00BC3B03">
        <w:t>Se propone la modernización tecnológica de las actuales luminarias mediante la adopción de tecnología LED. Se estima un potencial de ahorro cercano al 50% en el consumo de energía de estos dispositivos.</w:t>
      </w:r>
    </w:p>
    <w:p w14:paraId="32C0EAFA" w14:textId="77777777" w:rsidR="00AA3415" w:rsidRPr="00BC3B03" w:rsidRDefault="00AA3415" w:rsidP="00AA3415">
      <w:pPr>
        <w:rPr>
          <w:b/>
          <w:bCs/>
          <w:i/>
          <w:iCs/>
        </w:rPr>
      </w:pPr>
      <w:r w:rsidRPr="00BC3B03">
        <w:rPr>
          <w:b/>
          <w:bCs/>
          <w:i/>
          <w:iCs/>
        </w:rPr>
        <w:t>CAPEX</w:t>
      </w:r>
    </w:p>
    <w:p w14:paraId="595A9666" w14:textId="45AF6C62" w:rsidR="00F06969" w:rsidRPr="00BC3B03" w:rsidRDefault="00AA3415" w:rsidP="00AA3415">
      <w:r w:rsidRPr="00BC3B03">
        <w:t xml:space="preserve">Para esta medida de eficiencia energética se tiene la siguiente descripción de la inversión estimada en la siguiente </w:t>
      </w:r>
      <w:r w:rsidR="004A0E73" w:rsidRPr="00BC3B03">
        <w:t>tabla.</w:t>
      </w:r>
    </w:p>
    <w:p w14:paraId="4EE06214" w14:textId="77777777" w:rsidR="00AA3415" w:rsidRPr="00BC3B03" w:rsidRDefault="00AA3415" w:rsidP="004F0F9F">
      <w:pPr>
        <w:pStyle w:val="Descripcin"/>
        <w:keepNext/>
        <w:spacing w:after="0"/>
        <w:jc w:val="center"/>
        <w:rPr>
          <w:b/>
          <w:bCs/>
          <w:i w:val="0"/>
          <w:iCs w:val="0"/>
          <w:color w:val="000000" w:themeColor="text1"/>
        </w:rPr>
      </w:pPr>
      <w:bookmarkStart w:id="90" w:name="_Ref146702156"/>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13</w:t>
      </w:r>
      <w:r w:rsidRPr="00BC3B03">
        <w:rPr>
          <w:b/>
          <w:i w:val="0"/>
        </w:rPr>
        <w:fldChar w:fldCharType="end"/>
      </w:r>
      <w:bookmarkEnd w:id="90"/>
      <w:r w:rsidRPr="00BC3B03">
        <w:rPr>
          <w:b/>
          <w:bCs/>
          <w:i w:val="0"/>
          <w:iCs w:val="0"/>
          <w:color w:val="000000" w:themeColor="text1"/>
        </w:rPr>
        <w:t>. Descripción CAPEX para ECM-1</w:t>
      </w:r>
    </w:p>
    <w:tbl>
      <w:tblPr>
        <w:tblW w:w="7240" w:type="dxa"/>
        <w:jc w:val="center"/>
        <w:tblCellMar>
          <w:left w:w="70" w:type="dxa"/>
          <w:right w:w="70" w:type="dxa"/>
        </w:tblCellMar>
        <w:tblLook w:val="04A0" w:firstRow="1" w:lastRow="0" w:firstColumn="1" w:lastColumn="0" w:noHBand="0" w:noVBand="1"/>
      </w:tblPr>
      <w:tblGrid>
        <w:gridCol w:w="3129"/>
        <w:gridCol w:w="1417"/>
        <w:gridCol w:w="857"/>
        <w:gridCol w:w="1837"/>
      </w:tblGrid>
      <w:tr w:rsidR="00AA3415" w:rsidRPr="00BC3B03" w14:paraId="4E32140B" w14:textId="77777777" w:rsidTr="004F0F9F">
        <w:trPr>
          <w:trHeight w:val="89"/>
          <w:jc w:val="center"/>
        </w:trPr>
        <w:tc>
          <w:tcPr>
            <w:tcW w:w="3129" w:type="dxa"/>
            <w:shd w:val="clear" w:color="auto" w:fill="00B050"/>
            <w:noWrap/>
            <w:vAlign w:val="center"/>
            <w:hideMark/>
          </w:tcPr>
          <w:p w14:paraId="111F6AA4" w14:textId="77777777" w:rsidR="00AA3415" w:rsidRPr="00BC3B03" w:rsidRDefault="00AA3415" w:rsidP="00881B72">
            <w:pPr>
              <w:spacing w:after="0"/>
              <w:jc w:val="left"/>
              <w:rPr>
                <w:b/>
                <w:color w:val="FFFFFF"/>
                <w:sz w:val="18"/>
                <w:szCs w:val="18"/>
              </w:rPr>
            </w:pPr>
            <w:r w:rsidRPr="00BC3B03">
              <w:rPr>
                <w:b/>
                <w:color w:val="FFFFFF"/>
                <w:sz w:val="18"/>
                <w:szCs w:val="18"/>
              </w:rPr>
              <w:t>CAPEX</w:t>
            </w:r>
          </w:p>
        </w:tc>
        <w:tc>
          <w:tcPr>
            <w:tcW w:w="1417" w:type="dxa"/>
            <w:shd w:val="clear" w:color="auto" w:fill="00B050"/>
            <w:noWrap/>
            <w:vAlign w:val="center"/>
            <w:hideMark/>
          </w:tcPr>
          <w:p w14:paraId="7D4AD317" w14:textId="77777777" w:rsidR="00AA3415" w:rsidRPr="00BC3B03" w:rsidRDefault="00AA3415" w:rsidP="00881B72">
            <w:pPr>
              <w:spacing w:after="0"/>
              <w:rPr>
                <w:b/>
                <w:color w:val="FFFFFF"/>
                <w:sz w:val="18"/>
                <w:szCs w:val="18"/>
              </w:rPr>
            </w:pPr>
          </w:p>
        </w:tc>
        <w:tc>
          <w:tcPr>
            <w:tcW w:w="857" w:type="dxa"/>
            <w:shd w:val="clear" w:color="auto" w:fill="00B050"/>
            <w:noWrap/>
            <w:vAlign w:val="center"/>
            <w:hideMark/>
          </w:tcPr>
          <w:p w14:paraId="3A911E6E" w14:textId="77777777" w:rsidR="00AA3415" w:rsidRPr="00BC3B03" w:rsidRDefault="00AA3415" w:rsidP="00881B72">
            <w:pPr>
              <w:spacing w:after="0"/>
              <w:jc w:val="left"/>
              <w:rPr>
                <w:rFonts w:eastAsiaTheme="minorHAnsi" w:cstheme="minorBidi"/>
                <w:color w:val="auto"/>
                <w:sz w:val="18"/>
                <w:szCs w:val="18"/>
                <w:lang w:eastAsia="es-CO"/>
              </w:rPr>
            </w:pPr>
          </w:p>
        </w:tc>
        <w:tc>
          <w:tcPr>
            <w:tcW w:w="1837" w:type="dxa"/>
            <w:shd w:val="clear" w:color="auto" w:fill="00B050"/>
            <w:noWrap/>
            <w:vAlign w:val="center"/>
            <w:hideMark/>
          </w:tcPr>
          <w:p w14:paraId="6C492C36" w14:textId="77777777" w:rsidR="00AA3415" w:rsidRPr="00BC3B03" w:rsidRDefault="00AA3415" w:rsidP="00881B72">
            <w:pPr>
              <w:spacing w:after="0"/>
              <w:jc w:val="left"/>
              <w:rPr>
                <w:rFonts w:eastAsiaTheme="minorHAnsi" w:cstheme="minorBidi"/>
                <w:color w:val="auto"/>
                <w:sz w:val="18"/>
                <w:szCs w:val="18"/>
                <w:lang w:eastAsia="es-CO"/>
              </w:rPr>
            </w:pPr>
          </w:p>
        </w:tc>
      </w:tr>
      <w:tr w:rsidR="00AA3415" w:rsidRPr="00BC3B03" w14:paraId="1603D1A9" w14:textId="77777777" w:rsidTr="004F0F9F">
        <w:trPr>
          <w:trHeight w:val="79"/>
          <w:jc w:val="center"/>
        </w:trPr>
        <w:tc>
          <w:tcPr>
            <w:tcW w:w="3129" w:type="dxa"/>
            <w:tcBorders>
              <w:top w:val="nil"/>
              <w:left w:val="nil"/>
              <w:bottom w:val="single" w:sz="4" w:space="0" w:color="BFBFBF" w:themeColor="background1" w:themeShade="BF"/>
              <w:right w:val="nil"/>
            </w:tcBorders>
            <w:noWrap/>
            <w:vAlign w:val="center"/>
            <w:hideMark/>
          </w:tcPr>
          <w:p w14:paraId="7237D0B8" w14:textId="77777777" w:rsidR="00AA3415" w:rsidRPr="00BC3B03" w:rsidRDefault="00AA3415" w:rsidP="00881B72">
            <w:pPr>
              <w:spacing w:after="0"/>
              <w:jc w:val="left"/>
              <w:rPr>
                <w:b/>
                <w:bCs/>
                <w:sz w:val="18"/>
                <w:szCs w:val="18"/>
              </w:rPr>
            </w:pPr>
            <w:r w:rsidRPr="00BC3B03">
              <w:rPr>
                <w:b/>
                <w:bCs/>
                <w:sz w:val="18"/>
                <w:szCs w:val="18"/>
              </w:rPr>
              <w:t>Descripción</w:t>
            </w:r>
          </w:p>
        </w:tc>
        <w:tc>
          <w:tcPr>
            <w:tcW w:w="1417" w:type="dxa"/>
            <w:tcBorders>
              <w:top w:val="nil"/>
              <w:left w:val="nil"/>
              <w:bottom w:val="single" w:sz="4" w:space="0" w:color="BFBFBF" w:themeColor="background1" w:themeShade="BF"/>
              <w:right w:val="nil"/>
            </w:tcBorders>
            <w:noWrap/>
            <w:vAlign w:val="center"/>
            <w:hideMark/>
          </w:tcPr>
          <w:p w14:paraId="624F242B" w14:textId="77777777" w:rsidR="00AA3415" w:rsidRPr="00BC3B03" w:rsidRDefault="00AA3415" w:rsidP="00881B72">
            <w:pPr>
              <w:spacing w:after="0"/>
              <w:jc w:val="right"/>
              <w:rPr>
                <w:b/>
                <w:bCs/>
                <w:sz w:val="18"/>
                <w:szCs w:val="18"/>
              </w:rPr>
            </w:pPr>
            <w:r w:rsidRPr="00BC3B03">
              <w:rPr>
                <w:b/>
                <w:bCs/>
                <w:sz w:val="18"/>
                <w:szCs w:val="18"/>
              </w:rPr>
              <w:t>Valor unitario [$COP]</w:t>
            </w:r>
          </w:p>
        </w:tc>
        <w:tc>
          <w:tcPr>
            <w:tcW w:w="857" w:type="dxa"/>
            <w:tcBorders>
              <w:top w:val="nil"/>
              <w:left w:val="nil"/>
              <w:bottom w:val="single" w:sz="4" w:space="0" w:color="BFBFBF" w:themeColor="background1" w:themeShade="BF"/>
              <w:right w:val="nil"/>
            </w:tcBorders>
            <w:noWrap/>
            <w:vAlign w:val="center"/>
            <w:hideMark/>
          </w:tcPr>
          <w:p w14:paraId="112B733F" w14:textId="77777777" w:rsidR="00AA3415" w:rsidRPr="00BC3B03" w:rsidRDefault="00AA3415" w:rsidP="00881B72">
            <w:pPr>
              <w:spacing w:after="0"/>
              <w:jc w:val="center"/>
              <w:rPr>
                <w:b/>
                <w:bCs/>
                <w:sz w:val="18"/>
                <w:szCs w:val="18"/>
              </w:rPr>
            </w:pPr>
            <w:r w:rsidRPr="00BC3B03">
              <w:rPr>
                <w:b/>
                <w:bCs/>
                <w:sz w:val="18"/>
                <w:szCs w:val="18"/>
              </w:rPr>
              <w:t>Cantidad</w:t>
            </w:r>
          </w:p>
        </w:tc>
        <w:tc>
          <w:tcPr>
            <w:tcW w:w="1837" w:type="dxa"/>
            <w:tcBorders>
              <w:top w:val="nil"/>
              <w:left w:val="nil"/>
              <w:bottom w:val="single" w:sz="4" w:space="0" w:color="BFBFBF" w:themeColor="background1" w:themeShade="BF"/>
              <w:right w:val="nil"/>
            </w:tcBorders>
            <w:noWrap/>
            <w:vAlign w:val="center"/>
            <w:hideMark/>
          </w:tcPr>
          <w:p w14:paraId="4AF0E166" w14:textId="77777777" w:rsidR="00AA3415" w:rsidRPr="00BC3B03" w:rsidRDefault="00AA3415" w:rsidP="00881B72">
            <w:pPr>
              <w:spacing w:after="0"/>
              <w:jc w:val="right"/>
              <w:rPr>
                <w:b/>
                <w:bCs/>
                <w:sz w:val="18"/>
                <w:szCs w:val="18"/>
              </w:rPr>
            </w:pPr>
            <w:r w:rsidRPr="00BC3B03">
              <w:rPr>
                <w:b/>
                <w:bCs/>
                <w:sz w:val="18"/>
                <w:szCs w:val="18"/>
              </w:rPr>
              <w:t>Valor total de inversión [$COP]</w:t>
            </w:r>
          </w:p>
        </w:tc>
      </w:tr>
      <w:tr w:rsidR="00643301" w:rsidRPr="00BC3B03" w14:paraId="2E1EBFC9" w14:textId="77777777" w:rsidTr="004F0F9F">
        <w:trPr>
          <w:trHeight w:val="246"/>
          <w:jc w:val="center"/>
        </w:trPr>
        <w:tc>
          <w:tcPr>
            <w:tcW w:w="3129" w:type="dxa"/>
            <w:tcBorders>
              <w:top w:val="single" w:sz="4" w:space="0" w:color="BFBFBF" w:themeColor="background1" w:themeShade="BF"/>
              <w:left w:val="nil"/>
              <w:bottom w:val="nil"/>
              <w:right w:val="nil"/>
            </w:tcBorders>
            <w:noWrap/>
            <w:hideMark/>
          </w:tcPr>
          <w:p w14:paraId="2B8EFE70" w14:textId="3AE1A10F" w:rsidR="00643301" w:rsidRPr="00BC3B03" w:rsidRDefault="00643301" w:rsidP="00881B72">
            <w:pPr>
              <w:spacing w:after="0"/>
              <w:jc w:val="left"/>
              <w:rPr>
                <w:sz w:val="18"/>
                <w:szCs w:val="18"/>
              </w:rPr>
            </w:pPr>
            <w:r w:rsidRPr="00BC3B03">
              <w:rPr>
                <w:sz w:val="18"/>
                <w:szCs w:val="18"/>
              </w:rPr>
              <w:t>Luminarias LED 12 W tipo bombillo</w:t>
            </w:r>
          </w:p>
        </w:tc>
        <w:tc>
          <w:tcPr>
            <w:tcW w:w="1417" w:type="dxa"/>
            <w:tcBorders>
              <w:top w:val="single" w:sz="4" w:space="0" w:color="BFBFBF" w:themeColor="background1" w:themeShade="BF"/>
              <w:left w:val="nil"/>
              <w:bottom w:val="nil"/>
              <w:right w:val="nil"/>
            </w:tcBorders>
            <w:noWrap/>
            <w:hideMark/>
          </w:tcPr>
          <w:p w14:paraId="27C3D173" w14:textId="225FED72" w:rsidR="00643301" w:rsidRPr="00BC3B03" w:rsidRDefault="00643301" w:rsidP="00881B72">
            <w:pPr>
              <w:spacing w:after="0"/>
              <w:jc w:val="right"/>
              <w:rPr>
                <w:sz w:val="18"/>
                <w:szCs w:val="18"/>
              </w:rPr>
            </w:pPr>
            <w:r w:rsidRPr="00BC3B03">
              <w:rPr>
                <w:sz w:val="18"/>
                <w:szCs w:val="18"/>
              </w:rPr>
              <w:t>$ 7.000,00</w:t>
            </w:r>
          </w:p>
        </w:tc>
        <w:tc>
          <w:tcPr>
            <w:tcW w:w="857" w:type="dxa"/>
            <w:tcBorders>
              <w:top w:val="single" w:sz="4" w:space="0" w:color="BFBFBF" w:themeColor="background1" w:themeShade="BF"/>
              <w:left w:val="nil"/>
              <w:bottom w:val="nil"/>
              <w:right w:val="nil"/>
            </w:tcBorders>
            <w:noWrap/>
            <w:hideMark/>
          </w:tcPr>
          <w:p w14:paraId="1E46FC8D" w14:textId="4BA28E1C" w:rsidR="00643301" w:rsidRPr="00BC3B03" w:rsidRDefault="00643301" w:rsidP="00881B72">
            <w:pPr>
              <w:spacing w:after="0"/>
              <w:jc w:val="center"/>
              <w:rPr>
                <w:sz w:val="18"/>
                <w:szCs w:val="18"/>
              </w:rPr>
            </w:pPr>
            <w:r w:rsidRPr="00BC3B03">
              <w:rPr>
                <w:sz w:val="18"/>
                <w:szCs w:val="18"/>
              </w:rPr>
              <w:t>1153</w:t>
            </w:r>
          </w:p>
        </w:tc>
        <w:tc>
          <w:tcPr>
            <w:tcW w:w="1837" w:type="dxa"/>
            <w:tcBorders>
              <w:top w:val="single" w:sz="4" w:space="0" w:color="BFBFBF" w:themeColor="background1" w:themeShade="BF"/>
              <w:left w:val="nil"/>
              <w:bottom w:val="nil"/>
              <w:right w:val="nil"/>
            </w:tcBorders>
            <w:noWrap/>
            <w:hideMark/>
          </w:tcPr>
          <w:p w14:paraId="2453638C" w14:textId="6A90C6B0" w:rsidR="00643301" w:rsidRPr="00BC3B03" w:rsidRDefault="00643301" w:rsidP="00881B72">
            <w:pPr>
              <w:spacing w:after="0"/>
              <w:jc w:val="right"/>
              <w:rPr>
                <w:sz w:val="18"/>
                <w:szCs w:val="18"/>
              </w:rPr>
            </w:pPr>
            <w:r w:rsidRPr="00BC3B03">
              <w:rPr>
                <w:sz w:val="18"/>
                <w:szCs w:val="18"/>
              </w:rPr>
              <w:t xml:space="preserve"> $ 8.071.000,00 </w:t>
            </w:r>
          </w:p>
        </w:tc>
      </w:tr>
      <w:tr w:rsidR="00643301" w:rsidRPr="00BC3B03" w14:paraId="400186D5" w14:textId="77777777" w:rsidTr="004F0F9F">
        <w:trPr>
          <w:trHeight w:val="135"/>
          <w:jc w:val="center"/>
        </w:trPr>
        <w:tc>
          <w:tcPr>
            <w:tcW w:w="3129" w:type="dxa"/>
            <w:tcBorders>
              <w:left w:val="nil"/>
              <w:bottom w:val="nil"/>
              <w:right w:val="nil"/>
            </w:tcBorders>
            <w:noWrap/>
          </w:tcPr>
          <w:p w14:paraId="5E5AC54C" w14:textId="7CEC8161" w:rsidR="00643301" w:rsidRPr="00BC3B03" w:rsidRDefault="00643301" w:rsidP="00881B72">
            <w:pPr>
              <w:spacing w:after="0"/>
              <w:jc w:val="left"/>
              <w:rPr>
                <w:sz w:val="18"/>
                <w:szCs w:val="18"/>
              </w:rPr>
            </w:pPr>
            <w:r w:rsidRPr="00BC3B03">
              <w:rPr>
                <w:sz w:val="18"/>
                <w:szCs w:val="18"/>
              </w:rPr>
              <w:t>Luminarias LED 20 W tipo bombillo</w:t>
            </w:r>
          </w:p>
        </w:tc>
        <w:tc>
          <w:tcPr>
            <w:tcW w:w="1417" w:type="dxa"/>
            <w:tcBorders>
              <w:left w:val="nil"/>
              <w:bottom w:val="nil"/>
              <w:right w:val="nil"/>
            </w:tcBorders>
            <w:noWrap/>
          </w:tcPr>
          <w:p w14:paraId="5B4FDE55" w14:textId="06BDAE2E" w:rsidR="00643301" w:rsidRPr="00BC3B03" w:rsidRDefault="00643301" w:rsidP="00881B72">
            <w:pPr>
              <w:spacing w:after="0"/>
              <w:jc w:val="right"/>
              <w:rPr>
                <w:sz w:val="18"/>
                <w:szCs w:val="18"/>
              </w:rPr>
            </w:pPr>
            <w:r w:rsidRPr="00BC3B03">
              <w:rPr>
                <w:sz w:val="18"/>
                <w:szCs w:val="18"/>
              </w:rPr>
              <w:t>$ 29.900,00</w:t>
            </w:r>
          </w:p>
        </w:tc>
        <w:tc>
          <w:tcPr>
            <w:tcW w:w="857" w:type="dxa"/>
            <w:tcBorders>
              <w:left w:val="nil"/>
              <w:bottom w:val="nil"/>
              <w:right w:val="nil"/>
            </w:tcBorders>
            <w:noWrap/>
          </w:tcPr>
          <w:p w14:paraId="22114809" w14:textId="36329666" w:rsidR="00643301" w:rsidRPr="00BC3B03" w:rsidRDefault="00643301" w:rsidP="00881B72">
            <w:pPr>
              <w:spacing w:after="0"/>
              <w:jc w:val="center"/>
              <w:rPr>
                <w:sz w:val="18"/>
                <w:szCs w:val="18"/>
              </w:rPr>
            </w:pPr>
            <w:r w:rsidRPr="00BC3B03">
              <w:rPr>
                <w:sz w:val="18"/>
                <w:szCs w:val="18"/>
              </w:rPr>
              <w:t>155</w:t>
            </w:r>
          </w:p>
        </w:tc>
        <w:tc>
          <w:tcPr>
            <w:tcW w:w="1837" w:type="dxa"/>
            <w:tcBorders>
              <w:left w:val="nil"/>
              <w:bottom w:val="nil"/>
              <w:right w:val="nil"/>
            </w:tcBorders>
            <w:noWrap/>
          </w:tcPr>
          <w:p w14:paraId="0C053CFE" w14:textId="4F232DD8" w:rsidR="00643301" w:rsidRPr="00BC3B03" w:rsidRDefault="00643301" w:rsidP="00881B72">
            <w:pPr>
              <w:spacing w:after="0"/>
              <w:jc w:val="right"/>
              <w:rPr>
                <w:sz w:val="18"/>
                <w:szCs w:val="18"/>
              </w:rPr>
            </w:pPr>
            <w:r w:rsidRPr="00BC3B03">
              <w:rPr>
                <w:sz w:val="18"/>
                <w:szCs w:val="18"/>
              </w:rPr>
              <w:t xml:space="preserve"> $ 4.634.500,00 </w:t>
            </w:r>
          </w:p>
        </w:tc>
      </w:tr>
      <w:tr w:rsidR="00643301" w:rsidRPr="00BC3B03" w14:paraId="7233086D" w14:textId="77777777" w:rsidTr="004F0F9F">
        <w:trPr>
          <w:trHeight w:val="195"/>
          <w:jc w:val="center"/>
        </w:trPr>
        <w:tc>
          <w:tcPr>
            <w:tcW w:w="3129" w:type="dxa"/>
            <w:tcBorders>
              <w:left w:val="nil"/>
              <w:bottom w:val="nil"/>
              <w:right w:val="nil"/>
            </w:tcBorders>
            <w:noWrap/>
          </w:tcPr>
          <w:p w14:paraId="46A07C5F" w14:textId="182C6AA4" w:rsidR="00643301" w:rsidRPr="00BC3B03" w:rsidRDefault="00643301" w:rsidP="00881B72">
            <w:pPr>
              <w:spacing w:after="0"/>
              <w:jc w:val="left"/>
              <w:rPr>
                <w:sz w:val="18"/>
                <w:szCs w:val="18"/>
              </w:rPr>
            </w:pPr>
            <w:r w:rsidRPr="00BC3B03">
              <w:rPr>
                <w:sz w:val="18"/>
                <w:szCs w:val="18"/>
              </w:rPr>
              <w:t>Luminarias LED tipo panel 40 W</w:t>
            </w:r>
          </w:p>
        </w:tc>
        <w:tc>
          <w:tcPr>
            <w:tcW w:w="1417" w:type="dxa"/>
            <w:tcBorders>
              <w:left w:val="nil"/>
              <w:bottom w:val="nil"/>
              <w:right w:val="nil"/>
            </w:tcBorders>
            <w:noWrap/>
          </w:tcPr>
          <w:p w14:paraId="15D01CCF" w14:textId="0028B8FC" w:rsidR="00643301" w:rsidRPr="00BC3B03" w:rsidRDefault="00643301" w:rsidP="00881B72">
            <w:pPr>
              <w:spacing w:after="0"/>
              <w:jc w:val="right"/>
              <w:rPr>
                <w:sz w:val="18"/>
                <w:szCs w:val="18"/>
              </w:rPr>
            </w:pPr>
            <w:r w:rsidRPr="00BC3B03">
              <w:rPr>
                <w:sz w:val="18"/>
                <w:szCs w:val="18"/>
              </w:rPr>
              <w:t>$ 229.000,00</w:t>
            </w:r>
          </w:p>
        </w:tc>
        <w:tc>
          <w:tcPr>
            <w:tcW w:w="857" w:type="dxa"/>
            <w:tcBorders>
              <w:left w:val="nil"/>
              <w:bottom w:val="nil"/>
              <w:right w:val="nil"/>
            </w:tcBorders>
            <w:noWrap/>
          </w:tcPr>
          <w:p w14:paraId="6BEDF1EF" w14:textId="4DC092CF" w:rsidR="00643301" w:rsidRPr="00BC3B03" w:rsidRDefault="00643301" w:rsidP="00881B72">
            <w:pPr>
              <w:spacing w:after="0"/>
              <w:jc w:val="center"/>
              <w:rPr>
                <w:sz w:val="18"/>
                <w:szCs w:val="18"/>
              </w:rPr>
            </w:pPr>
            <w:r w:rsidRPr="00BC3B03">
              <w:rPr>
                <w:sz w:val="18"/>
                <w:szCs w:val="18"/>
              </w:rPr>
              <w:t>1529</w:t>
            </w:r>
          </w:p>
        </w:tc>
        <w:tc>
          <w:tcPr>
            <w:tcW w:w="1837" w:type="dxa"/>
            <w:tcBorders>
              <w:left w:val="nil"/>
              <w:bottom w:val="nil"/>
              <w:right w:val="nil"/>
            </w:tcBorders>
            <w:noWrap/>
          </w:tcPr>
          <w:p w14:paraId="22675BA2" w14:textId="13A2A47E" w:rsidR="00643301" w:rsidRPr="00BC3B03" w:rsidRDefault="00643301" w:rsidP="00881B72">
            <w:pPr>
              <w:spacing w:after="0"/>
              <w:jc w:val="right"/>
              <w:rPr>
                <w:sz w:val="18"/>
                <w:szCs w:val="18"/>
              </w:rPr>
            </w:pPr>
            <w:r w:rsidRPr="00BC3B03">
              <w:rPr>
                <w:sz w:val="18"/>
                <w:szCs w:val="18"/>
              </w:rPr>
              <w:t xml:space="preserve"> $ 350.141.000,00 </w:t>
            </w:r>
          </w:p>
        </w:tc>
      </w:tr>
      <w:tr w:rsidR="00643301" w:rsidRPr="00BC3B03" w14:paraId="303FC582" w14:textId="77777777" w:rsidTr="004F0F9F">
        <w:trPr>
          <w:trHeight w:val="79"/>
          <w:jc w:val="center"/>
        </w:trPr>
        <w:tc>
          <w:tcPr>
            <w:tcW w:w="3129" w:type="dxa"/>
            <w:tcBorders>
              <w:left w:val="nil"/>
              <w:right w:val="nil"/>
            </w:tcBorders>
            <w:noWrap/>
          </w:tcPr>
          <w:p w14:paraId="20777B12" w14:textId="5B0B7258" w:rsidR="00643301" w:rsidRPr="00BC3B03" w:rsidRDefault="00643301" w:rsidP="00881B72">
            <w:pPr>
              <w:spacing w:after="0"/>
              <w:jc w:val="left"/>
              <w:rPr>
                <w:sz w:val="18"/>
                <w:szCs w:val="18"/>
              </w:rPr>
            </w:pPr>
            <w:r w:rsidRPr="00BC3B03">
              <w:rPr>
                <w:sz w:val="18"/>
                <w:szCs w:val="18"/>
              </w:rPr>
              <w:t>Luminarias LED 16 W tipo lámpara</w:t>
            </w:r>
          </w:p>
        </w:tc>
        <w:tc>
          <w:tcPr>
            <w:tcW w:w="1417" w:type="dxa"/>
            <w:tcBorders>
              <w:left w:val="nil"/>
              <w:right w:val="nil"/>
            </w:tcBorders>
            <w:noWrap/>
          </w:tcPr>
          <w:p w14:paraId="22B91B3C" w14:textId="712E12BD" w:rsidR="00643301" w:rsidRPr="00BC3B03" w:rsidRDefault="00643301" w:rsidP="00881B72">
            <w:pPr>
              <w:spacing w:after="0"/>
              <w:jc w:val="right"/>
              <w:rPr>
                <w:sz w:val="18"/>
                <w:szCs w:val="18"/>
              </w:rPr>
            </w:pPr>
            <w:r w:rsidRPr="00BC3B03">
              <w:rPr>
                <w:sz w:val="18"/>
                <w:szCs w:val="18"/>
              </w:rPr>
              <w:t>$ 36.900,00</w:t>
            </w:r>
          </w:p>
        </w:tc>
        <w:tc>
          <w:tcPr>
            <w:tcW w:w="857" w:type="dxa"/>
            <w:tcBorders>
              <w:left w:val="nil"/>
              <w:right w:val="nil"/>
            </w:tcBorders>
            <w:noWrap/>
          </w:tcPr>
          <w:p w14:paraId="3256A164" w14:textId="6FCCDB2D" w:rsidR="00643301" w:rsidRPr="00BC3B03" w:rsidRDefault="00643301" w:rsidP="00881B72">
            <w:pPr>
              <w:spacing w:after="0"/>
              <w:jc w:val="center"/>
              <w:rPr>
                <w:sz w:val="18"/>
                <w:szCs w:val="18"/>
              </w:rPr>
            </w:pPr>
            <w:r w:rsidRPr="00BC3B03">
              <w:rPr>
                <w:sz w:val="18"/>
                <w:szCs w:val="18"/>
              </w:rPr>
              <w:t>47</w:t>
            </w:r>
          </w:p>
        </w:tc>
        <w:tc>
          <w:tcPr>
            <w:tcW w:w="1837" w:type="dxa"/>
            <w:tcBorders>
              <w:left w:val="nil"/>
              <w:right w:val="nil"/>
            </w:tcBorders>
            <w:noWrap/>
          </w:tcPr>
          <w:p w14:paraId="407A55F1" w14:textId="618D3443" w:rsidR="00643301" w:rsidRPr="00BC3B03" w:rsidRDefault="00643301" w:rsidP="00881B72">
            <w:pPr>
              <w:spacing w:after="0"/>
              <w:jc w:val="right"/>
              <w:rPr>
                <w:sz w:val="18"/>
                <w:szCs w:val="18"/>
              </w:rPr>
            </w:pPr>
            <w:r w:rsidRPr="00BC3B03">
              <w:rPr>
                <w:sz w:val="18"/>
                <w:szCs w:val="18"/>
              </w:rPr>
              <w:t xml:space="preserve"> $ 1.734.300,00 </w:t>
            </w:r>
          </w:p>
        </w:tc>
      </w:tr>
      <w:tr w:rsidR="00F06969" w:rsidRPr="00BC3B03" w14:paraId="249B8B55" w14:textId="77777777" w:rsidTr="004F0F9F">
        <w:trPr>
          <w:trHeight w:val="79"/>
          <w:jc w:val="center"/>
        </w:trPr>
        <w:tc>
          <w:tcPr>
            <w:tcW w:w="3129" w:type="dxa"/>
            <w:tcBorders>
              <w:left w:val="nil"/>
              <w:bottom w:val="single" w:sz="4" w:space="0" w:color="BFBFBF" w:themeColor="background1" w:themeShade="BF"/>
              <w:right w:val="nil"/>
            </w:tcBorders>
            <w:noWrap/>
          </w:tcPr>
          <w:p w14:paraId="05D9949C" w14:textId="4EEC948F" w:rsidR="00F06969" w:rsidRPr="00BC3B03" w:rsidRDefault="00F06969" w:rsidP="00881B72">
            <w:pPr>
              <w:spacing w:after="0"/>
              <w:jc w:val="left"/>
              <w:rPr>
                <w:sz w:val="18"/>
                <w:szCs w:val="18"/>
              </w:rPr>
            </w:pPr>
            <w:r w:rsidRPr="00BC3B03">
              <w:rPr>
                <w:sz w:val="18"/>
                <w:szCs w:val="18"/>
              </w:rPr>
              <w:t>Costos de instalación y adicionales</w:t>
            </w:r>
          </w:p>
        </w:tc>
        <w:tc>
          <w:tcPr>
            <w:tcW w:w="1417" w:type="dxa"/>
            <w:tcBorders>
              <w:left w:val="nil"/>
              <w:bottom w:val="single" w:sz="4" w:space="0" w:color="BFBFBF" w:themeColor="background1" w:themeShade="BF"/>
              <w:right w:val="nil"/>
            </w:tcBorders>
            <w:noWrap/>
          </w:tcPr>
          <w:p w14:paraId="0726C8F1" w14:textId="77777777" w:rsidR="00F06969" w:rsidRPr="00BC3B03" w:rsidRDefault="00F06969" w:rsidP="00881B72">
            <w:pPr>
              <w:spacing w:after="0"/>
              <w:jc w:val="right"/>
              <w:rPr>
                <w:sz w:val="18"/>
                <w:szCs w:val="18"/>
              </w:rPr>
            </w:pPr>
          </w:p>
        </w:tc>
        <w:tc>
          <w:tcPr>
            <w:tcW w:w="857" w:type="dxa"/>
            <w:tcBorders>
              <w:left w:val="nil"/>
              <w:bottom w:val="single" w:sz="4" w:space="0" w:color="BFBFBF" w:themeColor="background1" w:themeShade="BF"/>
              <w:right w:val="nil"/>
            </w:tcBorders>
            <w:noWrap/>
          </w:tcPr>
          <w:p w14:paraId="75F775BA" w14:textId="77777777" w:rsidR="00F06969" w:rsidRPr="00BC3B03" w:rsidRDefault="00F06969" w:rsidP="00881B72">
            <w:pPr>
              <w:spacing w:after="0"/>
              <w:jc w:val="center"/>
              <w:rPr>
                <w:sz w:val="18"/>
                <w:szCs w:val="18"/>
              </w:rPr>
            </w:pPr>
          </w:p>
        </w:tc>
        <w:tc>
          <w:tcPr>
            <w:tcW w:w="1837" w:type="dxa"/>
            <w:tcBorders>
              <w:left w:val="nil"/>
              <w:bottom w:val="single" w:sz="4" w:space="0" w:color="BFBFBF" w:themeColor="background1" w:themeShade="BF"/>
              <w:right w:val="nil"/>
            </w:tcBorders>
            <w:noWrap/>
          </w:tcPr>
          <w:p w14:paraId="316C58E8" w14:textId="4F9313DD" w:rsidR="00F06969" w:rsidRPr="00BC3B03" w:rsidRDefault="00256F73" w:rsidP="00881B72">
            <w:pPr>
              <w:spacing w:after="0"/>
              <w:jc w:val="right"/>
              <w:rPr>
                <w:sz w:val="18"/>
                <w:szCs w:val="18"/>
              </w:rPr>
            </w:pPr>
            <w:r w:rsidRPr="00BC3B03">
              <w:rPr>
                <w:sz w:val="18"/>
                <w:szCs w:val="18"/>
              </w:rPr>
              <w:t>$ 72.916.160,00</w:t>
            </w:r>
          </w:p>
        </w:tc>
      </w:tr>
      <w:tr w:rsidR="00AA3415" w:rsidRPr="00BC3B03" w14:paraId="2722D220" w14:textId="77777777" w:rsidTr="004F0F9F">
        <w:trPr>
          <w:trHeight w:val="79"/>
          <w:jc w:val="center"/>
        </w:trPr>
        <w:tc>
          <w:tcPr>
            <w:tcW w:w="3129" w:type="dxa"/>
            <w:tcBorders>
              <w:top w:val="single" w:sz="4" w:space="0" w:color="BFBFBF" w:themeColor="background1" w:themeShade="BF"/>
              <w:left w:val="nil"/>
              <w:bottom w:val="single" w:sz="4" w:space="0" w:color="auto"/>
              <w:right w:val="nil"/>
            </w:tcBorders>
            <w:noWrap/>
            <w:vAlign w:val="center"/>
            <w:hideMark/>
          </w:tcPr>
          <w:p w14:paraId="3F0AA493" w14:textId="77777777" w:rsidR="00AA3415" w:rsidRPr="00BC3B03" w:rsidRDefault="00AA3415" w:rsidP="00881B72">
            <w:pPr>
              <w:spacing w:after="0"/>
              <w:jc w:val="left"/>
              <w:rPr>
                <w:b/>
                <w:bCs/>
                <w:sz w:val="18"/>
                <w:szCs w:val="18"/>
              </w:rPr>
            </w:pPr>
            <w:r w:rsidRPr="00BC3B03">
              <w:rPr>
                <w:b/>
                <w:bCs/>
                <w:sz w:val="18"/>
                <w:szCs w:val="18"/>
              </w:rPr>
              <w:t>Total</w:t>
            </w:r>
          </w:p>
        </w:tc>
        <w:tc>
          <w:tcPr>
            <w:tcW w:w="1417" w:type="dxa"/>
            <w:tcBorders>
              <w:top w:val="single" w:sz="4" w:space="0" w:color="BFBFBF" w:themeColor="background1" w:themeShade="BF"/>
              <w:left w:val="nil"/>
              <w:bottom w:val="single" w:sz="4" w:space="0" w:color="auto"/>
              <w:right w:val="nil"/>
            </w:tcBorders>
            <w:noWrap/>
            <w:vAlign w:val="center"/>
            <w:hideMark/>
          </w:tcPr>
          <w:p w14:paraId="1658680F" w14:textId="0F91D9A5" w:rsidR="00AA3415" w:rsidRPr="00BC3B03" w:rsidRDefault="00AA3415" w:rsidP="00881B72">
            <w:pPr>
              <w:spacing w:after="0"/>
              <w:jc w:val="center"/>
              <w:rPr>
                <w:b/>
                <w:bCs/>
                <w:sz w:val="18"/>
                <w:szCs w:val="18"/>
              </w:rPr>
            </w:pPr>
          </w:p>
        </w:tc>
        <w:tc>
          <w:tcPr>
            <w:tcW w:w="857" w:type="dxa"/>
            <w:tcBorders>
              <w:top w:val="single" w:sz="4" w:space="0" w:color="BFBFBF" w:themeColor="background1" w:themeShade="BF"/>
              <w:left w:val="nil"/>
              <w:bottom w:val="single" w:sz="4" w:space="0" w:color="auto"/>
              <w:right w:val="nil"/>
            </w:tcBorders>
            <w:noWrap/>
            <w:vAlign w:val="center"/>
            <w:hideMark/>
          </w:tcPr>
          <w:p w14:paraId="589CB3F5" w14:textId="69574184" w:rsidR="00AA3415" w:rsidRPr="00BC3B03" w:rsidRDefault="00AA3415" w:rsidP="00881B72">
            <w:pPr>
              <w:spacing w:after="0"/>
              <w:jc w:val="center"/>
              <w:rPr>
                <w:b/>
                <w:bCs/>
                <w:sz w:val="18"/>
                <w:szCs w:val="18"/>
              </w:rPr>
            </w:pPr>
          </w:p>
        </w:tc>
        <w:tc>
          <w:tcPr>
            <w:tcW w:w="1837" w:type="dxa"/>
            <w:tcBorders>
              <w:top w:val="single" w:sz="4" w:space="0" w:color="BFBFBF" w:themeColor="background1" w:themeShade="BF"/>
              <w:left w:val="nil"/>
              <w:bottom w:val="single" w:sz="4" w:space="0" w:color="auto"/>
              <w:right w:val="nil"/>
            </w:tcBorders>
            <w:noWrap/>
            <w:vAlign w:val="center"/>
            <w:hideMark/>
          </w:tcPr>
          <w:p w14:paraId="0EB093CD" w14:textId="07766EFD" w:rsidR="00AA3415" w:rsidRPr="00BC3B03" w:rsidRDefault="00643301" w:rsidP="00881B72">
            <w:pPr>
              <w:spacing w:after="0"/>
              <w:jc w:val="right"/>
              <w:rPr>
                <w:b/>
                <w:bCs/>
                <w:sz w:val="18"/>
                <w:szCs w:val="18"/>
              </w:rPr>
            </w:pPr>
            <w:r w:rsidRPr="00BC3B03">
              <w:rPr>
                <w:b/>
                <w:bCs/>
                <w:sz w:val="18"/>
                <w:szCs w:val="18"/>
              </w:rPr>
              <w:t>$ 437.496.960</w:t>
            </w:r>
          </w:p>
        </w:tc>
      </w:tr>
    </w:tbl>
    <w:p w14:paraId="7DE3E75E" w14:textId="77777777" w:rsidR="00AA3415" w:rsidRPr="00BC3B03" w:rsidRDefault="00AA3415" w:rsidP="00AA3415">
      <w:pPr>
        <w:spacing w:after="0"/>
      </w:pPr>
    </w:p>
    <w:p w14:paraId="2B3007DF" w14:textId="77777777" w:rsidR="00AA3415" w:rsidRPr="00BC3B03" w:rsidRDefault="00AA3415" w:rsidP="00AA3415">
      <w:pPr>
        <w:rPr>
          <w:b/>
          <w:bCs/>
          <w:i/>
          <w:iCs/>
        </w:rPr>
      </w:pPr>
      <w:r w:rsidRPr="00BC3B03">
        <w:rPr>
          <w:b/>
          <w:bCs/>
          <w:i/>
          <w:iCs/>
        </w:rPr>
        <w:t>Evaluación de la medida de eficiencia energética</w:t>
      </w:r>
    </w:p>
    <w:p w14:paraId="6CAAC043" w14:textId="351B5876" w:rsidR="00AA3415" w:rsidRPr="00BC3B03" w:rsidRDefault="004A0E73" w:rsidP="00AA3415">
      <w:r w:rsidRPr="00BC3B03">
        <w:t>En la siguiente tabla se resumen los resultados de la evaluación económica de la medida de eficiencia energética, así como los indicadores de ahorro energético y reducción de emisiones de gases de efecto invernadero (GEI).</w:t>
      </w:r>
    </w:p>
    <w:p w14:paraId="6D9ECAC4" w14:textId="77777777" w:rsidR="00AA3415" w:rsidRPr="00BC3B03" w:rsidRDefault="00AA3415" w:rsidP="004F0F9F">
      <w:pPr>
        <w:pStyle w:val="Descripcin"/>
        <w:keepNext/>
        <w:spacing w:after="0"/>
        <w:jc w:val="center"/>
        <w:rPr>
          <w:b/>
          <w:bCs/>
          <w:i w:val="0"/>
          <w:iCs w:val="0"/>
          <w:color w:val="000000" w:themeColor="text1"/>
        </w:rPr>
      </w:pPr>
      <w:bookmarkStart w:id="91" w:name="_Ref146702216"/>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14</w:t>
      </w:r>
      <w:r w:rsidRPr="00BC3B03">
        <w:rPr>
          <w:b/>
          <w:i w:val="0"/>
        </w:rPr>
        <w:fldChar w:fldCharType="end"/>
      </w:r>
      <w:bookmarkEnd w:id="91"/>
      <w:r w:rsidRPr="00BC3B03">
        <w:rPr>
          <w:b/>
          <w:bCs/>
          <w:i w:val="0"/>
          <w:iCs w:val="0"/>
          <w:color w:val="000000" w:themeColor="text1"/>
        </w:rPr>
        <w:t>. Indicadores económicos para ECM-1</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694"/>
        <w:gridCol w:w="1797"/>
        <w:gridCol w:w="1845"/>
      </w:tblGrid>
      <w:tr w:rsidR="00AA3415" w:rsidRPr="00BC3B03" w14:paraId="42983080" w14:textId="77777777" w:rsidTr="004F0F9F">
        <w:trPr>
          <w:trHeight w:val="259"/>
          <w:jc w:val="center"/>
        </w:trPr>
        <w:tc>
          <w:tcPr>
            <w:tcW w:w="6336" w:type="dxa"/>
            <w:gridSpan w:val="3"/>
            <w:tcBorders>
              <w:top w:val="nil"/>
              <w:left w:val="nil"/>
              <w:bottom w:val="nil"/>
              <w:right w:val="nil"/>
            </w:tcBorders>
            <w:shd w:val="clear" w:color="auto" w:fill="00B050"/>
            <w:noWrap/>
            <w:vAlign w:val="center"/>
            <w:hideMark/>
          </w:tcPr>
          <w:p w14:paraId="7FD5A7ED" w14:textId="77777777" w:rsidR="00AA3415" w:rsidRPr="00BC3B03" w:rsidRDefault="00AA3415">
            <w:pPr>
              <w:spacing w:after="0"/>
              <w:rPr>
                <w:b/>
                <w:sz w:val="18"/>
                <w:szCs w:val="18"/>
              </w:rPr>
            </w:pPr>
            <w:r w:rsidRPr="00BC3B03">
              <w:rPr>
                <w:b/>
                <w:color w:val="FFFFFF" w:themeColor="background1"/>
                <w:sz w:val="18"/>
                <w:szCs w:val="18"/>
              </w:rPr>
              <w:t>Resultados de la evaluación</w:t>
            </w:r>
          </w:p>
        </w:tc>
      </w:tr>
      <w:tr w:rsidR="00AA3415" w:rsidRPr="00BC3B03" w14:paraId="6F14ADAA" w14:textId="77777777" w:rsidTr="004F0F9F">
        <w:trPr>
          <w:trHeight w:val="259"/>
          <w:jc w:val="center"/>
        </w:trPr>
        <w:tc>
          <w:tcPr>
            <w:tcW w:w="2694" w:type="dxa"/>
            <w:tcBorders>
              <w:top w:val="nil"/>
              <w:left w:val="nil"/>
              <w:bottom w:val="single" w:sz="4" w:space="0" w:color="BFBFBF" w:themeColor="background1" w:themeShade="BF"/>
              <w:right w:val="nil"/>
            </w:tcBorders>
            <w:noWrap/>
            <w:vAlign w:val="center"/>
            <w:hideMark/>
          </w:tcPr>
          <w:p w14:paraId="63896CA6" w14:textId="77777777" w:rsidR="00AA3415" w:rsidRPr="00BC3B03" w:rsidRDefault="00AA3415">
            <w:pPr>
              <w:spacing w:after="0"/>
              <w:rPr>
                <w:b/>
                <w:bCs/>
                <w:sz w:val="18"/>
                <w:szCs w:val="18"/>
              </w:rPr>
            </w:pPr>
            <w:r w:rsidRPr="00BC3B03">
              <w:rPr>
                <w:b/>
                <w:bCs/>
                <w:sz w:val="18"/>
                <w:szCs w:val="18"/>
              </w:rPr>
              <w:t>Indicador</w:t>
            </w:r>
          </w:p>
        </w:tc>
        <w:tc>
          <w:tcPr>
            <w:tcW w:w="1797" w:type="dxa"/>
            <w:tcBorders>
              <w:top w:val="nil"/>
              <w:left w:val="nil"/>
              <w:bottom w:val="single" w:sz="4" w:space="0" w:color="BFBFBF" w:themeColor="background1" w:themeShade="BF"/>
              <w:right w:val="nil"/>
            </w:tcBorders>
            <w:noWrap/>
            <w:vAlign w:val="center"/>
            <w:hideMark/>
          </w:tcPr>
          <w:p w14:paraId="2A1A0774" w14:textId="77777777" w:rsidR="00AA3415" w:rsidRPr="00BC3B03" w:rsidRDefault="00AA3415">
            <w:pPr>
              <w:spacing w:after="0"/>
              <w:rPr>
                <w:b/>
                <w:bCs/>
                <w:sz w:val="18"/>
                <w:szCs w:val="18"/>
              </w:rPr>
            </w:pPr>
            <w:r w:rsidRPr="00BC3B03">
              <w:rPr>
                <w:b/>
                <w:bCs/>
                <w:sz w:val="18"/>
                <w:szCs w:val="18"/>
              </w:rPr>
              <w:t>Magnitud</w:t>
            </w:r>
          </w:p>
        </w:tc>
        <w:tc>
          <w:tcPr>
            <w:tcW w:w="1845" w:type="dxa"/>
            <w:tcBorders>
              <w:top w:val="nil"/>
              <w:left w:val="nil"/>
              <w:bottom w:val="single" w:sz="4" w:space="0" w:color="BFBFBF" w:themeColor="background1" w:themeShade="BF"/>
              <w:right w:val="nil"/>
            </w:tcBorders>
            <w:noWrap/>
            <w:vAlign w:val="center"/>
            <w:hideMark/>
          </w:tcPr>
          <w:p w14:paraId="439CBD3D" w14:textId="77777777" w:rsidR="00AA3415" w:rsidRPr="00BC3B03" w:rsidRDefault="00AA3415">
            <w:pPr>
              <w:spacing w:after="0"/>
              <w:rPr>
                <w:b/>
                <w:bCs/>
                <w:sz w:val="18"/>
                <w:szCs w:val="18"/>
              </w:rPr>
            </w:pPr>
            <w:r w:rsidRPr="00BC3B03">
              <w:rPr>
                <w:b/>
                <w:bCs/>
                <w:sz w:val="18"/>
                <w:szCs w:val="18"/>
              </w:rPr>
              <w:t>Unidades</w:t>
            </w:r>
          </w:p>
        </w:tc>
      </w:tr>
      <w:tr w:rsidR="00881B72" w:rsidRPr="00BC3B03" w14:paraId="434D559F" w14:textId="77777777" w:rsidTr="004F0F9F">
        <w:trPr>
          <w:trHeight w:val="259"/>
          <w:jc w:val="center"/>
        </w:trPr>
        <w:tc>
          <w:tcPr>
            <w:tcW w:w="2694" w:type="dxa"/>
            <w:tcBorders>
              <w:top w:val="single" w:sz="4" w:space="0" w:color="BFBFBF" w:themeColor="background1" w:themeShade="BF"/>
              <w:left w:val="nil"/>
              <w:bottom w:val="nil"/>
              <w:right w:val="nil"/>
            </w:tcBorders>
            <w:noWrap/>
            <w:vAlign w:val="center"/>
          </w:tcPr>
          <w:p w14:paraId="5BED72FD" w14:textId="7F471CA9" w:rsidR="00881B72" w:rsidRPr="00BC3B03" w:rsidRDefault="00881B72" w:rsidP="00881B72">
            <w:pPr>
              <w:spacing w:after="0"/>
              <w:rPr>
                <w:sz w:val="18"/>
                <w:szCs w:val="18"/>
              </w:rPr>
            </w:pPr>
            <w:r w:rsidRPr="00BC3B03">
              <w:rPr>
                <w:sz w:val="18"/>
                <w:szCs w:val="18"/>
              </w:rPr>
              <w:t>Ahorro energético</w:t>
            </w:r>
          </w:p>
        </w:tc>
        <w:tc>
          <w:tcPr>
            <w:tcW w:w="1797" w:type="dxa"/>
            <w:tcBorders>
              <w:top w:val="single" w:sz="4" w:space="0" w:color="BFBFBF" w:themeColor="background1" w:themeShade="BF"/>
              <w:left w:val="nil"/>
              <w:bottom w:val="nil"/>
              <w:right w:val="nil"/>
            </w:tcBorders>
            <w:noWrap/>
          </w:tcPr>
          <w:p w14:paraId="3F6149D9" w14:textId="2C00F715" w:rsidR="00881B72" w:rsidRPr="00BC3B03" w:rsidRDefault="00881B72" w:rsidP="00881B72">
            <w:pPr>
              <w:spacing w:after="0"/>
              <w:rPr>
                <w:sz w:val="18"/>
                <w:szCs w:val="18"/>
              </w:rPr>
            </w:pPr>
            <w:r w:rsidRPr="00BC3B03">
              <w:rPr>
                <w:sz w:val="18"/>
                <w:szCs w:val="18"/>
              </w:rPr>
              <w:t>429.402</w:t>
            </w:r>
          </w:p>
        </w:tc>
        <w:tc>
          <w:tcPr>
            <w:tcW w:w="1845" w:type="dxa"/>
            <w:tcBorders>
              <w:top w:val="single" w:sz="4" w:space="0" w:color="BFBFBF" w:themeColor="background1" w:themeShade="BF"/>
              <w:left w:val="nil"/>
              <w:bottom w:val="nil"/>
              <w:right w:val="nil"/>
            </w:tcBorders>
            <w:noWrap/>
            <w:vAlign w:val="center"/>
          </w:tcPr>
          <w:p w14:paraId="125ADFEE" w14:textId="3C13AD6E" w:rsidR="00881B72" w:rsidRPr="00BC3B03" w:rsidRDefault="00881B72" w:rsidP="00881B72">
            <w:pPr>
              <w:spacing w:after="0"/>
              <w:rPr>
                <w:sz w:val="18"/>
                <w:szCs w:val="18"/>
              </w:rPr>
            </w:pPr>
            <w:r w:rsidRPr="00BC3B03">
              <w:rPr>
                <w:sz w:val="18"/>
                <w:szCs w:val="18"/>
              </w:rPr>
              <w:t>[kWh/año]</w:t>
            </w:r>
          </w:p>
        </w:tc>
      </w:tr>
      <w:tr w:rsidR="00881B72" w:rsidRPr="00BC3B03" w14:paraId="3B92EF6E" w14:textId="77777777" w:rsidTr="004F0F9F">
        <w:trPr>
          <w:trHeight w:val="259"/>
          <w:jc w:val="center"/>
        </w:trPr>
        <w:tc>
          <w:tcPr>
            <w:tcW w:w="2694" w:type="dxa"/>
            <w:tcBorders>
              <w:top w:val="nil"/>
              <w:left w:val="nil"/>
              <w:bottom w:val="nil"/>
              <w:right w:val="nil"/>
            </w:tcBorders>
            <w:noWrap/>
            <w:vAlign w:val="center"/>
            <w:hideMark/>
          </w:tcPr>
          <w:p w14:paraId="0757512A" w14:textId="77777777" w:rsidR="00881B72" w:rsidRPr="00BC3B03" w:rsidRDefault="00881B72" w:rsidP="00881B72">
            <w:pPr>
              <w:spacing w:after="0"/>
              <w:rPr>
                <w:sz w:val="18"/>
                <w:szCs w:val="18"/>
              </w:rPr>
            </w:pPr>
            <w:r w:rsidRPr="00BC3B03">
              <w:rPr>
                <w:sz w:val="18"/>
                <w:szCs w:val="18"/>
              </w:rPr>
              <w:t>Ahorro anual de dinero</w:t>
            </w:r>
          </w:p>
        </w:tc>
        <w:tc>
          <w:tcPr>
            <w:tcW w:w="1797" w:type="dxa"/>
            <w:tcBorders>
              <w:top w:val="nil"/>
              <w:left w:val="nil"/>
              <w:bottom w:val="nil"/>
              <w:right w:val="nil"/>
            </w:tcBorders>
            <w:noWrap/>
            <w:hideMark/>
          </w:tcPr>
          <w:p w14:paraId="3BD17C38" w14:textId="33F4BF4C" w:rsidR="00881B72" w:rsidRPr="00BC3B03" w:rsidRDefault="00881B72" w:rsidP="00881B72">
            <w:pPr>
              <w:spacing w:after="0"/>
              <w:rPr>
                <w:sz w:val="18"/>
                <w:szCs w:val="18"/>
              </w:rPr>
            </w:pPr>
            <w:r w:rsidRPr="00BC3B03">
              <w:rPr>
                <w:sz w:val="18"/>
                <w:szCs w:val="18"/>
              </w:rPr>
              <w:t>$ 269.804.675</w:t>
            </w:r>
          </w:p>
        </w:tc>
        <w:tc>
          <w:tcPr>
            <w:tcW w:w="1845" w:type="dxa"/>
            <w:tcBorders>
              <w:top w:val="nil"/>
              <w:left w:val="nil"/>
              <w:bottom w:val="nil"/>
              <w:right w:val="nil"/>
            </w:tcBorders>
            <w:noWrap/>
            <w:vAlign w:val="center"/>
            <w:hideMark/>
          </w:tcPr>
          <w:p w14:paraId="6E974084" w14:textId="77777777" w:rsidR="00881B72" w:rsidRPr="00BC3B03" w:rsidRDefault="00881B72" w:rsidP="00881B72">
            <w:pPr>
              <w:spacing w:after="0"/>
              <w:rPr>
                <w:sz w:val="18"/>
                <w:szCs w:val="18"/>
              </w:rPr>
            </w:pPr>
            <w:r w:rsidRPr="00BC3B03">
              <w:rPr>
                <w:sz w:val="18"/>
                <w:szCs w:val="18"/>
              </w:rPr>
              <w:t>[$COP/año]</w:t>
            </w:r>
          </w:p>
        </w:tc>
      </w:tr>
      <w:tr w:rsidR="00881B72" w:rsidRPr="00BC3B03" w14:paraId="059C1939" w14:textId="77777777" w:rsidTr="004F0F9F">
        <w:trPr>
          <w:trHeight w:val="259"/>
          <w:jc w:val="center"/>
        </w:trPr>
        <w:tc>
          <w:tcPr>
            <w:tcW w:w="2694" w:type="dxa"/>
            <w:tcBorders>
              <w:top w:val="nil"/>
              <w:left w:val="nil"/>
              <w:bottom w:val="nil"/>
              <w:right w:val="nil"/>
            </w:tcBorders>
            <w:noWrap/>
            <w:vAlign w:val="center"/>
            <w:hideMark/>
          </w:tcPr>
          <w:p w14:paraId="64767A47" w14:textId="77777777" w:rsidR="00881B72" w:rsidRPr="00BC3B03" w:rsidRDefault="00881B72" w:rsidP="00881B72">
            <w:pPr>
              <w:spacing w:after="0"/>
              <w:rPr>
                <w:sz w:val="18"/>
                <w:szCs w:val="18"/>
              </w:rPr>
            </w:pPr>
            <w:r w:rsidRPr="00BC3B03">
              <w:rPr>
                <w:sz w:val="18"/>
                <w:szCs w:val="18"/>
              </w:rPr>
              <w:t>Ahorro porcentual</w:t>
            </w:r>
          </w:p>
        </w:tc>
        <w:tc>
          <w:tcPr>
            <w:tcW w:w="1797" w:type="dxa"/>
            <w:tcBorders>
              <w:top w:val="nil"/>
              <w:left w:val="nil"/>
              <w:bottom w:val="nil"/>
              <w:right w:val="nil"/>
            </w:tcBorders>
            <w:noWrap/>
            <w:hideMark/>
          </w:tcPr>
          <w:p w14:paraId="303DE417" w14:textId="17531499" w:rsidR="00881B72" w:rsidRPr="00BC3B03" w:rsidRDefault="00881B72" w:rsidP="00881B72">
            <w:pPr>
              <w:spacing w:after="0"/>
              <w:rPr>
                <w:sz w:val="18"/>
                <w:szCs w:val="18"/>
              </w:rPr>
            </w:pPr>
            <w:r w:rsidRPr="00BC3B03">
              <w:rPr>
                <w:sz w:val="18"/>
                <w:szCs w:val="18"/>
              </w:rPr>
              <w:t>13,1</w:t>
            </w:r>
          </w:p>
        </w:tc>
        <w:tc>
          <w:tcPr>
            <w:tcW w:w="1845" w:type="dxa"/>
            <w:tcBorders>
              <w:top w:val="nil"/>
              <w:left w:val="nil"/>
              <w:bottom w:val="nil"/>
              <w:right w:val="nil"/>
            </w:tcBorders>
            <w:noWrap/>
            <w:vAlign w:val="center"/>
            <w:hideMark/>
          </w:tcPr>
          <w:p w14:paraId="51640837" w14:textId="77777777" w:rsidR="00881B72" w:rsidRPr="00BC3B03" w:rsidRDefault="00881B72" w:rsidP="00881B72">
            <w:pPr>
              <w:spacing w:after="0"/>
              <w:rPr>
                <w:sz w:val="18"/>
                <w:szCs w:val="18"/>
              </w:rPr>
            </w:pPr>
            <w:r w:rsidRPr="00BC3B03">
              <w:rPr>
                <w:sz w:val="18"/>
                <w:szCs w:val="18"/>
              </w:rPr>
              <w:t>[%]</w:t>
            </w:r>
          </w:p>
        </w:tc>
      </w:tr>
      <w:tr w:rsidR="00881B72" w:rsidRPr="00BC3B03" w14:paraId="52DAD93B" w14:textId="77777777" w:rsidTr="004F0F9F">
        <w:trPr>
          <w:trHeight w:val="282"/>
          <w:jc w:val="center"/>
        </w:trPr>
        <w:tc>
          <w:tcPr>
            <w:tcW w:w="2694" w:type="dxa"/>
            <w:tcBorders>
              <w:top w:val="nil"/>
              <w:left w:val="nil"/>
              <w:bottom w:val="nil"/>
              <w:right w:val="nil"/>
            </w:tcBorders>
            <w:noWrap/>
            <w:vAlign w:val="center"/>
            <w:hideMark/>
          </w:tcPr>
          <w:p w14:paraId="5080611E" w14:textId="77777777" w:rsidR="00881B72" w:rsidRPr="00BC3B03" w:rsidRDefault="00881B72" w:rsidP="00881B72">
            <w:pPr>
              <w:spacing w:after="0"/>
              <w:rPr>
                <w:sz w:val="18"/>
                <w:szCs w:val="18"/>
              </w:rPr>
            </w:pPr>
            <w:proofErr w:type="spellStart"/>
            <w:r w:rsidRPr="00BC3B03">
              <w:rPr>
                <w:sz w:val="18"/>
                <w:szCs w:val="18"/>
              </w:rPr>
              <w:t>Payback</w:t>
            </w:r>
            <w:proofErr w:type="spellEnd"/>
          </w:p>
        </w:tc>
        <w:tc>
          <w:tcPr>
            <w:tcW w:w="1797" w:type="dxa"/>
            <w:tcBorders>
              <w:top w:val="nil"/>
              <w:left w:val="nil"/>
              <w:bottom w:val="nil"/>
              <w:right w:val="nil"/>
            </w:tcBorders>
            <w:noWrap/>
            <w:hideMark/>
          </w:tcPr>
          <w:p w14:paraId="681AABB0" w14:textId="56159D64" w:rsidR="00881B72" w:rsidRPr="00BC3B03" w:rsidRDefault="00881B72" w:rsidP="00881B72">
            <w:pPr>
              <w:spacing w:after="0"/>
              <w:rPr>
                <w:sz w:val="18"/>
                <w:szCs w:val="18"/>
              </w:rPr>
            </w:pPr>
            <w:r w:rsidRPr="00BC3B03">
              <w:rPr>
                <w:sz w:val="18"/>
                <w:szCs w:val="18"/>
              </w:rPr>
              <w:t>2,6</w:t>
            </w:r>
          </w:p>
        </w:tc>
        <w:tc>
          <w:tcPr>
            <w:tcW w:w="1845" w:type="dxa"/>
            <w:tcBorders>
              <w:top w:val="nil"/>
              <w:left w:val="nil"/>
              <w:bottom w:val="nil"/>
              <w:right w:val="nil"/>
            </w:tcBorders>
            <w:noWrap/>
            <w:vAlign w:val="center"/>
            <w:hideMark/>
          </w:tcPr>
          <w:p w14:paraId="62397F70" w14:textId="77777777" w:rsidR="00881B72" w:rsidRPr="00BC3B03" w:rsidRDefault="00881B72" w:rsidP="00881B72">
            <w:pPr>
              <w:spacing w:after="0"/>
              <w:rPr>
                <w:sz w:val="18"/>
                <w:szCs w:val="18"/>
              </w:rPr>
            </w:pPr>
            <w:r w:rsidRPr="00BC3B03">
              <w:rPr>
                <w:sz w:val="18"/>
                <w:szCs w:val="18"/>
              </w:rPr>
              <w:t>[años]</w:t>
            </w:r>
          </w:p>
        </w:tc>
      </w:tr>
      <w:tr w:rsidR="00881B72" w:rsidRPr="00BC3B03" w14:paraId="360624F6" w14:textId="77777777" w:rsidTr="004F0F9F">
        <w:trPr>
          <w:trHeight w:val="259"/>
          <w:jc w:val="center"/>
        </w:trPr>
        <w:tc>
          <w:tcPr>
            <w:tcW w:w="2694" w:type="dxa"/>
            <w:tcBorders>
              <w:top w:val="nil"/>
              <w:left w:val="nil"/>
              <w:bottom w:val="single" w:sz="4" w:space="0" w:color="auto"/>
              <w:right w:val="nil"/>
            </w:tcBorders>
            <w:noWrap/>
            <w:vAlign w:val="center"/>
            <w:hideMark/>
          </w:tcPr>
          <w:p w14:paraId="30CC9BB4" w14:textId="77777777" w:rsidR="00881B72" w:rsidRPr="00BC3B03" w:rsidRDefault="00881B72" w:rsidP="00881B72">
            <w:pPr>
              <w:spacing w:after="0"/>
              <w:rPr>
                <w:sz w:val="18"/>
                <w:szCs w:val="18"/>
              </w:rPr>
            </w:pPr>
            <w:r w:rsidRPr="00BC3B03">
              <w:rPr>
                <w:sz w:val="18"/>
                <w:szCs w:val="18"/>
              </w:rPr>
              <w:t>Reducción de GEI</w:t>
            </w:r>
          </w:p>
        </w:tc>
        <w:tc>
          <w:tcPr>
            <w:tcW w:w="1797" w:type="dxa"/>
            <w:tcBorders>
              <w:top w:val="nil"/>
              <w:left w:val="nil"/>
              <w:bottom w:val="single" w:sz="4" w:space="0" w:color="auto"/>
              <w:right w:val="nil"/>
            </w:tcBorders>
            <w:noWrap/>
            <w:hideMark/>
          </w:tcPr>
          <w:p w14:paraId="347E181E" w14:textId="532294DB" w:rsidR="00881B72" w:rsidRPr="00BC3B03" w:rsidRDefault="00727BED" w:rsidP="00881B72">
            <w:pPr>
              <w:spacing w:after="0"/>
              <w:rPr>
                <w:sz w:val="18"/>
                <w:szCs w:val="18"/>
              </w:rPr>
            </w:pPr>
            <w:r>
              <w:rPr>
                <w:sz w:val="18"/>
                <w:szCs w:val="18"/>
              </w:rPr>
              <w:t>16</w:t>
            </w:r>
            <w:r w:rsidR="00AB7211">
              <w:rPr>
                <w:sz w:val="18"/>
                <w:szCs w:val="18"/>
              </w:rPr>
              <w:t>8</w:t>
            </w:r>
          </w:p>
        </w:tc>
        <w:tc>
          <w:tcPr>
            <w:tcW w:w="1845" w:type="dxa"/>
            <w:tcBorders>
              <w:top w:val="nil"/>
              <w:left w:val="nil"/>
              <w:bottom w:val="single" w:sz="4" w:space="0" w:color="auto"/>
              <w:right w:val="nil"/>
            </w:tcBorders>
            <w:noWrap/>
            <w:vAlign w:val="center"/>
            <w:hideMark/>
          </w:tcPr>
          <w:p w14:paraId="646FF490" w14:textId="77777777" w:rsidR="00881B72" w:rsidRPr="00BC3B03" w:rsidRDefault="00881B72" w:rsidP="00881B72">
            <w:pPr>
              <w:spacing w:after="0"/>
              <w:rPr>
                <w:sz w:val="18"/>
                <w:szCs w:val="18"/>
              </w:rPr>
            </w:pPr>
            <w:r w:rsidRPr="00BC3B03">
              <w:rPr>
                <w:sz w:val="18"/>
                <w:szCs w:val="18"/>
              </w:rPr>
              <w:t>[tCO</w:t>
            </w:r>
            <w:r w:rsidRPr="00AB7211">
              <w:rPr>
                <w:sz w:val="18"/>
                <w:szCs w:val="18"/>
                <w:vertAlign w:val="subscript"/>
              </w:rPr>
              <w:t>2</w:t>
            </w:r>
            <w:r w:rsidRPr="00BC3B03">
              <w:rPr>
                <w:sz w:val="18"/>
                <w:szCs w:val="18"/>
              </w:rPr>
              <w:t>-eq/año]</w:t>
            </w:r>
          </w:p>
        </w:tc>
      </w:tr>
    </w:tbl>
    <w:p w14:paraId="24C4B362" w14:textId="77777777" w:rsidR="00AA3415" w:rsidRPr="00BC3B03" w:rsidRDefault="00AA3415" w:rsidP="00AA3415"/>
    <w:p w14:paraId="29226B0E" w14:textId="5B161A2C" w:rsidR="00AA3415" w:rsidRPr="00BC3B03" w:rsidRDefault="00FA2D76" w:rsidP="00AA3415">
      <w:pPr>
        <w:pStyle w:val="Ttulo3"/>
        <w:rPr>
          <w:rFonts w:asciiTheme="minorHAnsi" w:hAnsiTheme="minorHAnsi"/>
        </w:rPr>
      </w:pPr>
      <w:bookmarkStart w:id="92" w:name="_Toc150414451"/>
      <w:bookmarkStart w:id="93" w:name="_Toc147928183"/>
      <w:r w:rsidRPr="00BC3B03">
        <w:t>(ECM-2)</w:t>
      </w:r>
      <w:r w:rsidR="00AA3415" w:rsidRPr="00BC3B03">
        <w:t xml:space="preserve"> </w:t>
      </w:r>
      <w:r w:rsidR="00A82874" w:rsidRPr="00BC3B03">
        <w:t>Instalación de control por sensor de presencia en luminarias de pasillos del edificio</w:t>
      </w:r>
      <w:bookmarkEnd w:id="92"/>
      <w:r w:rsidR="00AA3415" w:rsidRPr="00BC3B03">
        <w:t xml:space="preserve"> </w:t>
      </w:r>
      <w:bookmarkEnd w:id="93"/>
    </w:p>
    <w:p w14:paraId="2871B142" w14:textId="77777777" w:rsidR="00AA3415" w:rsidRPr="00BC3B03" w:rsidRDefault="00AA3415" w:rsidP="00AA3415">
      <w:pPr>
        <w:rPr>
          <w:b/>
          <w:bCs/>
          <w:i/>
          <w:iCs/>
        </w:rPr>
      </w:pPr>
      <w:r w:rsidRPr="00BC3B03">
        <w:rPr>
          <w:b/>
          <w:bCs/>
          <w:i/>
          <w:iCs/>
        </w:rPr>
        <w:t>Estado actual</w:t>
      </w:r>
    </w:p>
    <w:p w14:paraId="2BA6D509" w14:textId="3A63B604" w:rsidR="00A82874" w:rsidRPr="00BC3B03" w:rsidRDefault="004A0E73" w:rsidP="00A82874">
      <w:r w:rsidRPr="00BC3B03">
        <w:t>Actualmente, la Secretaría Distrital de Salud (SDS) cuenta con un estimado de 25 espacios, que incluyen baños y pasillos entre las zonas de recepción y las oficinas</w:t>
      </w:r>
      <w:r w:rsidR="00A82874" w:rsidRPr="00BC3B03">
        <w:t>.</w:t>
      </w:r>
    </w:p>
    <w:p w14:paraId="101500A1" w14:textId="28C8D383" w:rsidR="00AA3415" w:rsidRPr="00BC3B03" w:rsidRDefault="00AA3415" w:rsidP="00AA3415">
      <w:r w:rsidRPr="00BC3B03">
        <w:rPr>
          <w:b/>
          <w:bCs/>
          <w:i/>
          <w:iCs/>
        </w:rPr>
        <w:lastRenderedPageBreak/>
        <w:t>Solución Propuesta</w:t>
      </w:r>
    </w:p>
    <w:p w14:paraId="10C5E4D3" w14:textId="3DF17D67" w:rsidR="00AA3415" w:rsidRPr="00BC3B03" w:rsidRDefault="004A0E73" w:rsidP="005E03AA">
      <w:r w:rsidRPr="00BC3B03">
        <w:t>Se propone la instalación de sensores de movimiento en las zonas donde hay tránsito intermitente de personas, como pasillos y baños.</w:t>
      </w:r>
      <w:r w:rsidR="005E03AA" w:rsidRPr="00BC3B03">
        <w:tab/>
      </w:r>
    </w:p>
    <w:p w14:paraId="12E83F4F" w14:textId="77777777" w:rsidR="00AA3415" w:rsidRPr="00BC3B03" w:rsidRDefault="00AA3415" w:rsidP="00AA3415">
      <w:pPr>
        <w:rPr>
          <w:b/>
          <w:bCs/>
          <w:i/>
          <w:iCs/>
        </w:rPr>
      </w:pPr>
      <w:r w:rsidRPr="00BC3B03">
        <w:rPr>
          <w:b/>
          <w:bCs/>
          <w:i/>
          <w:iCs/>
        </w:rPr>
        <w:t>CAPEX</w:t>
      </w:r>
    </w:p>
    <w:p w14:paraId="72D16634" w14:textId="3CF3B784" w:rsidR="00AA3415" w:rsidRPr="00BC3B03" w:rsidRDefault="00AA3415" w:rsidP="00AA3415">
      <w:r w:rsidRPr="00BC3B03">
        <w:t>Para esta medida de eficiencia energética se tiene la siguiente descripción de la inversión estimada en la siguiente</w:t>
      </w:r>
      <w:r w:rsidR="007042F9" w:rsidRPr="00BC3B03">
        <w:t xml:space="preserve"> tabla</w:t>
      </w:r>
      <w:r w:rsidRPr="00BC3B03">
        <w:t>.</w:t>
      </w:r>
    </w:p>
    <w:p w14:paraId="664AD50B" w14:textId="77777777" w:rsidR="00AA3415" w:rsidRPr="00BC3B03" w:rsidRDefault="00AA3415" w:rsidP="004F0F9F">
      <w:pPr>
        <w:pStyle w:val="Descripcin"/>
        <w:keepNext/>
        <w:spacing w:after="0"/>
        <w:jc w:val="center"/>
        <w:rPr>
          <w:b/>
          <w:bCs/>
          <w:i w:val="0"/>
          <w:iCs w:val="0"/>
          <w:color w:val="000000" w:themeColor="text1"/>
        </w:rPr>
      </w:pPr>
      <w:bookmarkStart w:id="94" w:name="_Ref146702238"/>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15</w:t>
      </w:r>
      <w:r w:rsidRPr="00BC3B03">
        <w:rPr>
          <w:b/>
          <w:i w:val="0"/>
        </w:rPr>
        <w:fldChar w:fldCharType="end"/>
      </w:r>
      <w:bookmarkEnd w:id="94"/>
      <w:r w:rsidRPr="00BC3B03">
        <w:rPr>
          <w:b/>
          <w:bCs/>
          <w:i w:val="0"/>
          <w:iCs w:val="0"/>
          <w:color w:val="000000" w:themeColor="text1"/>
        </w:rPr>
        <w:t>. Descripción CAPEX para ECM-2</w:t>
      </w:r>
    </w:p>
    <w:tbl>
      <w:tblPr>
        <w:tblW w:w="6038" w:type="dxa"/>
        <w:jc w:val="center"/>
        <w:tblCellMar>
          <w:left w:w="70" w:type="dxa"/>
          <w:right w:w="70" w:type="dxa"/>
        </w:tblCellMar>
        <w:tblLook w:val="04A0" w:firstRow="1" w:lastRow="0" w:firstColumn="1" w:lastColumn="0" w:noHBand="0" w:noVBand="1"/>
      </w:tblPr>
      <w:tblGrid>
        <w:gridCol w:w="2128"/>
        <w:gridCol w:w="1463"/>
        <w:gridCol w:w="876"/>
        <w:gridCol w:w="1571"/>
      </w:tblGrid>
      <w:tr w:rsidR="00AA3415" w:rsidRPr="00BC3B03" w14:paraId="6F734AA4" w14:textId="77777777" w:rsidTr="004F0F9F">
        <w:trPr>
          <w:trHeight w:val="92"/>
          <w:jc w:val="center"/>
        </w:trPr>
        <w:tc>
          <w:tcPr>
            <w:tcW w:w="2128" w:type="dxa"/>
            <w:shd w:val="clear" w:color="auto" w:fill="00B050"/>
            <w:noWrap/>
            <w:vAlign w:val="center"/>
            <w:hideMark/>
          </w:tcPr>
          <w:p w14:paraId="5FDC0673"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463" w:type="dxa"/>
            <w:shd w:val="clear" w:color="auto" w:fill="00B050"/>
            <w:noWrap/>
            <w:vAlign w:val="center"/>
            <w:hideMark/>
          </w:tcPr>
          <w:p w14:paraId="16F0427F" w14:textId="77777777" w:rsidR="00AA3415" w:rsidRPr="00BC3B03" w:rsidRDefault="00AA3415">
            <w:pPr>
              <w:rPr>
                <w:b/>
                <w:color w:val="FFFFFF"/>
                <w:sz w:val="18"/>
                <w:szCs w:val="18"/>
              </w:rPr>
            </w:pPr>
          </w:p>
        </w:tc>
        <w:tc>
          <w:tcPr>
            <w:tcW w:w="876" w:type="dxa"/>
            <w:shd w:val="clear" w:color="auto" w:fill="00B050"/>
            <w:noWrap/>
            <w:vAlign w:val="center"/>
            <w:hideMark/>
          </w:tcPr>
          <w:p w14:paraId="1A33B803"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c>
          <w:tcPr>
            <w:tcW w:w="1571" w:type="dxa"/>
            <w:shd w:val="clear" w:color="auto" w:fill="00B050"/>
            <w:noWrap/>
            <w:vAlign w:val="center"/>
            <w:hideMark/>
          </w:tcPr>
          <w:p w14:paraId="4D271591"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r>
      <w:tr w:rsidR="00AA3415" w:rsidRPr="00BC3B03" w14:paraId="4AAF23E6" w14:textId="77777777" w:rsidTr="004F0F9F">
        <w:trPr>
          <w:trHeight w:val="82"/>
          <w:jc w:val="center"/>
        </w:trPr>
        <w:tc>
          <w:tcPr>
            <w:tcW w:w="2128" w:type="dxa"/>
            <w:tcBorders>
              <w:top w:val="nil"/>
              <w:left w:val="nil"/>
              <w:bottom w:val="single" w:sz="4" w:space="0" w:color="BFBFBF" w:themeColor="background1" w:themeShade="BF"/>
              <w:right w:val="nil"/>
            </w:tcBorders>
            <w:noWrap/>
            <w:vAlign w:val="center"/>
            <w:hideMark/>
          </w:tcPr>
          <w:p w14:paraId="35037628" w14:textId="77777777" w:rsidR="00AA3415" w:rsidRPr="00BC3B03" w:rsidRDefault="00AA3415">
            <w:pPr>
              <w:spacing w:after="0"/>
              <w:jc w:val="left"/>
              <w:rPr>
                <w:b/>
                <w:bCs/>
                <w:sz w:val="18"/>
                <w:szCs w:val="18"/>
              </w:rPr>
            </w:pPr>
            <w:r w:rsidRPr="00BC3B03">
              <w:rPr>
                <w:b/>
                <w:bCs/>
                <w:sz w:val="18"/>
                <w:szCs w:val="18"/>
              </w:rPr>
              <w:t>Descripción</w:t>
            </w:r>
          </w:p>
        </w:tc>
        <w:tc>
          <w:tcPr>
            <w:tcW w:w="1463" w:type="dxa"/>
            <w:tcBorders>
              <w:top w:val="nil"/>
              <w:left w:val="nil"/>
              <w:bottom w:val="single" w:sz="4" w:space="0" w:color="BFBFBF" w:themeColor="background1" w:themeShade="BF"/>
              <w:right w:val="nil"/>
            </w:tcBorders>
            <w:noWrap/>
            <w:vAlign w:val="center"/>
            <w:hideMark/>
          </w:tcPr>
          <w:p w14:paraId="60D8AAAE" w14:textId="77777777" w:rsidR="00AA3415" w:rsidRPr="00BC3B03" w:rsidRDefault="00AA3415" w:rsidP="00FA2D76">
            <w:pPr>
              <w:spacing w:after="0"/>
              <w:jc w:val="center"/>
              <w:rPr>
                <w:b/>
                <w:bCs/>
                <w:sz w:val="18"/>
                <w:szCs w:val="18"/>
              </w:rPr>
            </w:pPr>
            <w:r w:rsidRPr="00BC3B03">
              <w:rPr>
                <w:b/>
                <w:bCs/>
                <w:sz w:val="18"/>
                <w:szCs w:val="18"/>
              </w:rPr>
              <w:t>Valor unitario [$COP]</w:t>
            </w:r>
          </w:p>
        </w:tc>
        <w:tc>
          <w:tcPr>
            <w:tcW w:w="876" w:type="dxa"/>
            <w:tcBorders>
              <w:top w:val="nil"/>
              <w:left w:val="nil"/>
              <w:bottom w:val="single" w:sz="4" w:space="0" w:color="BFBFBF" w:themeColor="background1" w:themeShade="BF"/>
              <w:right w:val="nil"/>
            </w:tcBorders>
            <w:noWrap/>
            <w:vAlign w:val="center"/>
            <w:hideMark/>
          </w:tcPr>
          <w:p w14:paraId="7318C05B" w14:textId="77777777" w:rsidR="00AA3415" w:rsidRPr="00BC3B03" w:rsidRDefault="00AA3415">
            <w:pPr>
              <w:spacing w:after="0"/>
              <w:jc w:val="left"/>
              <w:rPr>
                <w:b/>
                <w:bCs/>
                <w:sz w:val="18"/>
                <w:szCs w:val="18"/>
              </w:rPr>
            </w:pPr>
            <w:r w:rsidRPr="00BC3B03">
              <w:rPr>
                <w:b/>
                <w:bCs/>
                <w:sz w:val="18"/>
                <w:szCs w:val="18"/>
              </w:rPr>
              <w:t>Cantidad</w:t>
            </w:r>
          </w:p>
        </w:tc>
        <w:tc>
          <w:tcPr>
            <w:tcW w:w="1571" w:type="dxa"/>
            <w:tcBorders>
              <w:top w:val="nil"/>
              <w:left w:val="nil"/>
              <w:bottom w:val="single" w:sz="4" w:space="0" w:color="BFBFBF" w:themeColor="background1" w:themeShade="BF"/>
              <w:right w:val="nil"/>
            </w:tcBorders>
            <w:noWrap/>
            <w:vAlign w:val="center"/>
            <w:hideMark/>
          </w:tcPr>
          <w:p w14:paraId="17985986" w14:textId="77777777" w:rsidR="00AA3415" w:rsidRPr="00BC3B03" w:rsidRDefault="00AA3415" w:rsidP="00FA2D76">
            <w:pPr>
              <w:spacing w:after="0"/>
              <w:jc w:val="right"/>
              <w:rPr>
                <w:b/>
                <w:bCs/>
                <w:sz w:val="18"/>
                <w:szCs w:val="18"/>
              </w:rPr>
            </w:pPr>
            <w:r w:rsidRPr="00BC3B03">
              <w:rPr>
                <w:b/>
                <w:bCs/>
                <w:sz w:val="18"/>
                <w:szCs w:val="18"/>
              </w:rPr>
              <w:t>Valor total de inversión [$COP]</w:t>
            </w:r>
          </w:p>
        </w:tc>
      </w:tr>
      <w:tr w:rsidR="00AA3415" w:rsidRPr="00BC3B03" w14:paraId="0806D89F" w14:textId="77777777" w:rsidTr="004F0F9F">
        <w:trPr>
          <w:trHeight w:val="82"/>
          <w:jc w:val="center"/>
        </w:trPr>
        <w:tc>
          <w:tcPr>
            <w:tcW w:w="2128" w:type="dxa"/>
            <w:tcBorders>
              <w:top w:val="single" w:sz="4" w:space="0" w:color="BFBFBF" w:themeColor="background1" w:themeShade="BF"/>
              <w:left w:val="nil"/>
              <w:bottom w:val="nil"/>
              <w:right w:val="nil"/>
            </w:tcBorders>
            <w:noWrap/>
            <w:hideMark/>
          </w:tcPr>
          <w:p w14:paraId="3C010D90" w14:textId="1C9BCB0D" w:rsidR="00AA3415" w:rsidRPr="00BC3B03" w:rsidRDefault="00D55BBC">
            <w:pPr>
              <w:spacing w:after="0"/>
              <w:jc w:val="left"/>
              <w:rPr>
                <w:sz w:val="18"/>
                <w:szCs w:val="18"/>
              </w:rPr>
            </w:pPr>
            <w:r w:rsidRPr="00BC3B03">
              <w:rPr>
                <w:sz w:val="18"/>
                <w:szCs w:val="18"/>
              </w:rPr>
              <w:t>Sensores</w:t>
            </w:r>
          </w:p>
        </w:tc>
        <w:tc>
          <w:tcPr>
            <w:tcW w:w="1463" w:type="dxa"/>
            <w:tcBorders>
              <w:top w:val="single" w:sz="4" w:space="0" w:color="BFBFBF" w:themeColor="background1" w:themeShade="BF"/>
              <w:left w:val="nil"/>
              <w:bottom w:val="nil"/>
              <w:right w:val="nil"/>
            </w:tcBorders>
            <w:noWrap/>
            <w:hideMark/>
          </w:tcPr>
          <w:p w14:paraId="0F723371" w14:textId="0A57B0D8" w:rsidR="00AA3415" w:rsidRPr="00BC3B03" w:rsidRDefault="00FA2D76" w:rsidP="00FA2D76">
            <w:pPr>
              <w:spacing w:after="0"/>
              <w:jc w:val="center"/>
              <w:rPr>
                <w:sz w:val="18"/>
                <w:szCs w:val="18"/>
              </w:rPr>
            </w:pPr>
            <w:r w:rsidRPr="00BC3B03">
              <w:rPr>
                <w:sz w:val="18"/>
                <w:szCs w:val="18"/>
              </w:rPr>
              <w:t>$</w:t>
            </w:r>
            <w:r w:rsidR="00AA3415" w:rsidRPr="00BC3B03">
              <w:rPr>
                <w:sz w:val="18"/>
                <w:szCs w:val="18"/>
              </w:rPr>
              <w:t xml:space="preserve"> </w:t>
            </w:r>
            <w:r w:rsidR="00D55BBC" w:rsidRPr="00BC3B03">
              <w:rPr>
                <w:sz w:val="18"/>
                <w:szCs w:val="18"/>
              </w:rPr>
              <w:t>498</w:t>
            </w:r>
            <w:r w:rsidR="00AA3415" w:rsidRPr="00BC3B03">
              <w:rPr>
                <w:sz w:val="18"/>
                <w:szCs w:val="18"/>
              </w:rPr>
              <w:t>.</w:t>
            </w:r>
            <w:r w:rsidR="00D55BBC" w:rsidRPr="00BC3B03">
              <w:rPr>
                <w:sz w:val="18"/>
                <w:szCs w:val="18"/>
              </w:rPr>
              <w:t>71</w:t>
            </w:r>
            <w:r w:rsidR="00AA3415" w:rsidRPr="00BC3B03">
              <w:rPr>
                <w:sz w:val="18"/>
                <w:szCs w:val="18"/>
              </w:rPr>
              <w:t>0</w:t>
            </w:r>
          </w:p>
        </w:tc>
        <w:tc>
          <w:tcPr>
            <w:tcW w:w="876" w:type="dxa"/>
            <w:tcBorders>
              <w:top w:val="single" w:sz="4" w:space="0" w:color="BFBFBF" w:themeColor="background1" w:themeShade="BF"/>
              <w:left w:val="nil"/>
              <w:bottom w:val="nil"/>
              <w:right w:val="nil"/>
            </w:tcBorders>
            <w:noWrap/>
            <w:hideMark/>
          </w:tcPr>
          <w:p w14:paraId="2B2C3FA2" w14:textId="4925D4B8" w:rsidR="00AA3415" w:rsidRPr="00BC3B03" w:rsidRDefault="00D55BBC">
            <w:pPr>
              <w:spacing w:after="0"/>
              <w:jc w:val="left"/>
              <w:rPr>
                <w:sz w:val="18"/>
                <w:szCs w:val="18"/>
              </w:rPr>
            </w:pPr>
            <w:r w:rsidRPr="00BC3B03">
              <w:rPr>
                <w:sz w:val="18"/>
                <w:szCs w:val="18"/>
              </w:rPr>
              <w:t>25</w:t>
            </w:r>
          </w:p>
        </w:tc>
        <w:tc>
          <w:tcPr>
            <w:tcW w:w="1571" w:type="dxa"/>
            <w:tcBorders>
              <w:top w:val="single" w:sz="4" w:space="0" w:color="BFBFBF" w:themeColor="background1" w:themeShade="BF"/>
              <w:left w:val="nil"/>
              <w:bottom w:val="nil"/>
              <w:right w:val="nil"/>
            </w:tcBorders>
            <w:noWrap/>
            <w:hideMark/>
          </w:tcPr>
          <w:p w14:paraId="5B91EB90" w14:textId="27E8C606" w:rsidR="00AA3415" w:rsidRPr="00BC3B03" w:rsidRDefault="00FA2D76" w:rsidP="00FA2D76">
            <w:pPr>
              <w:spacing w:after="0"/>
              <w:jc w:val="right"/>
              <w:rPr>
                <w:sz w:val="18"/>
                <w:szCs w:val="18"/>
              </w:rPr>
            </w:pPr>
            <w:r w:rsidRPr="00BC3B03">
              <w:rPr>
                <w:sz w:val="18"/>
                <w:szCs w:val="18"/>
              </w:rPr>
              <w:t xml:space="preserve">$ </w:t>
            </w:r>
            <w:r w:rsidR="00D55BBC" w:rsidRPr="00BC3B03">
              <w:rPr>
                <w:sz w:val="18"/>
                <w:szCs w:val="18"/>
              </w:rPr>
              <w:t>12</w:t>
            </w:r>
            <w:r w:rsidR="00AA3415" w:rsidRPr="00BC3B03">
              <w:rPr>
                <w:sz w:val="18"/>
                <w:szCs w:val="18"/>
              </w:rPr>
              <w:t>.</w:t>
            </w:r>
            <w:r w:rsidR="00D55BBC" w:rsidRPr="00BC3B03">
              <w:rPr>
                <w:sz w:val="18"/>
                <w:szCs w:val="18"/>
              </w:rPr>
              <w:t>467</w:t>
            </w:r>
            <w:r w:rsidR="00AA3415" w:rsidRPr="00BC3B03">
              <w:rPr>
                <w:sz w:val="18"/>
                <w:szCs w:val="18"/>
              </w:rPr>
              <w:t>.</w:t>
            </w:r>
            <w:r w:rsidR="00D55BBC" w:rsidRPr="00BC3B03">
              <w:rPr>
                <w:sz w:val="18"/>
                <w:szCs w:val="18"/>
              </w:rPr>
              <w:t>750</w:t>
            </w:r>
          </w:p>
        </w:tc>
      </w:tr>
      <w:tr w:rsidR="00D55BBC" w:rsidRPr="00BC3B03" w14:paraId="66F082CB" w14:textId="77777777" w:rsidTr="004F0F9F">
        <w:trPr>
          <w:trHeight w:val="82"/>
          <w:jc w:val="center"/>
        </w:trPr>
        <w:tc>
          <w:tcPr>
            <w:tcW w:w="2128" w:type="dxa"/>
            <w:noWrap/>
            <w:vAlign w:val="center"/>
          </w:tcPr>
          <w:p w14:paraId="09B0EF0E" w14:textId="49615F50" w:rsidR="00D55BBC" w:rsidRPr="00BC3B03" w:rsidRDefault="00D55BBC" w:rsidP="00D55BBC">
            <w:pPr>
              <w:spacing w:after="0"/>
              <w:jc w:val="left"/>
              <w:rPr>
                <w:sz w:val="18"/>
                <w:szCs w:val="18"/>
              </w:rPr>
            </w:pPr>
            <w:r w:rsidRPr="00BC3B03">
              <w:rPr>
                <w:sz w:val="18"/>
                <w:szCs w:val="18"/>
              </w:rPr>
              <w:t>Costos de instalación y adicionales</w:t>
            </w:r>
          </w:p>
        </w:tc>
        <w:tc>
          <w:tcPr>
            <w:tcW w:w="1463" w:type="dxa"/>
            <w:noWrap/>
            <w:vAlign w:val="center"/>
          </w:tcPr>
          <w:p w14:paraId="63CFB4C4" w14:textId="2E4D8BEC" w:rsidR="00D55BBC" w:rsidRPr="00BC3B03" w:rsidRDefault="00D55BBC" w:rsidP="00FA2D76">
            <w:pPr>
              <w:spacing w:after="0"/>
              <w:rPr>
                <w:sz w:val="18"/>
                <w:szCs w:val="18"/>
              </w:rPr>
            </w:pPr>
          </w:p>
        </w:tc>
        <w:tc>
          <w:tcPr>
            <w:tcW w:w="876" w:type="dxa"/>
            <w:noWrap/>
            <w:vAlign w:val="center"/>
          </w:tcPr>
          <w:p w14:paraId="3256A463" w14:textId="77777777" w:rsidR="00D55BBC" w:rsidRPr="00BC3B03" w:rsidRDefault="00D55BBC" w:rsidP="00D55BBC">
            <w:pPr>
              <w:spacing w:after="0"/>
              <w:jc w:val="left"/>
              <w:rPr>
                <w:sz w:val="18"/>
                <w:szCs w:val="18"/>
              </w:rPr>
            </w:pPr>
          </w:p>
        </w:tc>
        <w:tc>
          <w:tcPr>
            <w:tcW w:w="1571" w:type="dxa"/>
            <w:noWrap/>
          </w:tcPr>
          <w:p w14:paraId="40ED33FF" w14:textId="62B4908A" w:rsidR="00D55BBC" w:rsidRPr="00BC3B03" w:rsidRDefault="00FA2D76" w:rsidP="00FA2D76">
            <w:pPr>
              <w:spacing w:after="0"/>
              <w:jc w:val="right"/>
              <w:rPr>
                <w:sz w:val="18"/>
                <w:szCs w:val="18"/>
              </w:rPr>
            </w:pPr>
            <w:r w:rsidRPr="00BC3B03">
              <w:rPr>
                <w:sz w:val="18"/>
                <w:szCs w:val="18"/>
              </w:rPr>
              <w:t xml:space="preserve">$ </w:t>
            </w:r>
            <w:r w:rsidR="00D55BBC" w:rsidRPr="00BC3B03">
              <w:rPr>
                <w:sz w:val="18"/>
                <w:szCs w:val="18"/>
              </w:rPr>
              <w:t>2.493.550</w:t>
            </w:r>
          </w:p>
        </w:tc>
      </w:tr>
      <w:tr w:rsidR="00AA3415" w:rsidRPr="00BC3B03" w14:paraId="6E72AEB8" w14:textId="77777777" w:rsidTr="004F0F9F">
        <w:trPr>
          <w:trHeight w:val="82"/>
          <w:jc w:val="center"/>
        </w:trPr>
        <w:tc>
          <w:tcPr>
            <w:tcW w:w="2128" w:type="dxa"/>
            <w:tcBorders>
              <w:top w:val="nil"/>
              <w:left w:val="nil"/>
              <w:bottom w:val="single" w:sz="4" w:space="0" w:color="auto"/>
              <w:right w:val="nil"/>
            </w:tcBorders>
            <w:noWrap/>
            <w:vAlign w:val="center"/>
            <w:hideMark/>
          </w:tcPr>
          <w:p w14:paraId="195FA0B7" w14:textId="77777777" w:rsidR="00AA3415" w:rsidRPr="00BC3B03" w:rsidRDefault="00AA3415">
            <w:pPr>
              <w:spacing w:after="0"/>
              <w:jc w:val="left"/>
              <w:rPr>
                <w:b/>
                <w:bCs/>
                <w:sz w:val="18"/>
                <w:szCs w:val="18"/>
              </w:rPr>
            </w:pPr>
            <w:r w:rsidRPr="00BC3B03">
              <w:rPr>
                <w:b/>
                <w:bCs/>
                <w:sz w:val="18"/>
                <w:szCs w:val="18"/>
              </w:rPr>
              <w:t>Total</w:t>
            </w:r>
          </w:p>
        </w:tc>
        <w:tc>
          <w:tcPr>
            <w:tcW w:w="1463" w:type="dxa"/>
            <w:tcBorders>
              <w:top w:val="nil"/>
              <w:left w:val="nil"/>
              <w:bottom w:val="single" w:sz="4" w:space="0" w:color="auto"/>
              <w:right w:val="nil"/>
            </w:tcBorders>
            <w:noWrap/>
            <w:vAlign w:val="center"/>
            <w:hideMark/>
          </w:tcPr>
          <w:p w14:paraId="04A53E3D" w14:textId="61DC7FF3" w:rsidR="00AA3415" w:rsidRPr="00BC3B03" w:rsidRDefault="00AA3415" w:rsidP="00FA2D76">
            <w:pPr>
              <w:spacing w:after="0"/>
              <w:jc w:val="center"/>
              <w:rPr>
                <w:b/>
                <w:bCs/>
                <w:sz w:val="18"/>
                <w:szCs w:val="18"/>
              </w:rPr>
            </w:pPr>
          </w:p>
        </w:tc>
        <w:tc>
          <w:tcPr>
            <w:tcW w:w="876" w:type="dxa"/>
            <w:tcBorders>
              <w:top w:val="nil"/>
              <w:left w:val="nil"/>
              <w:bottom w:val="single" w:sz="4" w:space="0" w:color="auto"/>
              <w:right w:val="nil"/>
            </w:tcBorders>
            <w:noWrap/>
            <w:vAlign w:val="center"/>
            <w:hideMark/>
          </w:tcPr>
          <w:p w14:paraId="52514EA6" w14:textId="77777777" w:rsidR="00AA3415" w:rsidRPr="00BC3B03" w:rsidRDefault="00AA3415">
            <w:pPr>
              <w:spacing w:after="0"/>
              <w:jc w:val="left"/>
              <w:rPr>
                <w:b/>
                <w:bCs/>
                <w:sz w:val="18"/>
                <w:szCs w:val="18"/>
              </w:rPr>
            </w:pPr>
            <w:r w:rsidRPr="00BC3B03">
              <w:rPr>
                <w:b/>
                <w:bCs/>
                <w:sz w:val="18"/>
                <w:szCs w:val="18"/>
              </w:rPr>
              <w:t> </w:t>
            </w:r>
          </w:p>
        </w:tc>
        <w:tc>
          <w:tcPr>
            <w:tcW w:w="1571" w:type="dxa"/>
            <w:tcBorders>
              <w:top w:val="nil"/>
              <w:left w:val="nil"/>
              <w:bottom w:val="single" w:sz="4" w:space="0" w:color="auto"/>
              <w:right w:val="nil"/>
            </w:tcBorders>
            <w:noWrap/>
            <w:vAlign w:val="center"/>
            <w:hideMark/>
          </w:tcPr>
          <w:p w14:paraId="144321C1" w14:textId="316A9B81" w:rsidR="00AA3415" w:rsidRPr="00BC3B03" w:rsidRDefault="00FA2D76" w:rsidP="00FA2D76">
            <w:pPr>
              <w:spacing w:after="0"/>
              <w:jc w:val="right"/>
              <w:rPr>
                <w:b/>
                <w:bCs/>
                <w:sz w:val="18"/>
                <w:szCs w:val="18"/>
              </w:rPr>
            </w:pPr>
            <w:r w:rsidRPr="00BC3B03">
              <w:rPr>
                <w:b/>
                <w:bCs/>
                <w:sz w:val="18"/>
                <w:szCs w:val="18"/>
              </w:rPr>
              <w:t xml:space="preserve"> $ </w:t>
            </w:r>
            <w:r w:rsidR="00D55BBC" w:rsidRPr="00BC3B03">
              <w:rPr>
                <w:b/>
                <w:bCs/>
                <w:sz w:val="18"/>
                <w:szCs w:val="18"/>
              </w:rPr>
              <w:t>14</w:t>
            </w:r>
            <w:r w:rsidR="00AA3415" w:rsidRPr="00BC3B03">
              <w:rPr>
                <w:b/>
                <w:bCs/>
                <w:sz w:val="18"/>
                <w:szCs w:val="18"/>
              </w:rPr>
              <w:t>.</w:t>
            </w:r>
            <w:r w:rsidR="00D55BBC" w:rsidRPr="00BC3B03">
              <w:rPr>
                <w:b/>
                <w:bCs/>
                <w:sz w:val="18"/>
                <w:szCs w:val="18"/>
              </w:rPr>
              <w:t>961</w:t>
            </w:r>
            <w:r w:rsidR="00AA3415" w:rsidRPr="00BC3B03">
              <w:rPr>
                <w:b/>
                <w:bCs/>
                <w:sz w:val="18"/>
                <w:szCs w:val="18"/>
              </w:rPr>
              <w:t>.</w:t>
            </w:r>
            <w:r w:rsidR="00D55BBC" w:rsidRPr="00BC3B03">
              <w:rPr>
                <w:b/>
                <w:bCs/>
                <w:sz w:val="18"/>
                <w:szCs w:val="18"/>
              </w:rPr>
              <w:t>3</w:t>
            </w:r>
            <w:r w:rsidR="00AA3415" w:rsidRPr="00BC3B03">
              <w:rPr>
                <w:b/>
                <w:bCs/>
                <w:sz w:val="18"/>
                <w:szCs w:val="18"/>
              </w:rPr>
              <w:t>00</w:t>
            </w:r>
          </w:p>
        </w:tc>
      </w:tr>
    </w:tbl>
    <w:p w14:paraId="40A5BF3B" w14:textId="77777777" w:rsidR="00AA3415" w:rsidRPr="00BC3B03" w:rsidRDefault="00AA3415" w:rsidP="00AA3415">
      <w:pPr>
        <w:spacing w:after="0"/>
      </w:pPr>
    </w:p>
    <w:p w14:paraId="31A613F9" w14:textId="77777777" w:rsidR="00AA3415" w:rsidRPr="00BC3B03" w:rsidRDefault="00AA3415" w:rsidP="00AA3415">
      <w:pPr>
        <w:rPr>
          <w:b/>
          <w:bCs/>
          <w:i/>
          <w:iCs/>
        </w:rPr>
      </w:pPr>
      <w:r w:rsidRPr="00BC3B03">
        <w:rPr>
          <w:b/>
          <w:bCs/>
          <w:i/>
          <w:iCs/>
        </w:rPr>
        <w:t>Evaluación de la medida de eficiencia energética</w:t>
      </w:r>
    </w:p>
    <w:p w14:paraId="4B59139E" w14:textId="6850CEB7" w:rsidR="00AA3415" w:rsidRPr="00BC3B03" w:rsidRDefault="007042F9" w:rsidP="00AA3415">
      <w:r w:rsidRPr="00BC3B03">
        <w:t>En la siguiente tabla se resumen los resultados de la evaluación económica de la medida de eficiencia energética, así como los indicadores de ahorro energético y reducción de emisiones de gases de efecto invernadero (GEI)</w:t>
      </w:r>
      <w:r w:rsidR="00AA3415" w:rsidRPr="00BC3B03">
        <w:t>.</w:t>
      </w:r>
    </w:p>
    <w:p w14:paraId="33527E46" w14:textId="77777777" w:rsidR="00AA3415" w:rsidRPr="00BC3B03" w:rsidRDefault="00AA3415" w:rsidP="004F0F9F">
      <w:pPr>
        <w:pStyle w:val="Descripcin"/>
        <w:keepNext/>
        <w:spacing w:after="0"/>
        <w:jc w:val="center"/>
        <w:rPr>
          <w:b/>
          <w:i w:val="0"/>
          <w:color w:val="000000" w:themeColor="text1"/>
        </w:rPr>
      </w:pPr>
      <w:bookmarkStart w:id="95" w:name="_Ref146702271"/>
      <w:r w:rsidRPr="00BC3B03">
        <w:rPr>
          <w:b/>
          <w:i w:val="0"/>
          <w:color w:val="000000" w:themeColor="text1"/>
        </w:rPr>
        <w:t xml:space="preserve">Tabla </w:t>
      </w:r>
      <w:r w:rsidRPr="00BC3B03">
        <w:rPr>
          <w:b/>
          <w:i w:val="0"/>
        </w:rPr>
        <w:fldChar w:fldCharType="begin"/>
      </w:r>
      <w:r w:rsidRPr="00BC3B03">
        <w:rPr>
          <w:b/>
          <w:i w:val="0"/>
          <w:color w:val="000000" w:themeColor="text1"/>
        </w:rPr>
        <w:instrText xml:space="preserve"> SEQ Tabla \* ARABIC </w:instrText>
      </w:r>
      <w:r w:rsidRPr="00BC3B03">
        <w:rPr>
          <w:b/>
          <w:i w:val="0"/>
        </w:rPr>
        <w:fldChar w:fldCharType="separate"/>
      </w:r>
      <w:r w:rsidR="00A54A7E" w:rsidRPr="00BC3B03">
        <w:rPr>
          <w:b/>
          <w:i w:val="0"/>
          <w:noProof/>
          <w:color w:val="000000" w:themeColor="text1"/>
        </w:rPr>
        <w:t>16</w:t>
      </w:r>
      <w:r w:rsidRPr="00BC3B03">
        <w:rPr>
          <w:b/>
          <w:i w:val="0"/>
        </w:rPr>
        <w:fldChar w:fldCharType="end"/>
      </w:r>
      <w:bookmarkEnd w:id="95"/>
      <w:r w:rsidRPr="00BC3B03">
        <w:rPr>
          <w:b/>
          <w:i w:val="0"/>
          <w:color w:val="000000" w:themeColor="text1"/>
        </w:rPr>
        <w:t>. Indicadores económicos para ECM-2</w:t>
      </w:r>
    </w:p>
    <w:tbl>
      <w:tblPr>
        <w:tblW w:w="5708" w:type="dxa"/>
        <w:jc w:val="center"/>
        <w:tblBorders>
          <w:bottom w:val="single" w:sz="4" w:space="0" w:color="auto"/>
        </w:tblBorders>
        <w:tblCellMar>
          <w:left w:w="70" w:type="dxa"/>
          <w:right w:w="70" w:type="dxa"/>
        </w:tblCellMar>
        <w:tblLook w:val="04A0" w:firstRow="1" w:lastRow="0" w:firstColumn="1" w:lastColumn="0" w:noHBand="0" w:noVBand="1"/>
      </w:tblPr>
      <w:tblGrid>
        <w:gridCol w:w="2554"/>
        <w:gridCol w:w="1492"/>
        <w:gridCol w:w="1662"/>
      </w:tblGrid>
      <w:tr w:rsidR="00AA3415" w:rsidRPr="00BC3B03" w14:paraId="1C4FA85F" w14:textId="77777777" w:rsidTr="004F0F9F">
        <w:trPr>
          <w:trHeight w:val="260"/>
          <w:jc w:val="center"/>
        </w:trPr>
        <w:tc>
          <w:tcPr>
            <w:tcW w:w="5708" w:type="dxa"/>
            <w:gridSpan w:val="3"/>
            <w:tcBorders>
              <w:top w:val="nil"/>
              <w:left w:val="nil"/>
              <w:bottom w:val="nil"/>
              <w:right w:val="nil"/>
            </w:tcBorders>
            <w:shd w:val="clear" w:color="auto" w:fill="00B050"/>
            <w:noWrap/>
            <w:vAlign w:val="center"/>
            <w:hideMark/>
          </w:tcPr>
          <w:p w14:paraId="7EC31027" w14:textId="1745F19C" w:rsidR="00AA3415" w:rsidRPr="00BC3B03" w:rsidRDefault="00432F9C">
            <w:pPr>
              <w:spacing w:after="0"/>
              <w:rPr>
                <w:b/>
              </w:rPr>
            </w:pPr>
            <w:r w:rsidRPr="00BC3B03">
              <w:rPr>
                <w:b/>
                <w:color w:val="FFFFFF" w:themeColor="background1"/>
              </w:rPr>
              <w:t>Resultados de</w:t>
            </w:r>
            <w:r w:rsidR="00AA3415" w:rsidRPr="00BC3B03">
              <w:rPr>
                <w:b/>
                <w:color w:val="FFFFFF" w:themeColor="background1"/>
              </w:rPr>
              <w:t xml:space="preserve"> la evaluación</w:t>
            </w:r>
          </w:p>
        </w:tc>
      </w:tr>
      <w:tr w:rsidR="00AA3415" w:rsidRPr="00BC3B03" w14:paraId="70C74D75" w14:textId="77777777" w:rsidTr="004F0F9F">
        <w:trPr>
          <w:trHeight w:val="260"/>
          <w:jc w:val="center"/>
        </w:trPr>
        <w:tc>
          <w:tcPr>
            <w:tcW w:w="2554" w:type="dxa"/>
            <w:tcBorders>
              <w:top w:val="nil"/>
              <w:left w:val="nil"/>
              <w:bottom w:val="single" w:sz="4" w:space="0" w:color="BFBFBF" w:themeColor="background1" w:themeShade="BF"/>
              <w:right w:val="nil"/>
            </w:tcBorders>
            <w:noWrap/>
            <w:vAlign w:val="center"/>
            <w:hideMark/>
          </w:tcPr>
          <w:p w14:paraId="36FB1642" w14:textId="77777777" w:rsidR="00AA3415" w:rsidRPr="00BC3B03" w:rsidRDefault="00AA3415">
            <w:pPr>
              <w:spacing w:after="0"/>
              <w:rPr>
                <w:b/>
                <w:bCs/>
              </w:rPr>
            </w:pPr>
            <w:r w:rsidRPr="00BC3B03">
              <w:rPr>
                <w:b/>
                <w:bCs/>
              </w:rPr>
              <w:t>Indicador</w:t>
            </w:r>
          </w:p>
        </w:tc>
        <w:tc>
          <w:tcPr>
            <w:tcW w:w="1492" w:type="dxa"/>
            <w:tcBorders>
              <w:top w:val="nil"/>
              <w:left w:val="nil"/>
              <w:bottom w:val="single" w:sz="4" w:space="0" w:color="BFBFBF" w:themeColor="background1" w:themeShade="BF"/>
              <w:right w:val="nil"/>
            </w:tcBorders>
            <w:noWrap/>
            <w:vAlign w:val="center"/>
            <w:hideMark/>
          </w:tcPr>
          <w:p w14:paraId="5991C255" w14:textId="77777777" w:rsidR="00AA3415" w:rsidRPr="00BC3B03" w:rsidRDefault="00AA3415">
            <w:pPr>
              <w:spacing w:after="0"/>
              <w:rPr>
                <w:b/>
                <w:bCs/>
              </w:rPr>
            </w:pPr>
            <w:r w:rsidRPr="00BC3B03">
              <w:rPr>
                <w:b/>
                <w:bCs/>
              </w:rPr>
              <w:t>Magnitud</w:t>
            </w:r>
          </w:p>
        </w:tc>
        <w:tc>
          <w:tcPr>
            <w:tcW w:w="1662" w:type="dxa"/>
            <w:tcBorders>
              <w:top w:val="nil"/>
              <w:left w:val="nil"/>
              <w:bottom w:val="single" w:sz="4" w:space="0" w:color="BFBFBF" w:themeColor="background1" w:themeShade="BF"/>
              <w:right w:val="nil"/>
            </w:tcBorders>
            <w:noWrap/>
            <w:vAlign w:val="center"/>
            <w:hideMark/>
          </w:tcPr>
          <w:p w14:paraId="47D92759" w14:textId="77777777" w:rsidR="00AA3415" w:rsidRPr="00BC3B03" w:rsidRDefault="00AA3415">
            <w:pPr>
              <w:spacing w:after="0"/>
              <w:rPr>
                <w:b/>
                <w:bCs/>
              </w:rPr>
            </w:pPr>
            <w:r w:rsidRPr="00BC3B03">
              <w:rPr>
                <w:b/>
                <w:bCs/>
              </w:rPr>
              <w:t>Unidades</w:t>
            </w:r>
          </w:p>
        </w:tc>
      </w:tr>
      <w:tr w:rsidR="00FA2D76" w:rsidRPr="00BC3B03" w14:paraId="24EFE18E" w14:textId="77777777" w:rsidTr="004F0F9F">
        <w:trPr>
          <w:trHeight w:val="260"/>
          <w:jc w:val="center"/>
        </w:trPr>
        <w:tc>
          <w:tcPr>
            <w:tcW w:w="2554" w:type="dxa"/>
            <w:tcBorders>
              <w:top w:val="single" w:sz="4" w:space="0" w:color="BFBFBF" w:themeColor="background1" w:themeShade="BF"/>
              <w:left w:val="nil"/>
              <w:bottom w:val="nil"/>
              <w:right w:val="nil"/>
            </w:tcBorders>
            <w:noWrap/>
            <w:vAlign w:val="center"/>
          </w:tcPr>
          <w:p w14:paraId="34FB47C6" w14:textId="56BE0415" w:rsidR="00FA2D76" w:rsidRPr="00BC3B03" w:rsidRDefault="00FA2D76" w:rsidP="00FA2D76">
            <w:pPr>
              <w:spacing w:after="0"/>
              <w:rPr>
                <w:sz w:val="18"/>
                <w:szCs w:val="18"/>
              </w:rPr>
            </w:pPr>
            <w:r w:rsidRPr="00BC3B03">
              <w:rPr>
                <w:sz w:val="18"/>
                <w:szCs w:val="18"/>
              </w:rPr>
              <w:t xml:space="preserve">Ahorro energético </w:t>
            </w:r>
          </w:p>
        </w:tc>
        <w:tc>
          <w:tcPr>
            <w:tcW w:w="1492" w:type="dxa"/>
            <w:tcBorders>
              <w:top w:val="single" w:sz="4" w:space="0" w:color="BFBFBF" w:themeColor="background1" w:themeShade="BF"/>
              <w:left w:val="nil"/>
              <w:bottom w:val="nil"/>
              <w:right w:val="nil"/>
            </w:tcBorders>
            <w:noWrap/>
          </w:tcPr>
          <w:p w14:paraId="26FD5591" w14:textId="65359A93" w:rsidR="00FA2D76" w:rsidRPr="00BC3B03" w:rsidRDefault="00FA2D76" w:rsidP="00FA2D76">
            <w:pPr>
              <w:spacing w:after="0"/>
              <w:rPr>
                <w:sz w:val="18"/>
                <w:szCs w:val="18"/>
              </w:rPr>
            </w:pPr>
            <w:r w:rsidRPr="00BC3B03">
              <w:rPr>
                <w:sz w:val="18"/>
                <w:szCs w:val="18"/>
              </w:rPr>
              <w:t>9.435</w:t>
            </w:r>
          </w:p>
        </w:tc>
        <w:tc>
          <w:tcPr>
            <w:tcW w:w="1662" w:type="dxa"/>
            <w:tcBorders>
              <w:top w:val="single" w:sz="4" w:space="0" w:color="BFBFBF" w:themeColor="background1" w:themeShade="BF"/>
              <w:left w:val="nil"/>
              <w:bottom w:val="nil"/>
              <w:right w:val="nil"/>
            </w:tcBorders>
            <w:noWrap/>
            <w:vAlign w:val="center"/>
          </w:tcPr>
          <w:p w14:paraId="5FC85EF6" w14:textId="5477DDF5" w:rsidR="00FA2D76" w:rsidRPr="00BC3B03" w:rsidRDefault="00FA2D76" w:rsidP="00FA2D76">
            <w:pPr>
              <w:spacing w:after="0"/>
              <w:rPr>
                <w:sz w:val="18"/>
                <w:szCs w:val="18"/>
              </w:rPr>
            </w:pPr>
            <w:r w:rsidRPr="00BC3B03">
              <w:rPr>
                <w:sz w:val="18"/>
                <w:szCs w:val="18"/>
              </w:rPr>
              <w:t>[kWh/año]</w:t>
            </w:r>
          </w:p>
        </w:tc>
      </w:tr>
      <w:tr w:rsidR="00AA3415" w:rsidRPr="00BC3B03" w14:paraId="3590E6FC" w14:textId="77777777" w:rsidTr="004F0F9F">
        <w:trPr>
          <w:trHeight w:val="260"/>
          <w:jc w:val="center"/>
        </w:trPr>
        <w:tc>
          <w:tcPr>
            <w:tcW w:w="2554" w:type="dxa"/>
            <w:tcBorders>
              <w:top w:val="nil"/>
              <w:left w:val="nil"/>
              <w:bottom w:val="nil"/>
              <w:right w:val="nil"/>
            </w:tcBorders>
            <w:noWrap/>
            <w:vAlign w:val="center"/>
            <w:hideMark/>
          </w:tcPr>
          <w:p w14:paraId="28F37053" w14:textId="77777777" w:rsidR="00AA3415" w:rsidRPr="00BC3B03" w:rsidRDefault="00AA3415">
            <w:pPr>
              <w:spacing w:after="0"/>
              <w:rPr>
                <w:sz w:val="18"/>
                <w:szCs w:val="18"/>
              </w:rPr>
            </w:pPr>
            <w:r w:rsidRPr="00BC3B03">
              <w:rPr>
                <w:sz w:val="18"/>
                <w:szCs w:val="18"/>
              </w:rPr>
              <w:t>Ahorro anual de dinero</w:t>
            </w:r>
          </w:p>
        </w:tc>
        <w:tc>
          <w:tcPr>
            <w:tcW w:w="1492" w:type="dxa"/>
            <w:tcBorders>
              <w:top w:val="nil"/>
              <w:left w:val="nil"/>
              <w:bottom w:val="nil"/>
              <w:right w:val="nil"/>
            </w:tcBorders>
            <w:noWrap/>
            <w:hideMark/>
          </w:tcPr>
          <w:p w14:paraId="1E28EC82" w14:textId="04AB5618" w:rsidR="00AA3415" w:rsidRPr="00BC3B03" w:rsidRDefault="00432F9C">
            <w:pPr>
              <w:spacing w:after="0"/>
              <w:rPr>
                <w:sz w:val="18"/>
                <w:szCs w:val="18"/>
              </w:rPr>
            </w:pPr>
            <w:r w:rsidRPr="00BC3B03">
              <w:rPr>
                <w:sz w:val="18"/>
                <w:szCs w:val="18"/>
              </w:rPr>
              <w:t>$ 5.928.186</w:t>
            </w:r>
            <w:r w:rsidR="00E90780" w:rsidRPr="00BC3B03">
              <w:rPr>
                <w:sz w:val="18"/>
                <w:szCs w:val="18"/>
              </w:rPr>
              <w:t xml:space="preserve">   </w:t>
            </w:r>
          </w:p>
        </w:tc>
        <w:tc>
          <w:tcPr>
            <w:tcW w:w="1662" w:type="dxa"/>
            <w:tcBorders>
              <w:top w:val="nil"/>
              <w:left w:val="nil"/>
              <w:bottom w:val="nil"/>
              <w:right w:val="nil"/>
            </w:tcBorders>
            <w:noWrap/>
            <w:vAlign w:val="center"/>
            <w:hideMark/>
          </w:tcPr>
          <w:p w14:paraId="2305EE3A" w14:textId="77777777" w:rsidR="00AA3415" w:rsidRPr="00BC3B03" w:rsidRDefault="00AA3415">
            <w:pPr>
              <w:spacing w:after="0"/>
              <w:rPr>
                <w:sz w:val="18"/>
                <w:szCs w:val="18"/>
              </w:rPr>
            </w:pPr>
            <w:r w:rsidRPr="00BC3B03">
              <w:rPr>
                <w:sz w:val="18"/>
                <w:szCs w:val="18"/>
              </w:rPr>
              <w:t>[$COP/año]</w:t>
            </w:r>
          </w:p>
        </w:tc>
      </w:tr>
      <w:tr w:rsidR="00AA3415" w:rsidRPr="00BC3B03" w14:paraId="117358EB" w14:textId="77777777" w:rsidTr="004F0F9F">
        <w:trPr>
          <w:trHeight w:val="260"/>
          <w:jc w:val="center"/>
        </w:trPr>
        <w:tc>
          <w:tcPr>
            <w:tcW w:w="2554" w:type="dxa"/>
            <w:tcBorders>
              <w:top w:val="nil"/>
              <w:left w:val="nil"/>
              <w:bottom w:val="nil"/>
              <w:right w:val="nil"/>
            </w:tcBorders>
            <w:noWrap/>
            <w:hideMark/>
          </w:tcPr>
          <w:p w14:paraId="5E6C7B15" w14:textId="77777777" w:rsidR="00AA3415" w:rsidRPr="00BC3B03" w:rsidRDefault="00AA3415">
            <w:pPr>
              <w:spacing w:after="0"/>
              <w:rPr>
                <w:sz w:val="18"/>
                <w:szCs w:val="18"/>
              </w:rPr>
            </w:pPr>
            <w:r w:rsidRPr="00BC3B03">
              <w:t>Ahorro porcentual</w:t>
            </w:r>
          </w:p>
        </w:tc>
        <w:tc>
          <w:tcPr>
            <w:tcW w:w="1492" w:type="dxa"/>
            <w:tcBorders>
              <w:top w:val="nil"/>
              <w:left w:val="nil"/>
              <w:bottom w:val="nil"/>
              <w:right w:val="nil"/>
            </w:tcBorders>
            <w:noWrap/>
            <w:hideMark/>
          </w:tcPr>
          <w:p w14:paraId="02BAB990" w14:textId="6F385FA7" w:rsidR="00AA3415" w:rsidRPr="00BC3B03" w:rsidRDefault="00AA3415">
            <w:pPr>
              <w:spacing w:after="0"/>
              <w:rPr>
                <w:sz w:val="18"/>
                <w:szCs w:val="18"/>
              </w:rPr>
            </w:pPr>
            <w:r w:rsidRPr="00BC3B03">
              <w:t>0,3</w:t>
            </w:r>
          </w:p>
        </w:tc>
        <w:tc>
          <w:tcPr>
            <w:tcW w:w="1662" w:type="dxa"/>
            <w:tcBorders>
              <w:top w:val="nil"/>
              <w:left w:val="nil"/>
              <w:bottom w:val="nil"/>
              <w:right w:val="nil"/>
            </w:tcBorders>
            <w:noWrap/>
            <w:hideMark/>
          </w:tcPr>
          <w:p w14:paraId="506D7020" w14:textId="77777777" w:rsidR="00AA3415" w:rsidRPr="00BC3B03" w:rsidRDefault="00AA3415">
            <w:pPr>
              <w:spacing w:after="0"/>
              <w:rPr>
                <w:sz w:val="18"/>
                <w:szCs w:val="18"/>
              </w:rPr>
            </w:pPr>
            <w:r w:rsidRPr="00BC3B03">
              <w:t>[%]</w:t>
            </w:r>
          </w:p>
        </w:tc>
      </w:tr>
      <w:tr w:rsidR="00AA3415" w:rsidRPr="00BC3B03" w14:paraId="7EAAD712" w14:textId="77777777" w:rsidTr="004F0F9F">
        <w:trPr>
          <w:trHeight w:val="283"/>
          <w:jc w:val="center"/>
        </w:trPr>
        <w:tc>
          <w:tcPr>
            <w:tcW w:w="2554" w:type="dxa"/>
            <w:tcBorders>
              <w:top w:val="nil"/>
              <w:left w:val="nil"/>
              <w:bottom w:val="nil"/>
              <w:right w:val="nil"/>
            </w:tcBorders>
            <w:noWrap/>
            <w:vAlign w:val="center"/>
            <w:hideMark/>
          </w:tcPr>
          <w:p w14:paraId="1126D8F6" w14:textId="77777777" w:rsidR="00AA3415" w:rsidRPr="00BC3B03" w:rsidRDefault="00AA3415">
            <w:pPr>
              <w:spacing w:after="0"/>
              <w:rPr>
                <w:sz w:val="18"/>
                <w:szCs w:val="18"/>
              </w:rPr>
            </w:pPr>
            <w:proofErr w:type="spellStart"/>
            <w:r w:rsidRPr="00BC3B03">
              <w:rPr>
                <w:sz w:val="18"/>
                <w:szCs w:val="18"/>
              </w:rPr>
              <w:t>Payback</w:t>
            </w:r>
            <w:proofErr w:type="spellEnd"/>
          </w:p>
        </w:tc>
        <w:tc>
          <w:tcPr>
            <w:tcW w:w="1492" w:type="dxa"/>
            <w:tcBorders>
              <w:top w:val="nil"/>
              <w:left w:val="nil"/>
              <w:bottom w:val="nil"/>
              <w:right w:val="nil"/>
            </w:tcBorders>
            <w:noWrap/>
            <w:hideMark/>
          </w:tcPr>
          <w:p w14:paraId="1A5E0194" w14:textId="49C313DD" w:rsidR="00AA3415" w:rsidRPr="00BC3B03" w:rsidRDefault="00E90780">
            <w:pPr>
              <w:spacing w:after="0"/>
              <w:rPr>
                <w:sz w:val="18"/>
                <w:szCs w:val="18"/>
              </w:rPr>
            </w:pPr>
            <w:r w:rsidRPr="00BC3B03">
              <w:rPr>
                <w:sz w:val="18"/>
                <w:szCs w:val="18"/>
              </w:rPr>
              <w:t>3</w:t>
            </w:r>
            <w:r w:rsidR="00AA3415" w:rsidRPr="00BC3B03">
              <w:rPr>
                <w:sz w:val="18"/>
                <w:szCs w:val="18"/>
              </w:rPr>
              <w:t>,</w:t>
            </w:r>
            <w:r w:rsidRPr="00BC3B03">
              <w:rPr>
                <w:sz w:val="18"/>
                <w:szCs w:val="18"/>
              </w:rPr>
              <w:t>8</w:t>
            </w:r>
          </w:p>
        </w:tc>
        <w:tc>
          <w:tcPr>
            <w:tcW w:w="1662" w:type="dxa"/>
            <w:tcBorders>
              <w:top w:val="nil"/>
              <w:left w:val="nil"/>
              <w:bottom w:val="nil"/>
              <w:right w:val="nil"/>
            </w:tcBorders>
            <w:noWrap/>
            <w:vAlign w:val="center"/>
            <w:hideMark/>
          </w:tcPr>
          <w:p w14:paraId="236F44B0" w14:textId="77777777" w:rsidR="00AA3415" w:rsidRPr="00BC3B03" w:rsidRDefault="00AA3415">
            <w:pPr>
              <w:spacing w:after="0"/>
              <w:rPr>
                <w:sz w:val="18"/>
                <w:szCs w:val="18"/>
              </w:rPr>
            </w:pPr>
            <w:r w:rsidRPr="00BC3B03">
              <w:rPr>
                <w:sz w:val="18"/>
                <w:szCs w:val="18"/>
              </w:rPr>
              <w:t>[años]</w:t>
            </w:r>
          </w:p>
        </w:tc>
      </w:tr>
      <w:tr w:rsidR="00AA3415" w:rsidRPr="00BC3B03" w14:paraId="29D5E01F" w14:textId="77777777" w:rsidTr="004F0F9F">
        <w:trPr>
          <w:trHeight w:val="260"/>
          <w:jc w:val="center"/>
        </w:trPr>
        <w:tc>
          <w:tcPr>
            <w:tcW w:w="2554" w:type="dxa"/>
            <w:tcBorders>
              <w:top w:val="nil"/>
              <w:left w:val="nil"/>
              <w:bottom w:val="single" w:sz="4" w:space="0" w:color="auto"/>
              <w:right w:val="nil"/>
            </w:tcBorders>
            <w:noWrap/>
            <w:vAlign w:val="center"/>
            <w:hideMark/>
          </w:tcPr>
          <w:p w14:paraId="7B09C426" w14:textId="77777777" w:rsidR="00AA3415" w:rsidRPr="00BC3B03" w:rsidRDefault="00AA3415">
            <w:pPr>
              <w:spacing w:after="0"/>
              <w:rPr>
                <w:sz w:val="18"/>
                <w:szCs w:val="18"/>
              </w:rPr>
            </w:pPr>
            <w:r w:rsidRPr="00BC3B03">
              <w:rPr>
                <w:sz w:val="18"/>
                <w:szCs w:val="18"/>
              </w:rPr>
              <w:t>Reducción de GEI</w:t>
            </w:r>
          </w:p>
        </w:tc>
        <w:tc>
          <w:tcPr>
            <w:tcW w:w="1492" w:type="dxa"/>
            <w:tcBorders>
              <w:top w:val="nil"/>
              <w:left w:val="nil"/>
              <w:bottom w:val="single" w:sz="4" w:space="0" w:color="auto"/>
              <w:right w:val="nil"/>
            </w:tcBorders>
            <w:noWrap/>
            <w:hideMark/>
          </w:tcPr>
          <w:p w14:paraId="40B6D453" w14:textId="1E957A7B" w:rsidR="00AA3415" w:rsidRPr="00BC3B03" w:rsidRDefault="00AB7211">
            <w:pPr>
              <w:spacing w:after="0"/>
              <w:rPr>
                <w:sz w:val="18"/>
                <w:szCs w:val="18"/>
              </w:rPr>
            </w:pPr>
            <w:r>
              <w:rPr>
                <w:sz w:val="18"/>
                <w:szCs w:val="18"/>
              </w:rPr>
              <w:t>3,7</w:t>
            </w:r>
          </w:p>
        </w:tc>
        <w:tc>
          <w:tcPr>
            <w:tcW w:w="1662" w:type="dxa"/>
            <w:tcBorders>
              <w:top w:val="nil"/>
              <w:left w:val="nil"/>
              <w:bottom w:val="single" w:sz="4" w:space="0" w:color="auto"/>
              <w:right w:val="nil"/>
            </w:tcBorders>
            <w:noWrap/>
            <w:vAlign w:val="center"/>
            <w:hideMark/>
          </w:tcPr>
          <w:p w14:paraId="40FC4AFF" w14:textId="77777777" w:rsidR="00AA3415" w:rsidRPr="00BC3B03" w:rsidRDefault="00AA3415">
            <w:pPr>
              <w:spacing w:after="0"/>
              <w:rPr>
                <w:sz w:val="18"/>
                <w:szCs w:val="18"/>
              </w:rPr>
            </w:pPr>
            <w:r w:rsidRPr="00BC3B03">
              <w:rPr>
                <w:sz w:val="18"/>
                <w:szCs w:val="18"/>
              </w:rPr>
              <w:t>[tCO</w:t>
            </w:r>
            <w:r w:rsidRPr="00AB7211">
              <w:rPr>
                <w:sz w:val="18"/>
                <w:szCs w:val="18"/>
                <w:vertAlign w:val="subscript"/>
              </w:rPr>
              <w:t>2</w:t>
            </w:r>
            <w:r w:rsidRPr="00BC3B03">
              <w:rPr>
                <w:sz w:val="18"/>
                <w:szCs w:val="18"/>
              </w:rPr>
              <w:t>-eq/año]</w:t>
            </w:r>
          </w:p>
        </w:tc>
      </w:tr>
    </w:tbl>
    <w:p w14:paraId="0D03C3AE" w14:textId="77777777" w:rsidR="00AA3415" w:rsidRPr="00BC3B03" w:rsidRDefault="00AA3415" w:rsidP="00AA3415">
      <w:pPr>
        <w:spacing w:after="0"/>
        <w:jc w:val="left"/>
      </w:pPr>
    </w:p>
    <w:p w14:paraId="6476A973" w14:textId="02B3A70E" w:rsidR="00AA3415" w:rsidRPr="00BC3B03" w:rsidRDefault="00FA2D76" w:rsidP="00AA3415">
      <w:pPr>
        <w:pStyle w:val="Ttulo3"/>
        <w:rPr>
          <w:rFonts w:asciiTheme="minorHAnsi" w:hAnsiTheme="minorHAnsi"/>
        </w:rPr>
      </w:pPr>
      <w:bookmarkStart w:id="96" w:name="_Toc150414452"/>
      <w:bookmarkStart w:id="97" w:name="_Toc147928184"/>
      <w:r w:rsidRPr="00BC3B03">
        <w:t>(ECM-3)</w:t>
      </w:r>
      <w:r w:rsidR="00AA3415" w:rsidRPr="00BC3B03">
        <w:t xml:space="preserve"> </w:t>
      </w:r>
      <w:r w:rsidR="001E0F9D" w:rsidRPr="00BC3B03">
        <w:t>Instalación de control por fotoceldas en luminarias exteriores</w:t>
      </w:r>
      <w:bookmarkEnd w:id="96"/>
      <w:r w:rsidR="00AA3415" w:rsidRPr="00BC3B03">
        <w:t xml:space="preserve"> </w:t>
      </w:r>
      <w:bookmarkEnd w:id="97"/>
    </w:p>
    <w:p w14:paraId="374F864E" w14:textId="77777777" w:rsidR="00AA3415" w:rsidRPr="00BC3B03" w:rsidRDefault="00AA3415" w:rsidP="00AA3415">
      <w:pPr>
        <w:rPr>
          <w:b/>
          <w:bCs/>
          <w:i/>
          <w:iCs/>
        </w:rPr>
      </w:pPr>
      <w:r w:rsidRPr="00BC3B03">
        <w:rPr>
          <w:b/>
          <w:bCs/>
          <w:i/>
          <w:iCs/>
        </w:rPr>
        <w:t>Estado actual</w:t>
      </w:r>
    </w:p>
    <w:p w14:paraId="00E03CE6" w14:textId="256AD19C" w:rsidR="00AA3415" w:rsidRPr="00BC3B03" w:rsidRDefault="007042F9" w:rsidP="005E03AA">
      <w:r w:rsidRPr="00BC3B03">
        <w:t>Actualmente, la Secretaría Distrital de Salud (SDS) cuenta con un estimado de 135 luminarias exteriores que no disponen de un sistema de encendido automático registrado</w:t>
      </w:r>
      <w:r w:rsidR="005E03AA" w:rsidRPr="00BC3B03">
        <w:t>.</w:t>
      </w:r>
    </w:p>
    <w:p w14:paraId="358CFFDF" w14:textId="77777777" w:rsidR="00AA3415" w:rsidRPr="00BC3B03" w:rsidRDefault="00AA3415" w:rsidP="00AA3415">
      <w:pPr>
        <w:rPr>
          <w:b/>
          <w:bCs/>
          <w:i/>
          <w:iCs/>
        </w:rPr>
      </w:pPr>
      <w:r w:rsidRPr="00BC3B03">
        <w:rPr>
          <w:b/>
          <w:bCs/>
          <w:i/>
          <w:iCs/>
        </w:rPr>
        <w:t>Solución Propuesta</w:t>
      </w:r>
    </w:p>
    <w:p w14:paraId="7D40F051" w14:textId="5A5C29F3" w:rsidR="00AA3415" w:rsidRPr="00BC3B03" w:rsidRDefault="007042F9" w:rsidP="005E03AA">
      <w:r w:rsidRPr="00BC3B03">
        <w:t>Se propone la instalación de fotoceldas para controlar el encendido de las luminarias exteriores de acuerdo con la intensidad solar del día. Se estima un ahorro superior al 1% en comparación con el consumo actual de estas luminarias.</w:t>
      </w:r>
    </w:p>
    <w:p w14:paraId="3F5044B8" w14:textId="77777777" w:rsidR="00AA3415" w:rsidRPr="00BC3B03" w:rsidRDefault="00AA3415" w:rsidP="00AA3415">
      <w:pPr>
        <w:rPr>
          <w:b/>
          <w:bCs/>
          <w:i/>
          <w:iCs/>
        </w:rPr>
      </w:pPr>
      <w:r w:rsidRPr="00BC3B03">
        <w:rPr>
          <w:b/>
          <w:bCs/>
          <w:i/>
          <w:iCs/>
        </w:rPr>
        <w:t>CAPEX</w:t>
      </w:r>
    </w:p>
    <w:p w14:paraId="056912E6" w14:textId="5FBE94EC" w:rsidR="00AA3415" w:rsidRPr="00BC3B03" w:rsidRDefault="00AA3415" w:rsidP="00AA3415">
      <w:r w:rsidRPr="00BC3B03">
        <w:t>Para esta medida de eficiencia energética se tiene la siguiente descripción de la inversión estimada en la siguiente</w:t>
      </w:r>
      <w:r w:rsidR="007042F9" w:rsidRPr="00BC3B03">
        <w:t xml:space="preserve"> tabla</w:t>
      </w:r>
      <w:r w:rsidRPr="00BC3B03">
        <w:t>.</w:t>
      </w:r>
    </w:p>
    <w:p w14:paraId="2B06C30B" w14:textId="77777777" w:rsidR="00AA3415" w:rsidRPr="00BC3B03" w:rsidRDefault="00AA3415" w:rsidP="004F0F9F">
      <w:pPr>
        <w:pStyle w:val="Descripcin"/>
        <w:keepNext/>
        <w:spacing w:after="0"/>
        <w:jc w:val="center"/>
        <w:rPr>
          <w:b/>
          <w:bCs/>
          <w:i w:val="0"/>
          <w:iCs w:val="0"/>
          <w:color w:val="000000" w:themeColor="text1"/>
        </w:rPr>
      </w:pPr>
      <w:bookmarkStart w:id="98" w:name="_Ref146709633"/>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17</w:t>
      </w:r>
      <w:r w:rsidRPr="00BC3B03">
        <w:rPr>
          <w:b/>
          <w:i w:val="0"/>
        </w:rPr>
        <w:fldChar w:fldCharType="end"/>
      </w:r>
      <w:bookmarkEnd w:id="98"/>
      <w:r w:rsidRPr="00BC3B03">
        <w:rPr>
          <w:b/>
          <w:bCs/>
          <w:i w:val="0"/>
          <w:iCs w:val="0"/>
          <w:color w:val="000000" w:themeColor="text1"/>
        </w:rPr>
        <w:t>. Descripción CAPEX para ECM-3</w:t>
      </w:r>
    </w:p>
    <w:tbl>
      <w:tblPr>
        <w:tblW w:w="5989" w:type="dxa"/>
        <w:jc w:val="center"/>
        <w:tblCellMar>
          <w:left w:w="70" w:type="dxa"/>
          <w:right w:w="70" w:type="dxa"/>
        </w:tblCellMar>
        <w:tblLook w:val="04A0" w:firstRow="1" w:lastRow="0" w:firstColumn="1" w:lastColumn="0" w:noHBand="0" w:noVBand="1"/>
      </w:tblPr>
      <w:tblGrid>
        <w:gridCol w:w="2111"/>
        <w:gridCol w:w="1451"/>
        <w:gridCol w:w="869"/>
        <w:gridCol w:w="1558"/>
      </w:tblGrid>
      <w:tr w:rsidR="00AA3415" w:rsidRPr="00BC3B03" w14:paraId="15A64CEB" w14:textId="77777777" w:rsidTr="004F0F9F">
        <w:trPr>
          <w:trHeight w:val="99"/>
          <w:jc w:val="center"/>
        </w:trPr>
        <w:tc>
          <w:tcPr>
            <w:tcW w:w="2111" w:type="dxa"/>
            <w:shd w:val="clear" w:color="auto" w:fill="00B050"/>
            <w:noWrap/>
            <w:vAlign w:val="center"/>
            <w:hideMark/>
          </w:tcPr>
          <w:p w14:paraId="3D754D65"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451" w:type="dxa"/>
            <w:shd w:val="clear" w:color="auto" w:fill="00B050"/>
            <w:noWrap/>
            <w:vAlign w:val="center"/>
            <w:hideMark/>
          </w:tcPr>
          <w:p w14:paraId="5826F1B5" w14:textId="77777777" w:rsidR="00AA3415" w:rsidRPr="00BC3B03" w:rsidRDefault="00AA3415">
            <w:pPr>
              <w:rPr>
                <w:b/>
                <w:color w:val="FFFFFF"/>
                <w:sz w:val="18"/>
                <w:szCs w:val="18"/>
              </w:rPr>
            </w:pPr>
          </w:p>
        </w:tc>
        <w:tc>
          <w:tcPr>
            <w:tcW w:w="869" w:type="dxa"/>
            <w:shd w:val="clear" w:color="auto" w:fill="00B050"/>
            <w:noWrap/>
            <w:vAlign w:val="center"/>
            <w:hideMark/>
          </w:tcPr>
          <w:p w14:paraId="69139AAC"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c>
          <w:tcPr>
            <w:tcW w:w="1558" w:type="dxa"/>
            <w:shd w:val="clear" w:color="auto" w:fill="00B050"/>
            <w:noWrap/>
            <w:vAlign w:val="center"/>
            <w:hideMark/>
          </w:tcPr>
          <w:p w14:paraId="3021A43C"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r>
      <w:tr w:rsidR="00AA3415" w:rsidRPr="00BC3B03" w14:paraId="377C2744" w14:textId="77777777" w:rsidTr="004F0F9F">
        <w:trPr>
          <w:trHeight w:val="87"/>
          <w:jc w:val="center"/>
        </w:trPr>
        <w:tc>
          <w:tcPr>
            <w:tcW w:w="2111" w:type="dxa"/>
            <w:tcBorders>
              <w:top w:val="nil"/>
              <w:left w:val="nil"/>
              <w:bottom w:val="single" w:sz="4" w:space="0" w:color="D9D9D9" w:themeColor="background1" w:themeShade="D9"/>
              <w:right w:val="nil"/>
            </w:tcBorders>
            <w:noWrap/>
            <w:vAlign w:val="center"/>
            <w:hideMark/>
          </w:tcPr>
          <w:p w14:paraId="27E192E9" w14:textId="77777777" w:rsidR="00AA3415" w:rsidRPr="00BC3B03" w:rsidRDefault="00AA3415">
            <w:pPr>
              <w:spacing w:after="0"/>
              <w:jc w:val="left"/>
              <w:rPr>
                <w:b/>
                <w:bCs/>
                <w:sz w:val="18"/>
                <w:szCs w:val="18"/>
              </w:rPr>
            </w:pPr>
            <w:r w:rsidRPr="00BC3B03">
              <w:rPr>
                <w:b/>
                <w:bCs/>
                <w:sz w:val="18"/>
                <w:szCs w:val="18"/>
              </w:rPr>
              <w:t>Descripción</w:t>
            </w:r>
          </w:p>
        </w:tc>
        <w:tc>
          <w:tcPr>
            <w:tcW w:w="1451" w:type="dxa"/>
            <w:tcBorders>
              <w:top w:val="nil"/>
              <w:left w:val="nil"/>
              <w:bottom w:val="single" w:sz="4" w:space="0" w:color="D9D9D9" w:themeColor="background1" w:themeShade="D9"/>
              <w:right w:val="nil"/>
            </w:tcBorders>
            <w:noWrap/>
            <w:vAlign w:val="center"/>
            <w:hideMark/>
          </w:tcPr>
          <w:p w14:paraId="13CDCFAF" w14:textId="77777777" w:rsidR="00AA3415" w:rsidRPr="00BC3B03" w:rsidRDefault="00AA3415" w:rsidP="00FA2D76">
            <w:pPr>
              <w:spacing w:after="0"/>
              <w:jc w:val="right"/>
              <w:rPr>
                <w:b/>
                <w:bCs/>
                <w:sz w:val="18"/>
                <w:szCs w:val="18"/>
              </w:rPr>
            </w:pPr>
            <w:r w:rsidRPr="00BC3B03">
              <w:rPr>
                <w:b/>
                <w:bCs/>
                <w:sz w:val="18"/>
                <w:szCs w:val="18"/>
              </w:rPr>
              <w:t>Valor unitario [$COP]</w:t>
            </w:r>
          </w:p>
        </w:tc>
        <w:tc>
          <w:tcPr>
            <w:tcW w:w="869" w:type="dxa"/>
            <w:tcBorders>
              <w:top w:val="nil"/>
              <w:left w:val="nil"/>
              <w:bottom w:val="single" w:sz="4" w:space="0" w:color="D9D9D9" w:themeColor="background1" w:themeShade="D9"/>
              <w:right w:val="nil"/>
            </w:tcBorders>
            <w:noWrap/>
            <w:vAlign w:val="center"/>
            <w:hideMark/>
          </w:tcPr>
          <w:p w14:paraId="59A53AA6" w14:textId="77777777" w:rsidR="00AA3415" w:rsidRPr="00BC3B03" w:rsidRDefault="00AA3415" w:rsidP="00FA2D76">
            <w:pPr>
              <w:spacing w:after="0"/>
              <w:jc w:val="center"/>
              <w:rPr>
                <w:b/>
                <w:bCs/>
                <w:sz w:val="18"/>
                <w:szCs w:val="18"/>
              </w:rPr>
            </w:pPr>
            <w:r w:rsidRPr="00BC3B03">
              <w:rPr>
                <w:b/>
                <w:bCs/>
                <w:sz w:val="18"/>
                <w:szCs w:val="18"/>
              </w:rPr>
              <w:t>Cantidad</w:t>
            </w:r>
          </w:p>
        </w:tc>
        <w:tc>
          <w:tcPr>
            <w:tcW w:w="1558" w:type="dxa"/>
            <w:tcBorders>
              <w:top w:val="nil"/>
              <w:left w:val="nil"/>
              <w:bottom w:val="single" w:sz="4" w:space="0" w:color="D9D9D9" w:themeColor="background1" w:themeShade="D9"/>
              <w:right w:val="nil"/>
            </w:tcBorders>
            <w:noWrap/>
            <w:vAlign w:val="center"/>
            <w:hideMark/>
          </w:tcPr>
          <w:p w14:paraId="32C7D67C" w14:textId="77777777" w:rsidR="00AA3415" w:rsidRPr="00BC3B03" w:rsidRDefault="00AA3415" w:rsidP="00FA2D76">
            <w:pPr>
              <w:spacing w:after="0"/>
              <w:jc w:val="right"/>
              <w:rPr>
                <w:b/>
                <w:bCs/>
                <w:sz w:val="18"/>
                <w:szCs w:val="18"/>
              </w:rPr>
            </w:pPr>
            <w:r w:rsidRPr="00BC3B03">
              <w:rPr>
                <w:b/>
                <w:bCs/>
                <w:sz w:val="18"/>
                <w:szCs w:val="18"/>
              </w:rPr>
              <w:t>Valor total de inversión [$COP]</w:t>
            </w:r>
          </w:p>
        </w:tc>
      </w:tr>
      <w:tr w:rsidR="00AA3415" w:rsidRPr="00BC3B03" w14:paraId="5B9C9D2C" w14:textId="77777777" w:rsidTr="004F0F9F">
        <w:trPr>
          <w:trHeight w:val="87"/>
          <w:jc w:val="center"/>
        </w:trPr>
        <w:tc>
          <w:tcPr>
            <w:tcW w:w="2111" w:type="dxa"/>
            <w:tcBorders>
              <w:top w:val="single" w:sz="4" w:space="0" w:color="D9D9D9" w:themeColor="background1" w:themeShade="D9"/>
              <w:left w:val="nil"/>
              <w:bottom w:val="nil"/>
              <w:right w:val="nil"/>
            </w:tcBorders>
            <w:noWrap/>
            <w:hideMark/>
          </w:tcPr>
          <w:p w14:paraId="30FB3BD6" w14:textId="03E8EF85" w:rsidR="00AA3415" w:rsidRPr="00BC3B03" w:rsidRDefault="0047228D">
            <w:pPr>
              <w:spacing w:after="0"/>
              <w:jc w:val="left"/>
              <w:rPr>
                <w:sz w:val="18"/>
                <w:szCs w:val="18"/>
              </w:rPr>
            </w:pPr>
            <w:r w:rsidRPr="00BC3B03">
              <w:rPr>
                <w:sz w:val="18"/>
                <w:szCs w:val="18"/>
              </w:rPr>
              <w:lastRenderedPageBreak/>
              <w:t xml:space="preserve">Fotoceldas 110-220 </w:t>
            </w:r>
          </w:p>
        </w:tc>
        <w:tc>
          <w:tcPr>
            <w:tcW w:w="1451" w:type="dxa"/>
            <w:tcBorders>
              <w:top w:val="single" w:sz="4" w:space="0" w:color="D9D9D9" w:themeColor="background1" w:themeShade="D9"/>
              <w:left w:val="nil"/>
              <w:bottom w:val="nil"/>
              <w:right w:val="nil"/>
            </w:tcBorders>
            <w:noWrap/>
            <w:hideMark/>
          </w:tcPr>
          <w:p w14:paraId="31335C4E" w14:textId="2360FB81" w:rsidR="00AA3415" w:rsidRPr="00BC3B03" w:rsidRDefault="00FA2D76" w:rsidP="00FA2D76">
            <w:pPr>
              <w:spacing w:after="0"/>
              <w:jc w:val="right"/>
              <w:rPr>
                <w:sz w:val="18"/>
                <w:szCs w:val="18"/>
              </w:rPr>
            </w:pPr>
            <w:r w:rsidRPr="00BC3B03">
              <w:rPr>
                <w:sz w:val="18"/>
                <w:szCs w:val="18"/>
              </w:rPr>
              <w:t xml:space="preserve"> $ </w:t>
            </w:r>
            <w:r w:rsidR="0047228D" w:rsidRPr="00BC3B03">
              <w:rPr>
                <w:sz w:val="18"/>
                <w:szCs w:val="18"/>
              </w:rPr>
              <w:t>24</w:t>
            </w:r>
            <w:r w:rsidR="00AA3415" w:rsidRPr="00BC3B03">
              <w:rPr>
                <w:sz w:val="18"/>
                <w:szCs w:val="18"/>
              </w:rPr>
              <w:t>.</w:t>
            </w:r>
            <w:r w:rsidR="0047228D" w:rsidRPr="00BC3B03">
              <w:rPr>
                <w:sz w:val="18"/>
                <w:szCs w:val="18"/>
              </w:rPr>
              <w:t>64</w:t>
            </w:r>
            <w:r w:rsidR="00AA3415" w:rsidRPr="00BC3B03">
              <w:rPr>
                <w:sz w:val="18"/>
                <w:szCs w:val="18"/>
              </w:rPr>
              <w:t xml:space="preserve">0 </w:t>
            </w:r>
          </w:p>
        </w:tc>
        <w:tc>
          <w:tcPr>
            <w:tcW w:w="869" w:type="dxa"/>
            <w:tcBorders>
              <w:top w:val="single" w:sz="4" w:space="0" w:color="D9D9D9" w:themeColor="background1" w:themeShade="D9"/>
              <w:left w:val="nil"/>
              <w:bottom w:val="nil"/>
              <w:right w:val="nil"/>
            </w:tcBorders>
            <w:noWrap/>
            <w:hideMark/>
          </w:tcPr>
          <w:p w14:paraId="1A68F4D4" w14:textId="293BE507" w:rsidR="00AA3415" w:rsidRPr="00BC3B03" w:rsidRDefault="0047228D" w:rsidP="00FA2D76">
            <w:pPr>
              <w:spacing w:after="0"/>
              <w:jc w:val="center"/>
              <w:rPr>
                <w:sz w:val="18"/>
                <w:szCs w:val="18"/>
              </w:rPr>
            </w:pPr>
            <w:r w:rsidRPr="00BC3B03">
              <w:rPr>
                <w:sz w:val="18"/>
                <w:szCs w:val="18"/>
              </w:rPr>
              <w:t>135</w:t>
            </w:r>
          </w:p>
        </w:tc>
        <w:tc>
          <w:tcPr>
            <w:tcW w:w="1558" w:type="dxa"/>
            <w:tcBorders>
              <w:top w:val="single" w:sz="4" w:space="0" w:color="D9D9D9" w:themeColor="background1" w:themeShade="D9"/>
              <w:left w:val="nil"/>
              <w:bottom w:val="nil"/>
              <w:right w:val="nil"/>
            </w:tcBorders>
            <w:noWrap/>
            <w:hideMark/>
          </w:tcPr>
          <w:p w14:paraId="47853059" w14:textId="602C6A90" w:rsidR="00AA3415" w:rsidRPr="00BC3B03" w:rsidRDefault="00FA2D76" w:rsidP="00FA2D76">
            <w:pPr>
              <w:spacing w:after="0"/>
              <w:jc w:val="right"/>
              <w:rPr>
                <w:sz w:val="18"/>
                <w:szCs w:val="18"/>
              </w:rPr>
            </w:pPr>
            <w:r w:rsidRPr="00BC3B03">
              <w:rPr>
                <w:sz w:val="18"/>
                <w:szCs w:val="18"/>
              </w:rPr>
              <w:t xml:space="preserve"> $</w:t>
            </w:r>
            <w:r w:rsidR="00AA3415" w:rsidRPr="00BC3B03">
              <w:rPr>
                <w:sz w:val="18"/>
                <w:szCs w:val="18"/>
              </w:rPr>
              <w:t xml:space="preserve"> </w:t>
            </w:r>
            <w:r w:rsidR="0047228D" w:rsidRPr="00BC3B03">
              <w:rPr>
                <w:sz w:val="18"/>
                <w:szCs w:val="18"/>
              </w:rPr>
              <w:t>3.326</w:t>
            </w:r>
            <w:r w:rsidR="00AA3415" w:rsidRPr="00BC3B03">
              <w:rPr>
                <w:sz w:val="18"/>
                <w:szCs w:val="18"/>
              </w:rPr>
              <w:t>.</w:t>
            </w:r>
            <w:r w:rsidR="0047228D" w:rsidRPr="00BC3B03">
              <w:rPr>
                <w:sz w:val="18"/>
                <w:szCs w:val="18"/>
              </w:rPr>
              <w:t>4</w:t>
            </w:r>
            <w:r w:rsidR="00AA3415" w:rsidRPr="00BC3B03">
              <w:rPr>
                <w:sz w:val="18"/>
                <w:szCs w:val="18"/>
              </w:rPr>
              <w:t xml:space="preserve">00 </w:t>
            </w:r>
          </w:p>
        </w:tc>
      </w:tr>
      <w:tr w:rsidR="0047228D" w:rsidRPr="00BC3B03" w14:paraId="7B9792BA" w14:textId="77777777" w:rsidTr="004F0F9F">
        <w:trPr>
          <w:trHeight w:val="87"/>
          <w:jc w:val="center"/>
        </w:trPr>
        <w:tc>
          <w:tcPr>
            <w:tcW w:w="2111" w:type="dxa"/>
            <w:noWrap/>
            <w:vAlign w:val="center"/>
          </w:tcPr>
          <w:p w14:paraId="6BE0665D" w14:textId="7CA88465" w:rsidR="0047228D" w:rsidRPr="00BC3B03" w:rsidRDefault="0047228D" w:rsidP="0047228D">
            <w:pPr>
              <w:spacing w:after="0"/>
              <w:jc w:val="left"/>
              <w:rPr>
                <w:sz w:val="18"/>
                <w:szCs w:val="18"/>
              </w:rPr>
            </w:pPr>
            <w:r w:rsidRPr="00BC3B03">
              <w:rPr>
                <w:sz w:val="18"/>
                <w:szCs w:val="18"/>
              </w:rPr>
              <w:t>Costos de instalación y adicionales</w:t>
            </w:r>
          </w:p>
        </w:tc>
        <w:tc>
          <w:tcPr>
            <w:tcW w:w="1451" w:type="dxa"/>
            <w:noWrap/>
            <w:vAlign w:val="center"/>
          </w:tcPr>
          <w:p w14:paraId="1AC3E02B" w14:textId="77777777" w:rsidR="0047228D" w:rsidRPr="00BC3B03" w:rsidRDefault="0047228D" w:rsidP="00FA2D76">
            <w:pPr>
              <w:spacing w:after="0"/>
              <w:jc w:val="right"/>
              <w:rPr>
                <w:sz w:val="18"/>
                <w:szCs w:val="18"/>
              </w:rPr>
            </w:pPr>
          </w:p>
        </w:tc>
        <w:tc>
          <w:tcPr>
            <w:tcW w:w="869" w:type="dxa"/>
            <w:noWrap/>
            <w:vAlign w:val="center"/>
          </w:tcPr>
          <w:p w14:paraId="677B9820" w14:textId="77777777" w:rsidR="0047228D" w:rsidRPr="00BC3B03" w:rsidRDefault="0047228D" w:rsidP="00FA2D76">
            <w:pPr>
              <w:spacing w:after="0"/>
              <w:jc w:val="center"/>
              <w:rPr>
                <w:sz w:val="18"/>
                <w:szCs w:val="18"/>
              </w:rPr>
            </w:pPr>
          </w:p>
        </w:tc>
        <w:tc>
          <w:tcPr>
            <w:tcW w:w="1558" w:type="dxa"/>
            <w:noWrap/>
          </w:tcPr>
          <w:p w14:paraId="0B8800E9" w14:textId="5AAED872" w:rsidR="0047228D" w:rsidRPr="00BC3B03" w:rsidRDefault="00FA2D76" w:rsidP="00FA2D76">
            <w:pPr>
              <w:spacing w:after="0"/>
              <w:jc w:val="right"/>
              <w:rPr>
                <w:sz w:val="18"/>
                <w:szCs w:val="18"/>
              </w:rPr>
            </w:pPr>
            <w:r w:rsidRPr="00BC3B03">
              <w:rPr>
                <w:sz w:val="18"/>
                <w:szCs w:val="18"/>
              </w:rPr>
              <w:t xml:space="preserve"> $ </w:t>
            </w:r>
            <w:r w:rsidR="0047228D" w:rsidRPr="00BC3B03">
              <w:rPr>
                <w:sz w:val="18"/>
                <w:szCs w:val="18"/>
              </w:rPr>
              <w:t xml:space="preserve">831.600 </w:t>
            </w:r>
          </w:p>
        </w:tc>
      </w:tr>
      <w:tr w:rsidR="0047228D" w:rsidRPr="00BC3B03" w14:paraId="7DF65CD8" w14:textId="77777777" w:rsidTr="004F0F9F">
        <w:trPr>
          <w:trHeight w:val="87"/>
          <w:jc w:val="center"/>
        </w:trPr>
        <w:tc>
          <w:tcPr>
            <w:tcW w:w="2111" w:type="dxa"/>
            <w:tcBorders>
              <w:top w:val="nil"/>
              <w:left w:val="nil"/>
              <w:bottom w:val="single" w:sz="4" w:space="0" w:color="auto"/>
              <w:right w:val="nil"/>
            </w:tcBorders>
            <w:noWrap/>
            <w:vAlign w:val="center"/>
            <w:hideMark/>
          </w:tcPr>
          <w:p w14:paraId="293A89CE" w14:textId="77777777" w:rsidR="0047228D" w:rsidRPr="00BC3B03" w:rsidRDefault="0047228D" w:rsidP="0047228D">
            <w:pPr>
              <w:spacing w:after="0"/>
              <w:jc w:val="left"/>
              <w:rPr>
                <w:b/>
                <w:bCs/>
                <w:sz w:val="18"/>
                <w:szCs w:val="18"/>
              </w:rPr>
            </w:pPr>
            <w:r w:rsidRPr="00BC3B03">
              <w:rPr>
                <w:b/>
                <w:bCs/>
                <w:sz w:val="18"/>
                <w:szCs w:val="18"/>
              </w:rPr>
              <w:t>Total</w:t>
            </w:r>
          </w:p>
        </w:tc>
        <w:tc>
          <w:tcPr>
            <w:tcW w:w="1451" w:type="dxa"/>
            <w:tcBorders>
              <w:top w:val="nil"/>
              <w:left w:val="nil"/>
              <w:bottom w:val="single" w:sz="4" w:space="0" w:color="auto"/>
              <w:right w:val="nil"/>
            </w:tcBorders>
            <w:noWrap/>
            <w:vAlign w:val="center"/>
            <w:hideMark/>
          </w:tcPr>
          <w:p w14:paraId="45C57F79" w14:textId="77777777" w:rsidR="0047228D" w:rsidRPr="00BC3B03" w:rsidRDefault="0047228D" w:rsidP="0047228D">
            <w:pPr>
              <w:spacing w:after="0"/>
              <w:jc w:val="left"/>
              <w:rPr>
                <w:b/>
                <w:bCs/>
                <w:sz w:val="18"/>
                <w:szCs w:val="18"/>
              </w:rPr>
            </w:pPr>
            <w:r w:rsidRPr="00BC3B03">
              <w:rPr>
                <w:b/>
                <w:bCs/>
                <w:sz w:val="18"/>
                <w:szCs w:val="18"/>
              </w:rPr>
              <w:t> </w:t>
            </w:r>
          </w:p>
        </w:tc>
        <w:tc>
          <w:tcPr>
            <w:tcW w:w="869" w:type="dxa"/>
            <w:tcBorders>
              <w:top w:val="nil"/>
              <w:left w:val="nil"/>
              <w:bottom w:val="single" w:sz="4" w:space="0" w:color="auto"/>
              <w:right w:val="nil"/>
            </w:tcBorders>
            <w:noWrap/>
            <w:vAlign w:val="center"/>
            <w:hideMark/>
          </w:tcPr>
          <w:p w14:paraId="44B8246A" w14:textId="77777777" w:rsidR="0047228D" w:rsidRPr="00BC3B03" w:rsidRDefault="0047228D" w:rsidP="0047228D">
            <w:pPr>
              <w:spacing w:after="0"/>
              <w:jc w:val="left"/>
              <w:rPr>
                <w:b/>
                <w:bCs/>
                <w:sz w:val="18"/>
                <w:szCs w:val="18"/>
              </w:rPr>
            </w:pPr>
            <w:r w:rsidRPr="00BC3B03">
              <w:rPr>
                <w:b/>
                <w:bCs/>
                <w:sz w:val="18"/>
                <w:szCs w:val="18"/>
              </w:rPr>
              <w:t> </w:t>
            </w:r>
          </w:p>
        </w:tc>
        <w:tc>
          <w:tcPr>
            <w:tcW w:w="1558" w:type="dxa"/>
            <w:tcBorders>
              <w:top w:val="nil"/>
              <w:left w:val="nil"/>
              <w:bottom w:val="single" w:sz="4" w:space="0" w:color="auto"/>
              <w:right w:val="nil"/>
            </w:tcBorders>
            <w:noWrap/>
            <w:vAlign w:val="center"/>
            <w:hideMark/>
          </w:tcPr>
          <w:p w14:paraId="6759E014" w14:textId="57BFB3D1" w:rsidR="0047228D" w:rsidRPr="00BC3B03" w:rsidRDefault="00FA2D76" w:rsidP="00FA2D76">
            <w:pPr>
              <w:spacing w:after="0"/>
              <w:jc w:val="right"/>
              <w:rPr>
                <w:b/>
                <w:bCs/>
                <w:sz w:val="18"/>
                <w:szCs w:val="18"/>
              </w:rPr>
            </w:pPr>
            <w:r w:rsidRPr="00BC3B03">
              <w:rPr>
                <w:b/>
                <w:bCs/>
                <w:sz w:val="18"/>
                <w:szCs w:val="18"/>
              </w:rPr>
              <w:t xml:space="preserve">  $ </w:t>
            </w:r>
            <w:r w:rsidR="00E91926" w:rsidRPr="00BC3B03">
              <w:rPr>
                <w:b/>
                <w:bCs/>
                <w:sz w:val="18"/>
                <w:szCs w:val="18"/>
              </w:rPr>
              <w:t>4</w:t>
            </w:r>
            <w:r w:rsidR="0047228D" w:rsidRPr="00BC3B03">
              <w:rPr>
                <w:b/>
                <w:bCs/>
                <w:sz w:val="18"/>
                <w:szCs w:val="18"/>
              </w:rPr>
              <w:t>.</w:t>
            </w:r>
            <w:r w:rsidR="00E91926" w:rsidRPr="00BC3B03">
              <w:rPr>
                <w:b/>
                <w:bCs/>
                <w:sz w:val="18"/>
                <w:szCs w:val="18"/>
              </w:rPr>
              <w:t>158</w:t>
            </w:r>
            <w:r w:rsidR="0047228D" w:rsidRPr="00BC3B03">
              <w:rPr>
                <w:b/>
                <w:bCs/>
                <w:sz w:val="18"/>
                <w:szCs w:val="18"/>
              </w:rPr>
              <w:t>.000</w:t>
            </w:r>
          </w:p>
        </w:tc>
      </w:tr>
    </w:tbl>
    <w:p w14:paraId="6F54B4CA" w14:textId="77777777" w:rsidR="00AA3415" w:rsidRPr="00BC3B03" w:rsidRDefault="00AA3415" w:rsidP="00AA3415">
      <w:pPr>
        <w:spacing w:after="0"/>
      </w:pPr>
    </w:p>
    <w:p w14:paraId="1FA89FFF" w14:textId="77777777" w:rsidR="00AA3415" w:rsidRPr="00BC3B03" w:rsidRDefault="00AA3415" w:rsidP="00AA3415">
      <w:pPr>
        <w:rPr>
          <w:b/>
          <w:bCs/>
          <w:i/>
          <w:iCs/>
        </w:rPr>
      </w:pPr>
      <w:r w:rsidRPr="00BC3B03">
        <w:rPr>
          <w:b/>
          <w:bCs/>
          <w:i/>
          <w:iCs/>
        </w:rPr>
        <w:t>Evaluación de la medida de eficiencia energética</w:t>
      </w:r>
    </w:p>
    <w:p w14:paraId="230EC1CB" w14:textId="3615134A" w:rsidR="00AA3415" w:rsidRPr="00BC3B03" w:rsidRDefault="007042F9" w:rsidP="00AA3415">
      <w:r w:rsidRPr="00BC3B03">
        <w:t>En la siguiente tabla se resumen los resultados de la evaluación económica de la medida de eficiencia energética, así como los indicadores de ahorro energético y reducción de emisiones de gases de efecto invernadero (GEI).</w:t>
      </w:r>
    </w:p>
    <w:p w14:paraId="082D5F84" w14:textId="77777777" w:rsidR="00AA3415" w:rsidRPr="00BC3B03" w:rsidRDefault="00AA3415" w:rsidP="004F0F9F">
      <w:pPr>
        <w:pStyle w:val="Descripcin"/>
        <w:keepNext/>
        <w:spacing w:after="0"/>
        <w:jc w:val="center"/>
        <w:rPr>
          <w:b/>
          <w:bCs/>
          <w:i w:val="0"/>
          <w:iCs w:val="0"/>
          <w:color w:val="000000" w:themeColor="text1"/>
        </w:rPr>
      </w:pPr>
      <w:bookmarkStart w:id="99" w:name="_Ref146709617"/>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18</w:t>
      </w:r>
      <w:r w:rsidRPr="00BC3B03">
        <w:rPr>
          <w:b/>
          <w:i w:val="0"/>
        </w:rPr>
        <w:fldChar w:fldCharType="end"/>
      </w:r>
      <w:bookmarkEnd w:id="99"/>
      <w:r w:rsidRPr="00BC3B03">
        <w:rPr>
          <w:b/>
          <w:bCs/>
          <w:i w:val="0"/>
          <w:iCs w:val="0"/>
          <w:color w:val="000000" w:themeColor="text1"/>
        </w:rPr>
        <w:t>. Indicadores económicos para ECM-3</w:t>
      </w:r>
    </w:p>
    <w:tbl>
      <w:tblPr>
        <w:tblW w:w="6374" w:type="dxa"/>
        <w:jc w:val="center"/>
        <w:tblBorders>
          <w:bottom w:val="single" w:sz="4" w:space="0" w:color="auto"/>
        </w:tblBorders>
        <w:tblCellMar>
          <w:left w:w="70" w:type="dxa"/>
          <w:right w:w="70" w:type="dxa"/>
        </w:tblCellMar>
        <w:tblLook w:val="04A0" w:firstRow="1" w:lastRow="0" w:firstColumn="1" w:lastColumn="0" w:noHBand="0" w:noVBand="1"/>
      </w:tblPr>
      <w:tblGrid>
        <w:gridCol w:w="2509"/>
        <w:gridCol w:w="2007"/>
        <w:gridCol w:w="1858"/>
      </w:tblGrid>
      <w:tr w:rsidR="00AA3415" w:rsidRPr="00BC3B03" w14:paraId="15E2BD22" w14:textId="77777777" w:rsidTr="004F0F9F">
        <w:trPr>
          <w:trHeight w:val="260"/>
          <w:jc w:val="center"/>
        </w:trPr>
        <w:tc>
          <w:tcPr>
            <w:tcW w:w="6374" w:type="dxa"/>
            <w:gridSpan w:val="3"/>
            <w:tcBorders>
              <w:top w:val="nil"/>
              <w:left w:val="nil"/>
              <w:bottom w:val="nil"/>
              <w:right w:val="nil"/>
            </w:tcBorders>
            <w:shd w:val="clear" w:color="auto" w:fill="00B050"/>
            <w:noWrap/>
            <w:vAlign w:val="center"/>
            <w:hideMark/>
          </w:tcPr>
          <w:p w14:paraId="4FB60B77" w14:textId="2F4C4654" w:rsidR="00AA3415" w:rsidRPr="00BC3B03" w:rsidRDefault="00432F9C" w:rsidP="007203F5">
            <w:pPr>
              <w:spacing w:after="0"/>
              <w:rPr>
                <w:b/>
              </w:rPr>
            </w:pPr>
            <w:r w:rsidRPr="00BC3B03">
              <w:rPr>
                <w:b/>
                <w:color w:val="FFFFFF" w:themeColor="background1"/>
              </w:rPr>
              <w:t>Resultados de</w:t>
            </w:r>
            <w:r w:rsidR="00AA3415" w:rsidRPr="00BC3B03">
              <w:rPr>
                <w:b/>
                <w:color w:val="FFFFFF" w:themeColor="background1"/>
              </w:rPr>
              <w:t xml:space="preserve"> la evaluación</w:t>
            </w:r>
          </w:p>
        </w:tc>
      </w:tr>
      <w:tr w:rsidR="00AA3415" w:rsidRPr="00BC3B03" w14:paraId="61F6C28F" w14:textId="77777777" w:rsidTr="004F0F9F">
        <w:trPr>
          <w:trHeight w:val="260"/>
          <w:jc w:val="center"/>
        </w:trPr>
        <w:tc>
          <w:tcPr>
            <w:tcW w:w="2509" w:type="dxa"/>
            <w:tcBorders>
              <w:top w:val="nil"/>
              <w:left w:val="nil"/>
              <w:bottom w:val="single" w:sz="4" w:space="0" w:color="BFBFBF" w:themeColor="background1" w:themeShade="BF"/>
              <w:right w:val="nil"/>
            </w:tcBorders>
            <w:noWrap/>
            <w:vAlign w:val="center"/>
            <w:hideMark/>
          </w:tcPr>
          <w:p w14:paraId="367E8038" w14:textId="77777777" w:rsidR="00AA3415" w:rsidRPr="00BC3B03" w:rsidRDefault="00AA3415" w:rsidP="007203F5">
            <w:pPr>
              <w:spacing w:after="0"/>
              <w:rPr>
                <w:b/>
                <w:bCs/>
              </w:rPr>
            </w:pPr>
            <w:r w:rsidRPr="00BC3B03">
              <w:rPr>
                <w:b/>
                <w:bCs/>
              </w:rPr>
              <w:t>Indicador</w:t>
            </w:r>
          </w:p>
        </w:tc>
        <w:tc>
          <w:tcPr>
            <w:tcW w:w="2007" w:type="dxa"/>
            <w:tcBorders>
              <w:top w:val="nil"/>
              <w:left w:val="nil"/>
              <w:bottom w:val="single" w:sz="4" w:space="0" w:color="BFBFBF" w:themeColor="background1" w:themeShade="BF"/>
              <w:right w:val="nil"/>
            </w:tcBorders>
            <w:noWrap/>
            <w:vAlign w:val="center"/>
            <w:hideMark/>
          </w:tcPr>
          <w:p w14:paraId="2E09A708" w14:textId="77777777" w:rsidR="00AA3415" w:rsidRPr="00BC3B03" w:rsidRDefault="00AA3415" w:rsidP="007203F5">
            <w:pPr>
              <w:spacing w:after="0"/>
              <w:rPr>
                <w:b/>
                <w:bCs/>
              </w:rPr>
            </w:pPr>
            <w:r w:rsidRPr="00BC3B03">
              <w:rPr>
                <w:b/>
                <w:bCs/>
              </w:rPr>
              <w:t>Magnitud</w:t>
            </w:r>
          </w:p>
        </w:tc>
        <w:tc>
          <w:tcPr>
            <w:tcW w:w="1856" w:type="dxa"/>
            <w:tcBorders>
              <w:top w:val="nil"/>
              <w:left w:val="nil"/>
              <w:bottom w:val="single" w:sz="4" w:space="0" w:color="BFBFBF" w:themeColor="background1" w:themeShade="BF"/>
              <w:right w:val="nil"/>
            </w:tcBorders>
            <w:noWrap/>
            <w:vAlign w:val="center"/>
            <w:hideMark/>
          </w:tcPr>
          <w:p w14:paraId="4359AAB5" w14:textId="77777777" w:rsidR="00AA3415" w:rsidRPr="00BC3B03" w:rsidRDefault="00AA3415" w:rsidP="007203F5">
            <w:pPr>
              <w:spacing w:after="0"/>
              <w:rPr>
                <w:b/>
                <w:bCs/>
              </w:rPr>
            </w:pPr>
            <w:r w:rsidRPr="00BC3B03">
              <w:rPr>
                <w:b/>
                <w:bCs/>
              </w:rPr>
              <w:t>Unidades</w:t>
            </w:r>
          </w:p>
        </w:tc>
      </w:tr>
      <w:tr w:rsidR="00FA2D76" w:rsidRPr="00BC3B03" w14:paraId="37D94240" w14:textId="77777777" w:rsidTr="004F0F9F">
        <w:trPr>
          <w:trHeight w:val="260"/>
          <w:jc w:val="center"/>
        </w:trPr>
        <w:tc>
          <w:tcPr>
            <w:tcW w:w="2509" w:type="dxa"/>
            <w:tcBorders>
              <w:top w:val="single" w:sz="4" w:space="0" w:color="BFBFBF" w:themeColor="background1" w:themeShade="BF"/>
              <w:left w:val="nil"/>
              <w:bottom w:val="nil"/>
              <w:right w:val="nil"/>
            </w:tcBorders>
            <w:noWrap/>
            <w:vAlign w:val="center"/>
          </w:tcPr>
          <w:p w14:paraId="419882A5" w14:textId="3DDD3290" w:rsidR="00FA2D76" w:rsidRPr="00BC3B03" w:rsidRDefault="007203F5" w:rsidP="007203F5">
            <w:pPr>
              <w:spacing w:after="0"/>
              <w:rPr>
                <w:sz w:val="18"/>
                <w:szCs w:val="18"/>
              </w:rPr>
            </w:pPr>
            <w:r w:rsidRPr="00BC3B03">
              <w:rPr>
                <w:sz w:val="18"/>
                <w:szCs w:val="18"/>
              </w:rPr>
              <w:t>Ahorro energético</w:t>
            </w:r>
          </w:p>
        </w:tc>
        <w:tc>
          <w:tcPr>
            <w:tcW w:w="2007" w:type="dxa"/>
            <w:tcBorders>
              <w:top w:val="single" w:sz="4" w:space="0" w:color="BFBFBF" w:themeColor="background1" w:themeShade="BF"/>
              <w:left w:val="nil"/>
              <w:bottom w:val="nil"/>
              <w:right w:val="nil"/>
            </w:tcBorders>
            <w:noWrap/>
          </w:tcPr>
          <w:p w14:paraId="12D8CE3C" w14:textId="72947BEC" w:rsidR="00FA2D76" w:rsidRPr="00BC3B03" w:rsidRDefault="00FA2D76" w:rsidP="007203F5">
            <w:pPr>
              <w:spacing w:after="0"/>
              <w:rPr>
                <w:sz w:val="18"/>
                <w:szCs w:val="18"/>
              </w:rPr>
            </w:pPr>
            <w:r w:rsidRPr="00BC3B03">
              <w:rPr>
                <w:sz w:val="18"/>
                <w:szCs w:val="18"/>
              </w:rPr>
              <w:t>7.254</w:t>
            </w:r>
          </w:p>
        </w:tc>
        <w:tc>
          <w:tcPr>
            <w:tcW w:w="1856" w:type="dxa"/>
            <w:tcBorders>
              <w:top w:val="single" w:sz="4" w:space="0" w:color="BFBFBF" w:themeColor="background1" w:themeShade="BF"/>
              <w:left w:val="nil"/>
              <w:bottom w:val="nil"/>
              <w:right w:val="nil"/>
            </w:tcBorders>
            <w:noWrap/>
            <w:vAlign w:val="center"/>
          </w:tcPr>
          <w:p w14:paraId="226C828E" w14:textId="4562FC14" w:rsidR="00FA2D76" w:rsidRPr="00BC3B03" w:rsidRDefault="00FA2D76" w:rsidP="007203F5">
            <w:pPr>
              <w:spacing w:after="0"/>
              <w:rPr>
                <w:sz w:val="18"/>
                <w:szCs w:val="18"/>
              </w:rPr>
            </w:pPr>
            <w:r w:rsidRPr="00BC3B03">
              <w:rPr>
                <w:sz w:val="18"/>
                <w:szCs w:val="18"/>
              </w:rPr>
              <w:t>[kWh/año]</w:t>
            </w:r>
          </w:p>
        </w:tc>
      </w:tr>
      <w:tr w:rsidR="00AA3415" w:rsidRPr="00BC3B03" w14:paraId="47ABDB1C" w14:textId="77777777" w:rsidTr="004F0F9F">
        <w:trPr>
          <w:trHeight w:val="260"/>
          <w:jc w:val="center"/>
        </w:trPr>
        <w:tc>
          <w:tcPr>
            <w:tcW w:w="2509" w:type="dxa"/>
            <w:tcBorders>
              <w:top w:val="nil"/>
              <w:left w:val="nil"/>
              <w:bottom w:val="nil"/>
              <w:right w:val="nil"/>
            </w:tcBorders>
            <w:noWrap/>
            <w:vAlign w:val="center"/>
            <w:hideMark/>
          </w:tcPr>
          <w:p w14:paraId="5292DBDD" w14:textId="77777777" w:rsidR="00AA3415" w:rsidRPr="00BC3B03" w:rsidRDefault="00AA3415" w:rsidP="007203F5">
            <w:pPr>
              <w:spacing w:after="0"/>
              <w:rPr>
                <w:sz w:val="18"/>
                <w:szCs w:val="18"/>
              </w:rPr>
            </w:pPr>
            <w:r w:rsidRPr="00BC3B03">
              <w:rPr>
                <w:sz w:val="18"/>
                <w:szCs w:val="18"/>
              </w:rPr>
              <w:t>Ahorro anual de dinero</w:t>
            </w:r>
          </w:p>
        </w:tc>
        <w:tc>
          <w:tcPr>
            <w:tcW w:w="2007" w:type="dxa"/>
            <w:tcBorders>
              <w:top w:val="nil"/>
              <w:left w:val="nil"/>
              <w:bottom w:val="nil"/>
              <w:right w:val="nil"/>
            </w:tcBorders>
            <w:noWrap/>
            <w:hideMark/>
          </w:tcPr>
          <w:p w14:paraId="6709870C" w14:textId="3F294E85" w:rsidR="00AA3415" w:rsidRPr="00BC3B03" w:rsidRDefault="00AA3415" w:rsidP="007203F5">
            <w:pPr>
              <w:spacing w:after="0"/>
              <w:rPr>
                <w:sz w:val="18"/>
                <w:szCs w:val="18"/>
              </w:rPr>
            </w:pPr>
            <w:r w:rsidRPr="00BC3B03">
              <w:rPr>
                <w:sz w:val="18"/>
                <w:szCs w:val="18"/>
              </w:rPr>
              <w:t xml:space="preserve">$ </w:t>
            </w:r>
            <w:r w:rsidR="00433613" w:rsidRPr="00BC3B03">
              <w:rPr>
                <w:sz w:val="18"/>
                <w:szCs w:val="18"/>
              </w:rPr>
              <w:t>4</w:t>
            </w:r>
            <w:r w:rsidRPr="00BC3B03">
              <w:rPr>
                <w:sz w:val="18"/>
                <w:szCs w:val="18"/>
              </w:rPr>
              <w:t>.</w:t>
            </w:r>
            <w:r w:rsidR="00433613" w:rsidRPr="00BC3B03">
              <w:rPr>
                <w:sz w:val="18"/>
                <w:szCs w:val="18"/>
              </w:rPr>
              <w:t>557</w:t>
            </w:r>
            <w:r w:rsidRPr="00BC3B03">
              <w:rPr>
                <w:sz w:val="18"/>
                <w:szCs w:val="18"/>
              </w:rPr>
              <w:t>.</w:t>
            </w:r>
            <w:r w:rsidR="00433613" w:rsidRPr="00BC3B03">
              <w:rPr>
                <w:sz w:val="18"/>
                <w:szCs w:val="18"/>
              </w:rPr>
              <w:t>881</w:t>
            </w:r>
          </w:p>
        </w:tc>
        <w:tc>
          <w:tcPr>
            <w:tcW w:w="1856" w:type="dxa"/>
            <w:tcBorders>
              <w:top w:val="nil"/>
              <w:left w:val="nil"/>
              <w:bottom w:val="nil"/>
              <w:right w:val="nil"/>
            </w:tcBorders>
            <w:noWrap/>
            <w:vAlign w:val="center"/>
            <w:hideMark/>
          </w:tcPr>
          <w:p w14:paraId="738EC86C" w14:textId="77777777" w:rsidR="00AA3415" w:rsidRPr="00BC3B03" w:rsidRDefault="00AA3415" w:rsidP="007203F5">
            <w:pPr>
              <w:spacing w:after="0"/>
              <w:rPr>
                <w:sz w:val="18"/>
                <w:szCs w:val="18"/>
              </w:rPr>
            </w:pPr>
            <w:r w:rsidRPr="00BC3B03">
              <w:rPr>
                <w:sz w:val="18"/>
                <w:szCs w:val="18"/>
              </w:rPr>
              <w:t>[$COP/año]</w:t>
            </w:r>
          </w:p>
        </w:tc>
      </w:tr>
      <w:tr w:rsidR="00AA3415" w:rsidRPr="00BC3B03" w14:paraId="166C3C69" w14:textId="77777777" w:rsidTr="004F0F9F">
        <w:trPr>
          <w:trHeight w:val="260"/>
          <w:jc w:val="center"/>
        </w:trPr>
        <w:tc>
          <w:tcPr>
            <w:tcW w:w="2509" w:type="dxa"/>
            <w:tcBorders>
              <w:top w:val="nil"/>
              <w:left w:val="nil"/>
              <w:bottom w:val="nil"/>
              <w:right w:val="nil"/>
            </w:tcBorders>
            <w:noWrap/>
            <w:vAlign w:val="center"/>
            <w:hideMark/>
          </w:tcPr>
          <w:p w14:paraId="235B8D30" w14:textId="77777777" w:rsidR="00AA3415" w:rsidRPr="00BC3B03" w:rsidRDefault="00AA3415" w:rsidP="007203F5">
            <w:pPr>
              <w:spacing w:after="0"/>
              <w:rPr>
                <w:sz w:val="18"/>
                <w:szCs w:val="18"/>
              </w:rPr>
            </w:pPr>
            <w:r w:rsidRPr="00BC3B03">
              <w:rPr>
                <w:sz w:val="18"/>
                <w:szCs w:val="18"/>
              </w:rPr>
              <w:t>Ahorro porcentual</w:t>
            </w:r>
          </w:p>
        </w:tc>
        <w:tc>
          <w:tcPr>
            <w:tcW w:w="2007" w:type="dxa"/>
            <w:tcBorders>
              <w:top w:val="nil"/>
              <w:left w:val="nil"/>
              <w:bottom w:val="nil"/>
              <w:right w:val="nil"/>
            </w:tcBorders>
            <w:noWrap/>
            <w:hideMark/>
          </w:tcPr>
          <w:p w14:paraId="0A4431EC" w14:textId="3C43AA61" w:rsidR="00AA3415" w:rsidRPr="00BC3B03" w:rsidRDefault="00AA3415" w:rsidP="007203F5">
            <w:pPr>
              <w:spacing w:after="0"/>
              <w:rPr>
                <w:sz w:val="18"/>
                <w:szCs w:val="18"/>
              </w:rPr>
            </w:pPr>
            <w:r w:rsidRPr="00BC3B03">
              <w:rPr>
                <w:sz w:val="18"/>
                <w:szCs w:val="18"/>
              </w:rPr>
              <w:t>0,</w:t>
            </w:r>
            <w:r w:rsidR="00433613" w:rsidRPr="00BC3B03">
              <w:rPr>
                <w:sz w:val="18"/>
                <w:szCs w:val="18"/>
              </w:rPr>
              <w:t>2</w:t>
            </w:r>
          </w:p>
        </w:tc>
        <w:tc>
          <w:tcPr>
            <w:tcW w:w="1856" w:type="dxa"/>
            <w:tcBorders>
              <w:top w:val="nil"/>
              <w:left w:val="nil"/>
              <w:bottom w:val="nil"/>
              <w:right w:val="nil"/>
            </w:tcBorders>
            <w:noWrap/>
            <w:vAlign w:val="center"/>
            <w:hideMark/>
          </w:tcPr>
          <w:p w14:paraId="753BE926" w14:textId="77777777" w:rsidR="00AA3415" w:rsidRPr="00BC3B03" w:rsidRDefault="00AA3415" w:rsidP="007203F5">
            <w:pPr>
              <w:spacing w:after="0"/>
              <w:rPr>
                <w:sz w:val="18"/>
                <w:szCs w:val="18"/>
              </w:rPr>
            </w:pPr>
            <w:r w:rsidRPr="00BC3B03">
              <w:rPr>
                <w:sz w:val="18"/>
                <w:szCs w:val="18"/>
              </w:rPr>
              <w:t>[%]</w:t>
            </w:r>
          </w:p>
        </w:tc>
      </w:tr>
      <w:tr w:rsidR="00AA3415" w:rsidRPr="00BC3B03" w14:paraId="65FE7D69" w14:textId="77777777" w:rsidTr="004F0F9F">
        <w:trPr>
          <w:trHeight w:val="283"/>
          <w:jc w:val="center"/>
        </w:trPr>
        <w:tc>
          <w:tcPr>
            <w:tcW w:w="2509" w:type="dxa"/>
            <w:tcBorders>
              <w:top w:val="nil"/>
              <w:left w:val="nil"/>
              <w:bottom w:val="nil"/>
              <w:right w:val="nil"/>
            </w:tcBorders>
            <w:noWrap/>
            <w:vAlign w:val="center"/>
            <w:hideMark/>
          </w:tcPr>
          <w:p w14:paraId="5156474F" w14:textId="77777777" w:rsidR="00AA3415" w:rsidRPr="00BC3B03" w:rsidRDefault="00AA3415" w:rsidP="007203F5">
            <w:pPr>
              <w:spacing w:after="0"/>
              <w:rPr>
                <w:sz w:val="18"/>
                <w:szCs w:val="18"/>
              </w:rPr>
            </w:pPr>
            <w:proofErr w:type="spellStart"/>
            <w:r w:rsidRPr="00BC3B03">
              <w:rPr>
                <w:sz w:val="18"/>
                <w:szCs w:val="18"/>
              </w:rPr>
              <w:t>Payback</w:t>
            </w:r>
            <w:proofErr w:type="spellEnd"/>
          </w:p>
        </w:tc>
        <w:tc>
          <w:tcPr>
            <w:tcW w:w="2007" w:type="dxa"/>
            <w:tcBorders>
              <w:top w:val="nil"/>
              <w:left w:val="nil"/>
              <w:bottom w:val="nil"/>
              <w:right w:val="nil"/>
            </w:tcBorders>
            <w:noWrap/>
            <w:hideMark/>
          </w:tcPr>
          <w:p w14:paraId="75FA8041" w14:textId="4C2A8248" w:rsidR="00AA3415" w:rsidRPr="00BC3B03" w:rsidRDefault="00433613" w:rsidP="007203F5">
            <w:pPr>
              <w:spacing w:after="0"/>
              <w:rPr>
                <w:sz w:val="18"/>
                <w:szCs w:val="18"/>
              </w:rPr>
            </w:pPr>
            <w:r w:rsidRPr="00BC3B03">
              <w:rPr>
                <w:sz w:val="18"/>
                <w:szCs w:val="18"/>
              </w:rPr>
              <w:t>1</w:t>
            </w:r>
            <w:r w:rsidR="00AA3415" w:rsidRPr="00BC3B03">
              <w:rPr>
                <w:sz w:val="18"/>
                <w:szCs w:val="18"/>
              </w:rPr>
              <w:t>,</w:t>
            </w:r>
            <w:r w:rsidRPr="00BC3B03">
              <w:rPr>
                <w:sz w:val="18"/>
                <w:szCs w:val="18"/>
              </w:rPr>
              <w:t>4</w:t>
            </w:r>
          </w:p>
        </w:tc>
        <w:tc>
          <w:tcPr>
            <w:tcW w:w="1856" w:type="dxa"/>
            <w:tcBorders>
              <w:top w:val="nil"/>
              <w:left w:val="nil"/>
              <w:bottom w:val="nil"/>
              <w:right w:val="nil"/>
            </w:tcBorders>
            <w:noWrap/>
            <w:vAlign w:val="center"/>
            <w:hideMark/>
          </w:tcPr>
          <w:p w14:paraId="261746A9" w14:textId="77777777" w:rsidR="00AA3415" w:rsidRPr="00BC3B03" w:rsidRDefault="00AA3415" w:rsidP="007203F5">
            <w:pPr>
              <w:spacing w:after="0"/>
              <w:rPr>
                <w:sz w:val="18"/>
                <w:szCs w:val="18"/>
              </w:rPr>
            </w:pPr>
            <w:r w:rsidRPr="00BC3B03">
              <w:rPr>
                <w:sz w:val="18"/>
                <w:szCs w:val="18"/>
              </w:rPr>
              <w:t>[años]</w:t>
            </w:r>
          </w:p>
        </w:tc>
      </w:tr>
      <w:tr w:rsidR="00AA3415" w:rsidRPr="00BC3B03" w14:paraId="2D1A39C5" w14:textId="77777777" w:rsidTr="004F0F9F">
        <w:trPr>
          <w:trHeight w:val="260"/>
          <w:jc w:val="center"/>
        </w:trPr>
        <w:tc>
          <w:tcPr>
            <w:tcW w:w="2509" w:type="dxa"/>
            <w:tcBorders>
              <w:top w:val="nil"/>
              <w:left w:val="nil"/>
              <w:bottom w:val="single" w:sz="4" w:space="0" w:color="auto"/>
              <w:right w:val="nil"/>
            </w:tcBorders>
            <w:noWrap/>
            <w:vAlign w:val="center"/>
            <w:hideMark/>
          </w:tcPr>
          <w:p w14:paraId="6F1E11F0" w14:textId="77777777" w:rsidR="00AA3415" w:rsidRPr="00BC3B03" w:rsidRDefault="00AA3415" w:rsidP="007203F5">
            <w:pPr>
              <w:spacing w:after="0"/>
              <w:rPr>
                <w:sz w:val="18"/>
                <w:szCs w:val="18"/>
              </w:rPr>
            </w:pPr>
            <w:r w:rsidRPr="00BC3B03">
              <w:rPr>
                <w:sz w:val="18"/>
                <w:szCs w:val="18"/>
              </w:rPr>
              <w:t>Reducción de GEI</w:t>
            </w:r>
          </w:p>
        </w:tc>
        <w:tc>
          <w:tcPr>
            <w:tcW w:w="2007" w:type="dxa"/>
            <w:tcBorders>
              <w:top w:val="nil"/>
              <w:left w:val="nil"/>
              <w:bottom w:val="single" w:sz="4" w:space="0" w:color="auto"/>
              <w:right w:val="nil"/>
            </w:tcBorders>
            <w:noWrap/>
            <w:hideMark/>
          </w:tcPr>
          <w:p w14:paraId="6FA31A7F" w14:textId="1D643F9A" w:rsidR="00AA3415" w:rsidRPr="00BC3B03" w:rsidRDefault="00AB7211" w:rsidP="007203F5">
            <w:pPr>
              <w:spacing w:after="0"/>
              <w:rPr>
                <w:sz w:val="18"/>
                <w:szCs w:val="18"/>
              </w:rPr>
            </w:pPr>
            <w:r>
              <w:rPr>
                <w:sz w:val="18"/>
                <w:szCs w:val="18"/>
              </w:rPr>
              <w:t>2,8</w:t>
            </w:r>
          </w:p>
        </w:tc>
        <w:tc>
          <w:tcPr>
            <w:tcW w:w="1856" w:type="dxa"/>
            <w:tcBorders>
              <w:top w:val="nil"/>
              <w:left w:val="nil"/>
              <w:bottom w:val="single" w:sz="4" w:space="0" w:color="auto"/>
              <w:right w:val="nil"/>
            </w:tcBorders>
            <w:noWrap/>
            <w:vAlign w:val="center"/>
            <w:hideMark/>
          </w:tcPr>
          <w:p w14:paraId="5F3C7325" w14:textId="77777777" w:rsidR="00AA3415" w:rsidRPr="00BC3B03" w:rsidRDefault="00AA3415" w:rsidP="007203F5">
            <w:pPr>
              <w:spacing w:after="0"/>
              <w:rPr>
                <w:sz w:val="18"/>
                <w:szCs w:val="18"/>
              </w:rPr>
            </w:pPr>
            <w:r w:rsidRPr="00BC3B03">
              <w:rPr>
                <w:sz w:val="18"/>
                <w:szCs w:val="18"/>
              </w:rPr>
              <w:t>[tCO</w:t>
            </w:r>
            <w:r w:rsidRPr="00AB7211">
              <w:rPr>
                <w:sz w:val="18"/>
                <w:szCs w:val="18"/>
                <w:vertAlign w:val="subscript"/>
              </w:rPr>
              <w:t>2</w:t>
            </w:r>
            <w:r w:rsidRPr="00BC3B03">
              <w:rPr>
                <w:sz w:val="18"/>
                <w:szCs w:val="18"/>
              </w:rPr>
              <w:t>-eq/año]</w:t>
            </w:r>
          </w:p>
        </w:tc>
      </w:tr>
    </w:tbl>
    <w:p w14:paraId="6227008C" w14:textId="77777777" w:rsidR="00AA3415" w:rsidRPr="00BC3B03" w:rsidRDefault="00AA3415" w:rsidP="00AB7211"/>
    <w:p w14:paraId="0D4CEDBA" w14:textId="14E79C8C" w:rsidR="00AA3415" w:rsidRPr="00BC3B03" w:rsidRDefault="007203F5" w:rsidP="00AA3415">
      <w:pPr>
        <w:pStyle w:val="Ttulo3"/>
        <w:rPr>
          <w:rFonts w:asciiTheme="minorHAnsi" w:hAnsiTheme="minorHAnsi"/>
        </w:rPr>
      </w:pPr>
      <w:bookmarkStart w:id="100" w:name="_Toc147928185"/>
      <w:bookmarkStart w:id="101" w:name="_Toc150414453"/>
      <w:r w:rsidRPr="00BC3B03">
        <w:t>(ECM-4)</w:t>
      </w:r>
      <w:r w:rsidR="00AA3415" w:rsidRPr="00BC3B03">
        <w:t xml:space="preserve"> </w:t>
      </w:r>
      <w:r w:rsidR="00CE3450" w:rsidRPr="00BC3B03">
        <w:t>Cambio tecnológico de caldera de 7</w:t>
      </w:r>
      <w:r w:rsidR="00922C17">
        <w:t>,</w:t>
      </w:r>
      <w:r w:rsidR="00CE3450" w:rsidRPr="00BC3B03">
        <w:t xml:space="preserve">5 </w:t>
      </w:r>
      <w:proofErr w:type="spellStart"/>
      <w:r w:rsidR="00CE3450" w:rsidRPr="00BC3B03">
        <w:t>BHP</w:t>
      </w:r>
      <w:proofErr w:type="spellEnd"/>
      <w:r w:rsidR="00CE3450" w:rsidRPr="00BC3B03">
        <w:t xml:space="preserve"> por sistemas de calentamiento a gas</w:t>
      </w:r>
      <w:bookmarkEnd w:id="100"/>
      <w:bookmarkEnd w:id="101"/>
    </w:p>
    <w:p w14:paraId="109ADBE7" w14:textId="77777777" w:rsidR="00AA3415" w:rsidRPr="00BC3B03" w:rsidRDefault="00AA3415" w:rsidP="00AA3415">
      <w:pPr>
        <w:rPr>
          <w:b/>
          <w:bCs/>
          <w:i/>
          <w:iCs/>
        </w:rPr>
      </w:pPr>
      <w:r w:rsidRPr="00BC3B03">
        <w:rPr>
          <w:b/>
          <w:bCs/>
          <w:i/>
          <w:iCs/>
        </w:rPr>
        <w:t>Estado actual</w:t>
      </w:r>
    </w:p>
    <w:p w14:paraId="1FF2DED3" w14:textId="1B470B6B" w:rsidR="00AA3415" w:rsidRPr="00BC3B03" w:rsidRDefault="007042F9" w:rsidP="00CE3450">
      <w:r w:rsidRPr="00BC3B03">
        <w:t>Actualmente, la Secretaría Distrital de Salud (SDS) cuenta con una caldera de 7.5 BHP destinada exclusivamente al calentamiento de agua para las duchas del gimnasio. Se dispone de dos duchas, una para el baño de mujeres y otra para el baño de hombres</w:t>
      </w:r>
      <w:r w:rsidR="00CE3450" w:rsidRPr="00BC3B03">
        <w:t>.</w:t>
      </w:r>
    </w:p>
    <w:p w14:paraId="435AF714" w14:textId="77777777" w:rsidR="00AA3415" w:rsidRPr="00BC3B03" w:rsidRDefault="00AA3415" w:rsidP="00AA3415">
      <w:pPr>
        <w:rPr>
          <w:b/>
          <w:bCs/>
          <w:i/>
          <w:iCs/>
        </w:rPr>
      </w:pPr>
      <w:r w:rsidRPr="00BC3B03">
        <w:rPr>
          <w:b/>
          <w:bCs/>
          <w:i/>
          <w:iCs/>
        </w:rPr>
        <w:t>Solución Propuesta</w:t>
      </w:r>
    </w:p>
    <w:p w14:paraId="13C59D79" w14:textId="5243A1D5" w:rsidR="00AA3415" w:rsidRPr="00BC3B03" w:rsidRDefault="007042F9" w:rsidP="00CE3450">
      <w:r w:rsidRPr="00BC3B03">
        <w:t xml:space="preserve">Se propone el reemplazo de la caldera actual del </w:t>
      </w:r>
      <w:r w:rsidR="00432F9C" w:rsidRPr="00BC3B03">
        <w:t>hemo centro</w:t>
      </w:r>
      <w:r w:rsidRPr="00BC3B03">
        <w:t xml:space="preserve"> por calentadores a gas, que satisfagan la demanda de agua caliente en las duchas de los baños del gimnasio</w:t>
      </w:r>
      <w:r w:rsidR="00CE3450" w:rsidRPr="00BC3B03">
        <w:t>.</w:t>
      </w:r>
    </w:p>
    <w:p w14:paraId="1F36F151" w14:textId="77777777" w:rsidR="00AA3415" w:rsidRPr="00BC3B03" w:rsidRDefault="00AA3415" w:rsidP="00AA3415">
      <w:pPr>
        <w:rPr>
          <w:b/>
          <w:bCs/>
          <w:i/>
          <w:iCs/>
        </w:rPr>
      </w:pPr>
      <w:r w:rsidRPr="00BC3B03">
        <w:rPr>
          <w:b/>
          <w:bCs/>
          <w:i/>
          <w:iCs/>
        </w:rPr>
        <w:t>CAPEX</w:t>
      </w:r>
    </w:p>
    <w:p w14:paraId="55744AC0" w14:textId="5F68645B" w:rsidR="007203F5" w:rsidRPr="00BC3B03" w:rsidRDefault="00AA3415" w:rsidP="00AA3415">
      <w:r w:rsidRPr="00BC3B03">
        <w:t>Para esta medida de eficiencia energética se tiene la siguiente descripción de la inversión estimada en la siguiente</w:t>
      </w:r>
      <w:r w:rsidR="007042F9" w:rsidRPr="00BC3B03">
        <w:t xml:space="preserve"> tabla</w:t>
      </w:r>
      <w:r w:rsidRPr="00BC3B03">
        <w:t>.</w:t>
      </w:r>
    </w:p>
    <w:p w14:paraId="0742617A" w14:textId="77777777" w:rsidR="00AA3415" w:rsidRPr="00BC3B03" w:rsidRDefault="00AA3415" w:rsidP="004F0F9F">
      <w:pPr>
        <w:pStyle w:val="Descripcin"/>
        <w:keepNext/>
        <w:spacing w:after="0"/>
        <w:jc w:val="center"/>
        <w:rPr>
          <w:b/>
          <w:bCs/>
          <w:i w:val="0"/>
          <w:iCs w:val="0"/>
          <w:color w:val="000000" w:themeColor="text1"/>
        </w:rPr>
      </w:pPr>
      <w:bookmarkStart w:id="102" w:name="_Ref146709591"/>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19</w:t>
      </w:r>
      <w:r w:rsidRPr="00BC3B03">
        <w:rPr>
          <w:b/>
          <w:i w:val="0"/>
        </w:rPr>
        <w:fldChar w:fldCharType="end"/>
      </w:r>
      <w:bookmarkEnd w:id="102"/>
      <w:r w:rsidRPr="00BC3B03">
        <w:rPr>
          <w:b/>
          <w:bCs/>
          <w:i w:val="0"/>
          <w:iCs w:val="0"/>
          <w:color w:val="000000" w:themeColor="text1"/>
        </w:rPr>
        <w:t>. Descripción CAPEX para ECM-4</w:t>
      </w:r>
    </w:p>
    <w:tbl>
      <w:tblPr>
        <w:tblW w:w="7088" w:type="dxa"/>
        <w:jc w:val="center"/>
        <w:tblCellMar>
          <w:left w:w="70" w:type="dxa"/>
          <w:right w:w="70" w:type="dxa"/>
        </w:tblCellMar>
        <w:tblLook w:val="04A0" w:firstRow="1" w:lastRow="0" w:firstColumn="1" w:lastColumn="0" w:noHBand="0" w:noVBand="1"/>
      </w:tblPr>
      <w:tblGrid>
        <w:gridCol w:w="2535"/>
        <w:gridCol w:w="1743"/>
        <w:gridCol w:w="1044"/>
        <w:gridCol w:w="1766"/>
      </w:tblGrid>
      <w:tr w:rsidR="00AA3415" w:rsidRPr="00884F0E" w14:paraId="3A02E622" w14:textId="77777777" w:rsidTr="00884F0E">
        <w:trPr>
          <w:trHeight w:val="106"/>
          <w:jc w:val="center"/>
        </w:trPr>
        <w:tc>
          <w:tcPr>
            <w:tcW w:w="2535" w:type="dxa"/>
            <w:shd w:val="clear" w:color="auto" w:fill="00B050"/>
            <w:noWrap/>
            <w:vAlign w:val="center"/>
            <w:hideMark/>
          </w:tcPr>
          <w:p w14:paraId="18A23EDE" w14:textId="77777777" w:rsidR="00AA3415" w:rsidRPr="00884F0E" w:rsidRDefault="00AA3415">
            <w:pPr>
              <w:spacing w:after="0"/>
              <w:jc w:val="left"/>
              <w:rPr>
                <w:b/>
                <w:color w:val="FFFFFF"/>
                <w:sz w:val="18"/>
                <w:szCs w:val="18"/>
              </w:rPr>
            </w:pPr>
            <w:r w:rsidRPr="00884F0E">
              <w:rPr>
                <w:b/>
                <w:color w:val="FFFFFF"/>
                <w:sz w:val="18"/>
                <w:szCs w:val="18"/>
              </w:rPr>
              <w:t>CAPEX</w:t>
            </w:r>
          </w:p>
        </w:tc>
        <w:tc>
          <w:tcPr>
            <w:tcW w:w="1743" w:type="dxa"/>
            <w:shd w:val="clear" w:color="auto" w:fill="00B050"/>
            <w:noWrap/>
            <w:vAlign w:val="center"/>
            <w:hideMark/>
          </w:tcPr>
          <w:p w14:paraId="2352914F" w14:textId="77777777" w:rsidR="00AA3415" w:rsidRPr="00884F0E" w:rsidRDefault="00AA3415">
            <w:pPr>
              <w:rPr>
                <w:b/>
                <w:color w:val="FFFFFF"/>
                <w:sz w:val="18"/>
                <w:szCs w:val="18"/>
              </w:rPr>
            </w:pPr>
          </w:p>
        </w:tc>
        <w:tc>
          <w:tcPr>
            <w:tcW w:w="1044" w:type="dxa"/>
            <w:shd w:val="clear" w:color="auto" w:fill="00B050"/>
            <w:noWrap/>
            <w:vAlign w:val="center"/>
            <w:hideMark/>
          </w:tcPr>
          <w:p w14:paraId="319D4231" w14:textId="77777777" w:rsidR="00AA3415" w:rsidRPr="00884F0E" w:rsidRDefault="00AA3415">
            <w:pPr>
              <w:spacing w:after="0"/>
              <w:jc w:val="left"/>
              <w:rPr>
                <w:rFonts w:asciiTheme="minorHAnsi" w:eastAsiaTheme="minorHAnsi" w:hAnsiTheme="minorHAnsi" w:cstheme="minorBidi"/>
                <w:color w:val="auto"/>
                <w:sz w:val="18"/>
                <w:szCs w:val="18"/>
                <w:lang w:eastAsia="es-CO"/>
              </w:rPr>
            </w:pPr>
          </w:p>
        </w:tc>
        <w:tc>
          <w:tcPr>
            <w:tcW w:w="1766" w:type="dxa"/>
            <w:shd w:val="clear" w:color="auto" w:fill="00B050"/>
            <w:noWrap/>
            <w:vAlign w:val="center"/>
            <w:hideMark/>
          </w:tcPr>
          <w:p w14:paraId="79011801" w14:textId="77777777" w:rsidR="00AA3415" w:rsidRPr="00884F0E" w:rsidRDefault="00AA3415">
            <w:pPr>
              <w:spacing w:after="0"/>
              <w:jc w:val="left"/>
              <w:rPr>
                <w:rFonts w:asciiTheme="minorHAnsi" w:eastAsiaTheme="minorHAnsi" w:hAnsiTheme="minorHAnsi" w:cstheme="minorBidi"/>
                <w:color w:val="auto"/>
                <w:sz w:val="18"/>
                <w:szCs w:val="18"/>
                <w:lang w:eastAsia="es-CO"/>
              </w:rPr>
            </w:pPr>
          </w:p>
        </w:tc>
      </w:tr>
      <w:tr w:rsidR="00AA3415" w:rsidRPr="00884F0E" w14:paraId="555CE2CB" w14:textId="77777777" w:rsidTr="00884F0E">
        <w:trPr>
          <w:trHeight w:val="94"/>
          <w:jc w:val="center"/>
        </w:trPr>
        <w:tc>
          <w:tcPr>
            <w:tcW w:w="2535" w:type="dxa"/>
            <w:tcBorders>
              <w:top w:val="nil"/>
              <w:left w:val="nil"/>
              <w:bottom w:val="single" w:sz="4" w:space="0" w:color="BFBFBF" w:themeColor="background1" w:themeShade="BF"/>
              <w:right w:val="nil"/>
            </w:tcBorders>
            <w:noWrap/>
            <w:vAlign w:val="center"/>
            <w:hideMark/>
          </w:tcPr>
          <w:p w14:paraId="1C43854A" w14:textId="77777777" w:rsidR="00AA3415" w:rsidRPr="00884F0E" w:rsidRDefault="00AA3415">
            <w:pPr>
              <w:spacing w:after="0"/>
              <w:jc w:val="left"/>
              <w:rPr>
                <w:b/>
                <w:bCs/>
                <w:sz w:val="18"/>
                <w:szCs w:val="18"/>
              </w:rPr>
            </w:pPr>
            <w:r w:rsidRPr="00884F0E">
              <w:rPr>
                <w:b/>
                <w:bCs/>
                <w:sz w:val="18"/>
                <w:szCs w:val="18"/>
              </w:rPr>
              <w:t>Descripción</w:t>
            </w:r>
          </w:p>
        </w:tc>
        <w:tc>
          <w:tcPr>
            <w:tcW w:w="1743" w:type="dxa"/>
            <w:tcBorders>
              <w:top w:val="nil"/>
              <w:left w:val="nil"/>
              <w:bottom w:val="single" w:sz="4" w:space="0" w:color="BFBFBF" w:themeColor="background1" w:themeShade="BF"/>
              <w:right w:val="nil"/>
            </w:tcBorders>
            <w:noWrap/>
            <w:vAlign w:val="center"/>
            <w:hideMark/>
          </w:tcPr>
          <w:p w14:paraId="655D20AD" w14:textId="77777777" w:rsidR="00AA3415" w:rsidRPr="00884F0E" w:rsidRDefault="00AA3415" w:rsidP="00D77C70">
            <w:pPr>
              <w:spacing w:after="0"/>
              <w:jc w:val="right"/>
              <w:rPr>
                <w:b/>
                <w:bCs/>
                <w:sz w:val="18"/>
                <w:szCs w:val="18"/>
              </w:rPr>
            </w:pPr>
            <w:r w:rsidRPr="00884F0E">
              <w:rPr>
                <w:b/>
                <w:bCs/>
                <w:sz w:val="18"/>
                <w:szCs w:val="18"/>
              </w:rPr>
              <w:t>Valor unitario [$COP]</w:t>
            </w:r>
          </w:p>
        </w:tc>
        <w:tc>
          <w:tcPr>
            <w:tcW w:w="1044" w:type="dxa"/>
            <w:tcBorders>
              <w:top w:val="nil"/>
              <w:left w:val="nil"/>
              <w:bottom w:val="single" w:sz="4" w:space="0" w:color="BFBFBF" w:themeColor="background1" w:themeShade="BF"/>
              <w:right w:val="nil"/>
            </w:tcBorders>
            <w:noWrap/>
            <w:vAlign w:val="center"/>
            <w:hideMark/>
          </w:tcPr>
          <w:p w14:paraId="40BB80E9" w14:textId="77777777" w:rsidR="00AA3415" w:rsidRPr="00884F0E" w:rsidRDefault="00AA3415" w:rsidP="00D77C70">
            <w:pPr>
              <w:spacing w:after="0"/>
              <w:jc w:val="center"/>
              <w:rPr>
                <w:b/>
                <w:bCs/>
                <w:sz w:val="18"/>
                <w:szCs w:val="18"/>
              </w:rPr>
            </w:pPr>
            <w:r w:rsidRPr="00884F0E">
              <w:rPr>
                <w:b/>
                <w:bCs/>
                <w:sz w:val="18"/>
                <w:szCs w:val="18"/>
              </w:rPr>
              <w:t>Cantidad</w:t>
            </w:r>
          </w:p>
        </w:tc>
        <w:tc>
          <w:tcPr>
            <w:tcW w:w="1766" w:type="dxa"/>
            <w:tcBorders>
              <w:top w:val="nil"/>
              <w:left w:val="nil"/>
              <w:bottom w:val="single" w:sz="4" w:space="0" w:color="BFBFBF" w:themeColor="background1" w:themeShade="BF"/>
              <w:right w:val="nil"/>
            </w:tcBorders>
            <w:noWrap/>
            <w:vAlign w:val="center"/>
            <w:hideMark/>
          </w:tcPr>
          <w:p w14:paraId="744D5258" w14:textId="77777777" w:rsidR="00AA3415" w:rsidRPr="00884F0E" w:rsidRDefault="00AA3415" w:rsidP="00D77C70">
            <w:pPr>
              <w:spacing w:after="0"/>
              <w:jc w:val="right"/>
              <w:rPr>
                <w:b/>
                <w:bCs/>
                <w:sz w:val="18"/>
                <w:szCs w:val="18"/>
              </w:rPr>
            </w:pPr>
            <w:r w:rsidRPr="00884F0E">
              <w:rPr>
                <w:b/>
                <w:bCs/>
                <w:sz w:val="18"/>
                <w:szCs w:val="18"/>
              </w:rPr>
              <w:t>Valor total de inversión [$COP]</w:t>
            </w:r>
          </w:p>
        </w:tc>
      </w:tr>
      <w:tr w:rsidR="00884F0E" w:rsidRPr="00884F0E" w14:paraId="2C0F2C4D" w14:textId="77777777" w:rsidTr="00884F0E">
        <w:trPr>
          <w:trHeight w:val="94"/>
          <w:jc w:val="center"/>
        </w:trPr>
        <w:tc>
          <w:tcPr>
            <w:tcW w:w="2535" w:type="dxa"/>
            <w:tcBorders>
              <w:top w:val="single" w:sz="4" w:space="0" w:color="BFBFBF" w:themeColor="background1" w:themeShade="BF"/>
              <w:left w:val="nil"/>
              <w:bottom w:val="nil"/>
              <w:right w:val="nil"/>
            </w:tcBorders>
            <w:noWrap/>
            <w:hideMark/>
          </w:tcPr>
          <w:p w14:paraId="67756414" w14:textId="2CCC8B29" w:rsidR="00884F0E" w:rsidRPr="00884F0E" w:rsidRDefault="00884F0E" w:rsidP="00884F0E">
            <w:pPr>
              <w:spacing w:after="0"/>
              <w:jc w:val="left"/>
              <w:rPr>
                <w:sz w:val="18"/>
                <w:szCs w:val="18"/>
              </w:rPr>
            </w:pPr>
            <w:r w:rsidRPr="00884F0E">
              <w:rPr>
                <w:sz w:val="18"/>
                <w:szCs w:val="18"/>
              </w:rPr>
              <w:t>Calentadores de agua</w:t>
            </w:r>
          </w:p>
        </w:tc>
        <w:tc>
          <w:tcPr>
            <w:tcW w:w="1743" w:type="dxa"/>
            <w:tcBorders>
              <w:top w:val="single" w:sz="4" w:space="0" w:color="BFBFBF" w:themeColor="background1" w:themeShade="BF"/>
              <w:left w:val="nil"/>
              <w:bottom w:val="nil"/>
              <w:right w:val="nil"/>
            </w:tcBorders>
            <w:noWrap/>
            <w:hideMark/>
          </w:tcPr>
          <w:p w14:paraId="1D8D4768" w14:textId="3CF59F55" w:rsidR="00884F0E" w:rsidRPr="00884F0E" w:rsidRDefault="00884F0E" w:rsidP="00884F0E">
            <w:pPr>
              <w:spacing w:after="0"/>
              <w:jc w:val="right"/>
              <w:rPr>
                <w:sz w:val="18"/>
                <w:szCs w:val="18"/>
              </w:rPr>
            </w:pPr>
            <w:r w:rsidRPr="00884F0E">
              <w:rPr>
                <w:sz w:val="18"/>
                <w:szCs w:val="18"/>
              </w:rPr>
              <w:t xml:space="preserve"> $ 649.900 </w:t>
            </w:r>
          </w:p>
        </w:tc>
        <w:tc>
          <w:tcPr>
            <w:tcW w:w="1044" w:type="dxa"/>
            <w:tcBorders>
              <w:top w:val="single" w:sz="4" w:space="0" w:color="BFBFBF" w:themeColor="background1" w:themeShade="BF"/>
              <w:left w:val="nil"/>
              <w:bottom w:val="nil"/>
              <w:right w:val="nil"/>
            </w:tcBorders>
            <w:noWrap/>
            <w:hideMark/>
          </w:tcPr>
          <w:p w14:paraId="4FF92916" w14:textId="1495B247" w:rsidR="00884F0E" w:rsidRPr="00884F0E" w:rsidRDefault="00884F0E" w:rsidP="00884F0E">
            <w:pPr>
              <w:spacing w:after="0"/>
              <w:jc w:val="center"/>
              <w:rPr>
                <w:sz w:val="18"/>
                <w:szCs w:val="18"/>
              </w:rPr>
            </w:pPr>
            <w:r w:rsidRPr="00884F0E">
              <w:rPr>
                <w:sz w:val="18"/>
                <w:szCs w:val="18"/>
              </w:rPr>
              <w:t>2</w:t>
            </w:r>
          </w:p>
        </w:tc>
        <w:tc>
          <w:tcPr>
            <w:tcW w:w="1766" w:type="dxa"/>
            <w:tcBorders>
              <w:top w:val="single" w:sz="4" w:space="0" w:color="BFBFBF" w:themeColor="background1" w:themeShade="BF"/>
              <w:left w:val="nil"/>
              <w:bottom w:val="nil"/>
              <w:right w:val="nil"/>
            </w:tcBorders>
            <w:noWrap/>
            <w:hideMark/>
          </w:tcPr>
          <w:p w14:paraId="24AA15B3" w14:textId="6546478C" w:rsidR="00884F0E" w:rsidRPr="00884F0E" w:rsidRDefault="00884F0E" w:rsidP="00884F0E">
            <w:pPr>
              <w:spacing w:after="0"/>
              <w:jc w:val="right"/>
              <w:rPr>
                <w:sz w:val="18"/>
                <w:szCs w:val="18"/>
              </w:rPr>
            </w:pPr>
            <w:r w:rsidRPr="00884F0E">
              <w:rPr>
                <w:sz w:val="18"/>
                <w:szCs w:val="18"/>
              </w:rPr>
              <w:t xml:space="preserve"> $ 1.299.800 </w:t>
            </w:r>
          </w:p>
        </w:tc>
      </w:tr>
      <w:tr w:rsidR="00884F0E" w:rsidRPr="00884F0E" w14:paraId="7CA4FD84" w14:textId="77777777" w:rsidTr="00884F0E">
        <w:trPr>
          <w:trHeight w:val="94"/>
          <w:jc w:val="center"/>
        </w:trPr>
        <w:tc>
          <w:tcPr>
            <w:tcW w:w="2535" w:type="dxa"/>
            <w:noWrap/>
            <w:hideMark/>
          </w:tcPr>
          <w:p w14:paraId="5D234942" w14:textId="246364D8" w:rsidR="00884F0E" w:rsidRPr="00884F0E" w:rsidRDefault="00884F0E" w:rsidP="00884F0E">
            <w:pPr>
              <w:spacing w:after="0"/>
              <w:jc w:val="left"/>
              <w:rPr>
                <w:sz w:val="18"/>
                <w:szCs w:val="18"/>
              </w:rPr>
            </w:pPr>
            <w:r w:rsidRPr="00884F0E">
              <w:rPr>
                <w:sz w:val="18"/>
                <w:szCs w:val="18"/>
              </w:rPr>
              <w:t>Costos de instalación y adicionales</w:t>
            </w:r>
          </w:p>
        </w:tc>
        <w:tc>
          <w:tcPr>
            <w:tcW w:w="1743" w:type="dxa"/>
            <w:noWrap/>
            <w:hideMark/>
          </w:tcPr>
          <w:p w14:paraId="2DBE472A" w14:textId="5E56C71C" w:rsidR="00884F0E" w:rsidRPr="00884F0E" w:rsidRDefault="00884F0E" w:rsidP="00884F0E">
            <w:pPr>
              <w:spacing w:after="0"/>
              <w:jc w:val="right"/>
              <w:rPr>
                <w:sz w:val="18"/>
                <w:szCs w:val="18"/>
              </w:rPr>
            </w:pPr>
            <w:r w:rsidRPr="00884F0E">
              <w:rPr>
                <w:sz w:val="18"/>
                <w:szCs w:val="18"/>
              </w:rPr>
              <w:t xml:space="preserve"> $ 1.000.000 </w:t>
            </w:r>
          </w:p>
        </w:tc>
        <w:tc>
          <w:tcPr>
            <w:tcW w:w="1044" w:type="dxa"/>
            <w:noWrap/>
            <w:hideMark/>
          </w:tcPr>
          <w:p w14:paraId="77BCD618" w14:textId="139B2532" w:rsidR="00884F0E" w:rsidRPr="00884F0E" w:rsidRDefault="00884F0E" w:rsidP="00884F0E">
            <w:pPr>
              <w:spacing w:after="0"/>
              <w:jc w:val="center"/>
              <w:rPr>
                <w:sz w:val="18"/>
                <w:szCs w:val="18"/>
              </w:rPr>
            </w:pPr>
            <w:r w:rsidRPr="00884F0E">
              <w:rPr>
                <w:sz w:val="18"/>
                <w:szCs w:val="18"/>
              </w:rPr>
              <w:t>1</w:t>
            </w:r>
          </w:p>
        </w:tc>
        <w:tc>
          <w:tcPr>
            <w:tcW w:w="1766" w:type="dxa"/>
            <w:noWrap/>
            <w:hideMark/>
          </w:tcPr>
          <w:p w14:paraId="226E4DA2" w14:textId="7DC21E24" w:rsidR="00884F0E" w:rsidRPr="00884F0E" w:rsidRDefault="00884F0E" w:rsidP="00884F0E">
            <w:pPr>
              <w:spacing w:after="0"/>
              <w:jc w:val="right"/>
              <w:rPr>
                <w:sz w:val="18"/>
                <w:szCs w:val="18"/>
              </w:rPr>
            </w:pPr>
            <w:r w:rsidRPr="00884F0E">
              <w:rPr>
                <w:sz w:val="18"/>
                <w:szCs w:val="18"/>
              </w:rPr>
              <w:t xml:space="preserve"> $ 1.000.000 </w:t>
            </w:r>
          </w:p>
        </w:tc>
      </w:tr>
      <w:tr w:rsidR="00AA3415" w:rsidRPr="00884F0E" w14:paraId="27234BC3" w14:textId="77777777" w:rsidTr="00884F0E">
        <w:trPr>
          <w:trHeight w:val="94"/>
          <w:jc w:val="center"/>
        </w:trPr>
        <w:tc>
          <w:tcPr>
            <w:tcW w:w="2535" w:type="dxa"/>
            <w:tcBorders>
              <w:top w:val="nil"/>
              <w:left w:val="nil"/>
              <w:bottom w:val="single" w:sz="4" w:space="0" w:color="auto"/>
              <w:right w:val="nil"/>
            </w:tcBorders>
            <w:noWrap/>
            <w:vAlign w:val="center"/>
            <w:hideMark/>
          </w:tcPr>
          <w:p w14:paraId="3800C697" w14:textId="77777777" w:rsidR="00AA3415" w:rsidRPr="00884F0E" w:rsidRDefault="00AA3415">
            <w:pPr>
              <w:spacing w:after="0"/>
              <w:jc w:val="left"/>
              <w:rPr>
                <w:b/>
                <w:bCs/>
                <w:sz w:val="18"/>
                <w:szCs w:val="18"/>
              </w:rPr>
            </w:pPr>
            <w:r w:rsidRPr="00884F0E">
              <w:rPr>
                <w:b/>
                <w:bCs/>
                <w:sz w:val="18"/>
                <w:szCs w:val="18"/>
              </w:rPr>
              <w:t>Total</w:t>
            </w:r>
          </w:p>
        </w:tc>
        <w:tc>
          <w:tcPr>
            <w:tcW w:w="1743" w:type="dxa"/>
            <w:tcBorders>
              <w:top w:val="nil"/>
              <w:left w:val="nil"/>
              <w:bottom w:val="single" w:sz="4" w:space="0" w:color="auto"/>
              <w:right w:val="nil"/>
            </w:tcBorders>
            <w:noWrap/>
            <w:vAlign w:val="center"/>
            <w:hideMark/>
          </w:tcPr>
          <w:p w14:paraId="10CF7057" w14:textId="77777777" w:rsidR="00AA3415" w:rsidRPr="00884F0E" w:rsidRDefault="00AA3415">
            <w:pPr>
              <w:spacing w:after="0"/>
              <w:jc w:val="left"/>
              <w:rPr>
                <w:b/>
                <w:bCs/>
                <w:sz w:val="18"/>
                <w:szCs w:val="18"/>
              </w:rPr>
            </w:pPr>
            <w:r w:rsidRPr="00884F0E">
              <w:rPr>
                <w:b/>
                <w:bCs/>
                <w:sz w:val="18"/>
                <w:szCs w:val="18"/>
              </w:rPr>
              <w:t> </w:t>
            </w:r>
          </w:p>
        </w:tc>
        <w:tc>
          <w:tcPr>
            <w:tcW w:w="1044" w:type="dxa"/>
            <w:tcBorders>
              <w:top w:val="nil"/>
              <w:left w:val="nil"/>
              <w:bottom w:val="single" w:sz="4" w:space="0" w:color="auto"/>
              <w:right w:val="nil"/>
            </w:tcBorders>
            <w:noWrap/>
            <w:vAlign w:val="center"/>
            <w:hideMark/>
          </w:tcPr>
          <w:p w14:paraId="01157926" w14:textId="0CA27757" w:rsidR="00AA3415" w:rsidRPr="00884F0E" w:rsidRDefault="00AA3415" w:rsidP="00D77C70">
            <w:pPr>
              <w:spacing w:after="0"/>
              <w:jc w:val="center"/>
              <w:rPr>
                <w:b/>
                <w:bCs/>
                <w:sz w:val="18"/>
                <w:szCs w:val="18"/>
              </w:rPr>
            </w:pPr>
          </w:p>
        </w:tc>
        <w:tc>
          <w:tcPr>
            <w:tcW w:w="1766" w:type="dxa"/>
            <w:tcBorders>
              <w:top w:val="nil"/>
              <w:left w:val="nil"/>
              <w:bottom w:val="single" w:sz="4" w:space="0" w:color="auto"/>
              <w:right w:val="nil"/>
            </w:tcBorders>
            <w:noWrap/>
            <w:vAlign w:val="center"/>
            <w:hideMark/>
          </w:tcPr>
          <w:p w14:paraId="2FD55B7B" w14:textId="27F852AD" w:rsidR="00AA3415" w:rsidRPr="00884F0E" w:rsidRDefault="00884F0E" w:rsidP="00D77C70">
            <w:pPr>
              <w:spacing w:after="0"/>
              <w:jc w:val="right"/>
              <w:rPr>
                <w:b/>
                <w:bCs/>
                <w:sz w:val="18"/>
                <w:szCs w:val="18"/>
              </w:rPr>
            </w:pPr>
            <w:r w:rsidRPr="00884F0E">
              <w:rPr>
                <w:b/>
                <w:bCs/>
                <w:sz w:val="18"/>
                <w:szCs w:val="18"/>
              </w:rPr>
              <w:t>$ 2.299.800</w:t>
            </w:r>
          </w:p>
        </w:tc>
      </w:tr>
    </w:tbl>
    <w:p w14:paraId="101E4129" w14:textId="0FF81D4A" w:rsidR="00AA3415" w:rsidRPr="00BC3B03" w:rsidRDefault="00AA3415" w:rsidP="00AA3415">
      <w:pPr>
        <w:spacing w:after="0"/>
      </w:pPr>
      <w:r w:rsidRPr="00BC3B03">
        <w:rPr>
          <w:noProof/>
          <w:lang w:eastAsia="es-CO"/>
        </w:rPr>
        <mc:AlternateContent>
          <mc:Choice Requires="wpi">
            <w:drawing>
              <wp:anchor distT="0" distB="0" distL="114300" distR="114300" simplePos="0" relativeHeight="251661326" behindDoc="0" locked="0" layoutInCell="1" allowOverlap="1" wp14:anchorId="37C080C5" wp14:editId="549C6C6B">
                <wp:simplePos x="0" y="0"/>
                <wp:positionH relativeFrom="column">
                  <wp:posOffset>2654935</wp:posOffset>
                </wp:positionH>
                <wp:positionV relativeFrom="paragraph">
                  <wp:posOffset>-22860</wp:posOffset>
                </wp:positionV>
                <wp:extent cx="18415" cy="18415"/>
                <wp:effectExtent l="0" t="0" r="3175" b="4445"/>
                <wp:wrapNone/>
                <wp:docPr id="11" name="Entrada de lápiz 1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0">
                      <w14:nvContentPartPr>
                        <w14:cNvContentPartPr>
                          <a14:cpLocks xmlns:a14="http://schemas.microsoft.com/office/drawing/2010/main" noRot="1" noChangeAspect="1" noEditPoints="1" noChangeArrowheads="1" noChangeShapeType="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type w14:anchorId="0280448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09.05pt;margin-top:-1.8pt;width:1.45pt;height:1.45pt;z-index:251661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">
                <o:lock v:ext="edit" rotation="t" verticies="t" shapetype="t"/>
              </v:shape>
            </w:pict>
          </mc:Fallback>
        </mc:AlternateContent>
      </w:r>
    </w:p>
    <w:p w14:paraId="73B67E65" w14:textId="77777777" w:rsidR="00AA3415" w:rsidRPr="00BC3B03" w:rsidRDefault="00AA3415" w:rsidP="00AA3415">
      <w:pPr>
        <w:rPr>
          <w:b/>
          <w:bCs/>
          <w:i/>
          <w:iCs/>
        </w:rPr>
      </w:pPr>
      <w:r w:rsidRPr="00BC3B03">
        <w:rPr>
          <w:b/>
          <w:bCs/>
          <w:i/>
          <w:iCs/>
        </w:rPr>
        <w:t>Evaluación de la medida de eficiencia energética</w:t>
      </w:r>
    </w:p>
    <w:p w14:paraId="3B1BEF9A" w14:textId="0234B0F4" w:rsidR="00AA3415" w:rsidRPr="00BC3B03" w:rsidRDefault="007042F9" w:rsidP="00AA3415">
      <w:r w:rsidRPr="00BC3B03">
        <w:t>En la siguiente tabla se resumen los resultados de la evaluación económica de la medida de eficiencia energética, así como los indicadores de ahorro energético y reducción de emisiones de gases de efecto invernadero (GEI)</w:t>
      </w:r>
      <w:r w:rsidR="00AA3415" w:rsidRPr="00BC3B03">
        <w:t>.</w:t>
      </w:r>
    </w:p>
    <w:p w14:paraId="39C3AF67" w14:textId="77777777" w:rsidR="00AA3415" w:rsidRPr="00BC3B03" w:rsidRDefault="00AA3415" w:rsidP="004F0F9F">
      <w:pPr>
        <w:pStyle w:val="Descripcin"/>
        <w:keepNext/>
        <w:spacing w:after="0"/>
        <w:jc w:val="center"/>
        <w:rPr>
          <w:b/>
          <w:bCs/>
          <w:i w:val="0"/>
          <w:iCs w:val="0"/>
          <w:color w:val="000000" w:themeColor="text1"/>
        </w:rPr>
      </w:pPr>
      <w:bookmarkStart w:id="103" w:name="_Ref146709570"/>
      <w:r w:rsidRPr="00BC3B03">
        <w:rPr>
          <w:b/>
          <w:bCs/>
          <w:i w:val="0"/>
          <w:iCs w:val="0"/>
          <w:color w:val="000000" w:themeColor="text1"/>
        </w:rPr>
        <w:lastRenderedPageBreak/>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20</w:t>
      </w:r>
      <w:r w:rsidRPr="00BC3B03">
        <w:rPr>
          <w:b/>
          <w:i w:val="0"/>
        </w:rPr>
        <w:fldChar w:fldCharType="end"/>
      </w:r>
      <w:bookmarkEnd w:id="103"/>
      <w:r w:rsidRPr="00BC3B03">
        <w:rPr>
          <w:b/>
          <w:bCs/>
          <w:i w:val="0"/>
          <w:iCs w:val="0"/>
          <w:color w:val="000000" w:themeColor="text1"/>
        </w:rPr>
        <w:t>. Indicadores económicos para ECM-4</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AA3415" w:rsidRPr="00BC3B03" w14:paraId="0902590F" w14:textId="77777777" w:rsidTr="004F0F9F">
        <w:trPr>
          <w:trHeight w:val="259"/>
          <w:jc w:val="center"/>
        </w:trPr>
        <w:tc>
          <w:tcPr>
            <w:tcW w:w="6336" w:type="dxa"/>
            <w:gridSpan w:val="3"/>
            <w:tcBorders>
              <w:top w:val="nil"/>
              <w:left w:val="nil"/>
              <w:bottom w:val="nil"/>
              <w:right w:val="nil"/>
            </w:tcBorders>
            <w:shd w:val="clear" w:color="auto" w:fill="00B050"/>
            <w:noWrap/>
            <w:vAlign w:val="center"/>
            <w:hideMark/>
          </w:tcPr>
          <w:p w14:paraId="232CCEB2" w14:textId="77777777" w:rsidR="00AA3415" w:rsidRPr="00BC3B03" w:rsidRDefault="00AA3415">
            <w:pPr>
              <w:spacing w:after="0"/>
              <w:rPr>
                <w:b/>
              </w:rPr>
            </w:pPr>
            <w:r w:rsidRPr="00BC3B03">
              <w:rPr>
                <w:b/>
                <w:color w:val="FFFFFF" w:themeColor="background1"/>
              </w:rPr>
              <w:t>Resultados    de la evaluación</w:t>
            </w:r>
          </w:p>
        </w:tc>
      </w:tr>
      <w:tr w:rsidR="00AA3415" w:rsidRPr="00BC3B03" w14:paraId="2633080B" w14:textId="77777777" w:rsidTr="004F0F9F">
        <w:trPr>
          <w:trHeight w:val="259"/>
          <w:jc w:val="center"/>
        </w:trPr>
        <w:tc>
          <w:tcPr>
            <w:tcW w:w="2495" w:type="dxa"/>
            <w:tcBorders>
              <w:top w:val="nil"/>
              <w:left w:val="nil"/>
              <w:bottom w:val="single" w:sz="4" w:space="0" w:color="BFBFBF" w:themeColor="background1" w:themeShade="BF"/>
              <w:right w:val="nil"/>
            </w:tcBorders>
            <w:noWrap/>
            <w:vAlign w:val="center"/>
            <w:hideMark/>
          </w:tcPr>
          <w:p w14:paraId="3A1F587C" w14:textId="77777777" w:rsidR="00AA3415" w:rsidRPr="00BC3B03" w:rsidRDefault="00AA3415">
            <w:pPr>
              <w:spacing w:after="0"/>
              <w:rPr>
                <w:b/>
                <w:bCs/>
              </w:rPr>
            </w:pPr>
            <w:r w:rsidRPr="00BC3B03">
              <w:rPr>
                <w:b/>
                <w:bCs/>
              </w:rPr>
              <w:t>Indicador</w:t>
            </w:r>
          </w:p>
        </w:tc>
        <w:tc>
          <w:tcPr>
            <w:tcW w:w="1996" w:type="dxa"/>
            <w:tcBorders>
              <w:top w:val="nil"/>
              <w:left w:val="nil"/>
              <w:bottom w:val="single" w:sz="4" w:space="0" w:color="BFBFBF" w:themeColor="background1" w:themeShade="BF"/>
              <w:right w:val="nil"/>
            </w:tcBorders>
            <w:noWrap/>
            <w:vAlign w:val="center"/>
            <w:hideMark/>
          </w:tcPr>
          <w:p w14:paraId="5F926430" w14:textId="77777777" w:rsidR="00AA3415" w:rsidRPr="00BC3B03" w:rsidRDefault="00AA3415">
            <w:pPr>
              <w:spacing w:after="0"/>
              <w:rPr>
                <w:b/>
                <w:bCs/>
              </w:rPr>
            </w:pPr>
            <w:r w:rsidRPr="00BC3B03">
              <w:rPr>
                <w:b/>
                <w:bCs/>
              </w:rPr>
              <w:t>Magnitud</w:t>
            </w:r>
          </w:p>
        </w:tc>
        <w:tc>
          <w:tcPr>
            <w:tcW w:w="1845" w:type="dxa"/>
            <w:tcBorders>
              <w:top w:val="nil"/>
              <w:left w:val="nil"/>
              <w:bottom w:val="single" w:sz="4" w:space="0" w:color="BFBFBF" w:themeColor="background1" w:themeShade="BF"/>
              <w:right w:val="nil"/>
            </w:tcBorders>
            <w:noWrap/>
            <w:vAlign w:val="center"/>
            <w:hideMark/>
          </w:tcPr>
          <w:p w14:paraId="0E1A68CC" w14:textId="77777777" w:rsidR="00AA3415" w:rsidRPr="00BC3B03" w:rsidRDefault="00AA3415">
            <w:pPr>
              <w:spacing w:after="0"/>
              <w:rPr>
                <w:b/>
                <w:bCs/>
              </w:rPr>
            </w:pPr>
            <w:r w:rsidRPr="00BC3B03">
              <w:rPr>
                <w:b/>
                <w:bCs/>
              </w:rPr>
              <w:t>Unidades</w:t>
            </w:r>
          </w:p>
        </w:tc>
      </w:tr>
      <w:tr w:rsidR="00D77C70" w:rsidRPr="00BC3B03" w14:paraId="0907D9C8" w14:textId="77777777" w:rsidTr="004F0F9F">
        <w:trPr>
          <w:trHeight w:val="259"/>
          <w:jc w:val="center"/>
        </w:trPr>
        <w:tc>
          <w:tcPr>
            <w:tcW w:w="2495" w:type="dxa"/>
            <w:tcBorders>
              <w:top w:val="single" w:sz="4" w:space="0" w:color="BFBFBF" w:themeColor="background1" w:themeShade="BF"/>
              <w:left w:val="nil"/>
              <w:bottom w:val="nil"/>
              <w:right w:val="nil"/>
            </w:tcBorders>
            <w:noWrap/>
            <w:vAlign w:val="center"/>
          </w:tcPr>
          <w:p w14:paraId="1EA4BF76" w14:textId="77D2DA69" w:rsidR="00D77C70" w:rsidRPr="00BC3B03" w:rsidRDefault="00D77C70" w:rsidP="00D77C70">
            <w:pPr>
              <w:spacing w:after="0"/>
              <w:rPr>
                <w:sz w:val="18"/>
                <w:szCs w:val="18"/>
              </w:rPr>
            </w:pPr>
            <w:r w:rsidRPr="00BC3B03">
              <w:rPr>
                <w:sz w:val="18"/>
                <w:szCs w:val="18"/>
              </w:rPr>
              <w:t>Ahorro energético</w:t>
            </w:r>
          </w:p>
        </w:tc>
        <w:tc>
          <w:tcPr>
            <w:tcW w:w="1996" w:type="dxa"/>
            <w:tcBorders>
              <w:top w:val="single" w:sz="4" w:space="0" w:color="BFBFBF" w:themeColor="background1" w:themeShade="BF"/>
              <w:left w:val="nil"/>
              <w:bottom w:val="nil"/>
              <w:right w:val="nil"/>
            </w:tcBorders>
            <w:noWrap/>
          </w:tcPr>
          <w:p w14:paraId="3151E2F1" w14:textId="19F9F761" w:rsidR="00D77C70" w:rsidRPr="00BC3B03" w:rsidRDefault="00D77C70" w:rsidP="00D77C70">
            <w:pPr>
              <w:spacing w:after="0"/>
              <w:rPr>
                <w:sz w:val="18"/>
                <w:szCs w:val="18"/>
              </w:rPr>
            </w:pPr>
            <w:r w:rsidRPr="00BC3B03">
              <w:rPr>
                <w:sz w:val="18"/>
                <w:szCs w:val="18"/>
              </w:rPr>
              <w:t>23.369</w:t>
            </w:r>
          </w:p>
        </w:tc>
        <w:tc>
          <w:tcPr>
            <w:tcW w:w="1845" w:type="dxa"/>
            <w:tcBorders>
              <w:top w:val="single" w:sz="4" w:space="0" w:color="BFBFBF" w:themeColor="background1" w:themeShade="BF"/>
              <w:left w:val="nil"/>
              <w:bottom w:val="nil"/>
              <w:right w:val="nil"/>
            </w:tcBorders>
            <w:noWrap/>
            <w:vAlign w:val="center"/>
          </w:tcPr>
          <w:p w14:paraId="2D7BFF8F" w14:textId="259403A1" w:rsidR="00D77C70" w:rsidRPr="00BC3B03" w:rsidRDefault="00D77C70" w:rsidP="00D77C70">
            <w:pPr>
              <w:spacing w:after="0"/>
              <w:rPr>
                <w:sz w:val="18"/>
                <w:szCs w:val="18"/>
              </w:rPr>
            </w:pPr>
            <w:r w:rsidRPr="00BC3B03">
              <w:rPr>
                <w:sz w:val="18"/>
                <w:szCs w:val="18"/>
              </w:rPr>
              <w:t>[kWh/año]</w:t>
            </w:r>
          </w:p>
        </w:tc>
      </w:tr>
      <w:tr w:rsidR="00AA3415" w:rsidRPr="00BC3B03" w14:paraId="7DBB7EDA" w14:textId="77777777" w:rsidTr="004F0F9F">
        <w:trPr>
          <w:trHeight w:val="259"/>
          <w:jc w:val="center"/>
        </w:trPr>
        <w:tc>
          <w:tcPr>
            <w:tcW w:w="2495" w:type="dxa"/>
            <w:tcBorders>
              <w:top w:val="nil"/>
              <w:left w:val="nil"/>
              <w:bottom w:val="nil"/>
              <w:right w:val="nil"/>
            </w:tcBorders>
            <w:noWrap/>
            <w:vAlign w:val="center"/>
            <w:hideMark/>
          </w:tcPr>
          <w:p w14:paraId="0EC84EBD" w14:textId="77777777" w:rsidR="00AA3415" w:rsidRPr="00BC3B03" w:rsidRDefault="00AA3415">
            <w:pPr>
              <w:spacing w:after="0"/>
              <w:rPr>
                <w:sz w:val="18"/>
                <w:szCs w:val="18"/>
              </w:rPr>
            </w:pPr>
            <w:r w:rsidRPr="00BC3B03">
              <w:rPr>
                <w:sz w:val="18"/>
                <w:szCs w:val="18"/>
              </w:rPr>
              <w:t>Ahorro anual de dinero</w:t>
            </w:r>
          </w:p>
        </w:tc>
        <w:tc>
          <w:tcPr>
            <w:tcW w:w="1996" w:type="dxa"/>
            <w:tcBorders>
              <w:top w:val="nil"/>
              <w:left w:val="nil"/>
              <w:bottom w:val="nil"/>
              <w:right w:val="nil"/>
            </w:tcBorders>
            <w:noWrap/>
            <w:hideMark/>
          </w:tcPr>
          <w:p w14:paraId="358159BD" w14:textId="77777777" w:rsidR="00AA3415" w:rsidRPr="00BC3B03" w:rsidRDefault="00AA3415">
            <w:pPr>
              <w:spacing w:after="0"/>
              <w:rPr>
                <w:sz w:val="18"/>
                <w:szCs w:val="18"/>
              </w:rPr>
            </w:pPr>
            <w:r w:rsidRPr="00BC3B03">
              <w:rPr>
                <w:sz w:val="18"/>
                <w:szCs w:val="18"/>
              </w:rPr>
              <w:t>$ 13.066.389</w:t>
            </w:r>
          </w:p>
        </w:tc>
        <w:tc>
          <w:tcPr>
            <w:tcW w:w="1845" w:type="dxa"/>
            <w:tcBorders>
              <w:top w:val="nil"/>
              <w:left w:val="nil"/>
              <w:bottom w:val="nil"/>
              <w:right w:val="nil"/>
            </w:tcBorders>
            <w:noWrap/>
            <w:vAlign w:val="center"/>
            <w:hideMark/>
          </w:tcPr>
          <w:p w14:paraId="3E5C8087" w14:textId="77777777" w:rsidR="00AA3415" w:rsidRPr="00BC3B03" w:rsidRDefault="00AA3415">
            <w:pPr>
              <w:spacing w:after="0"/>
              <w:rPr>
                <w:sz w:val="18"/>
                <w:szCs w:val="18"/>
              </w:rPr>
            </w:pPr>
            <w:r w:rsidRPr="00BC3B03">
              <w:rPr>
                <w:sz w:val="18"/>
                <w:szCs w:val="18"/>
              </w:rPr>
              <w:t>[$COP/año]</w:t>
            </w:r>
          </w:p>
        </w:tc>
      </w:tr>
      <w:tr w:rsidR="00AA3415" w:rsidRPr="00BC3B03" w14:paraId="6C870DF0" w14:textId="77777777" w:rsidTr="004F0F9F">
        <w:trPr>
          <w:trHeight w:val="259"/>
          <w:jc w:val="center"/>
        </w:trPr>
        <w:tc>
          <w:tcPr>
            <w:tcW w:w="2495" w:type="dxa"/>
            <w:tcBorders>
              <w:top w:val="nil"/>
              <w:left w:val="nil"/>
              <w:bottom w:val="nil"/>
              <w:right w:val="nil"/>
            </w:tcBorders>
            <w:noWrap/>
            <w:vAlign w:val="center"/>
            <w:hideMark/>
          </w:tcPr>
          <w:p w14:paraId="7385EBBC" w14:textId="77777777" w:rsidR="00AA3415" w:rsidRPr="00BC3B03" w:rsidRDefault="00AA3415">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73B184E7" w14:textId="77777777" w:rsidR="00AA3415" w:rsidRPr="00BC3B03" w:rsidRDefault="00AA3415">
            <w:pPr>
              <w:spacing w:after="0"/>
              <w:rPr>
                <w:sz w:val="18"/>
                <w:szCs w:val="18"/>
              </w:rPr>
            </w:pPr>
            <w:r w:rsidRPr="00BC3B03">
              <w:rPr>
                <w:sz w:val="18"/>
                <w:szCs w:val="18"/>
              </w:rPr>
              <w:t>1,17</w:t>
            </w:r>
          </w:p>
        </w:tc>
        <w:tc>
          <w:tcPr>
            <w:tcW w:w="1845" w:type="dxa"/>
            <w:tcBorders>
              <w:top w:val="nil"/>
              <w:left w:val="nil"/>
              <w:bottom w:val="nil"/>
              <w:right w:val="nil"/>
            </w:tcBorders>
            <w:noWrap/>
            <w:vAlign w:val="center"/>
            <w:hideMark/>
          </w:tcPr>
          <w:p w14:paraId="7C448AA0" w14:textId="77777777" w:rsidR="00AA3415" w:rsidRPr="00BC3B03" w:rsidRDefault="00AA3415">
            <w:pPr>
              <w:spacing w:after="0"/>
              <w:rPr>
                <w:sz w:val="18"/>
                <w:szCs w:val="18"/>
              </w:rPr>
            </w:pPr>
            <w:r w:rsidRPr="00BC3B03">
              <w:rPr>
                <w:sz w:val="18"/>
                <w:szCs w:val="18"/>
              </w:rPr>
              <w:t>[%]</w:t>
            </w:r>
          </w:p>
        </w:tc>
      </w:tr>
      <w:tr w:rsidR="00AA3415" w:rsidRPr="00BC3B03" w14:paraId="24796E86" w14:textId="77777777" w:rsidTr="004F0F9F">
        <w:trPr>
          <w:trHeight w:val="282"/>
          <w:jc w:val="center"/>
        </w:trPr>
        <w:tc>
          <w:tcPr>
            <w:tcW w:w="2495" w:type="dxa"/>
            <w:tcBorders>
              <w:top w:val="nil"/>
              <w:left w:val="nil"/>
              <w:bottom w:val="nil"/>
              <w:right w:val="nil"/>
            </w:tcBorders>
            <w:noWrap/>
            <w:vAlign w:val="center"/>
            <w:hideMark/>
          </w:tcPr>
          <w:p w14:paraId="142EAD19" w14:textId="77777777" w:rsidR="00AA3415" w:rsidRPr="00BC3B03" w:rsidRDefault="00AA3415">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5DB343C4" w14:textId="77777777" w:rsidR="00AA3415" w:rsidRPr="00BC3B03" w:rsidRDefault="00AA3415">
            <w:pPr>
              <w:spacing w:after="0"/>
              <w:rPr>
                <w:sz w:val="18"/>
                <w:szCs w:val="18"/>
              </w:rPr>
            </w:pPr>
            <w:r w:rsidRPr="00BC3B03">
              <w:rPr>
                <w:sz w:val="18"/>
                <w:szCs w:val="18"/>
              </w:rPr>
              <w:t>0,5</w:t>
            </w:r>
          </w:p>
        </w:tc>
        <w:tc>
          <w:tcPr>
            <w:tcW w:w="1845" w:type="dxa"/>
            <w:tcBorders>
              <w:top w:val="nil"/>
              <w:left w:val="nil"/>
              <w:bottom w:val="nil"/>
              <w:right w:val="nil"/>
            </w:tcBorders>
            <w:noWrap/>
            <w:vAlign w:val="center"/>
            <w:hideMark/>
          </w:tcPr>
          <w:p w14:paraId="413B8C12" w14:textId="77777777" w:rsidR="00AA3415" w:rsidRPr="00BC3B03" w:rsidRDefault="00AA3415">
            <w:pPr>
              <w:spacing w:after="0"/>
              <w:rPr>
                <w:sz w:val="18"/>
                <w:szCs w:val="18"/>
              </w:rPr>
            </w:pPr>
            <w:r w:rsidRPr="00BC3B03">
              <w:rPr>
                <w:sz w:val="18"/>
                <w:szCs w:val="18"/>
              </w:rPr>
              <w:t>[años]</w:t>
            </w:r>
          </w:p>
        </w:tc>
      </w:tr>
      <w:tr w:rsidR="00AA3415" w:rsidRPr="00BC3B03" w14:paraId="34968926" w14:textId="77777777" w:rsidTr="004F0F9F">
        <w:trPr>
          <w:trHeight w:val="259"/>
          <w:jc w:val="center"/>
        </w:trPr>
        <w:tc>
          <w:tcPr>
            <w:tcW w:w="2495" w:type="dxa"/>
            <w:tcBorders>
              <w:top w:val="nil"/>
              <w:left w:val="nil"/>
              <w:bottom w:val="single" w:sz="4" w:space="0" w:color="auto"/>
              <w:right w:val="nil"/>
            </w:tcBorders>
            <w:noWrap/>
            <w:vAlign w:val="center"/>
            <w:hideMark/>
          </w:tcPr>
          <w:p w14:paraId="6191D84E" w14:textId="77777777" w:rsidR="00AA3415" w:rsidRPr="00BC3B03" w:rsidRDefault="00AA3415">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33240912" w14:textId="49D3BD59" w:rsidR="00AA3415" w:rsidRPr="00BC3B03" w:rsidRDefault="00737BF0">
            <w:pPr>
              <w:spacing w:after="0"/>
              <w:rPr>
                <w:sz w:val="18"/>
                <w:szCs w:val="18"/>
              </w:rPr>
            </w:pPr>
            <w:r>
              <w:rPr>
                <w:sz w:val="18"/>
                <w:szCs w:val="18"/>
              </w:rPr>
              <w:t>0,3</w:t>
            </w:r>
          </w:p>
        </w:tc>
        <w:tc>
          <w:tcPr>
            <w:tcW w:w="1845" w:type="dxa"/>
            <w:tcBorders>
              <w:top w:val="nil"/>
              <w:left w:val="nil"/>
              <w:bottom w:val="single" w:sz="4" w:space="0" w:color="auto"/>
              <w:right w:val="nil"/>
            </w:tcBorders>
            <w:noWrap/>
            <w:vAlign w:val="center"/>
            <w:hideMark/>
          </w:tcPr>
          <w:p w14:paraId="087CBE20" w14:textId="77777777" w:rsidR="00AA3415" w:rsidRPr="00BC3B03" w:rsidRDefault="00AA3415">
            <w:pPr>
              <w:spacing w:after="0"/>
              <w:rPr>
                <w:sz w:val="18"/>
                <w:szCs w:val="18"/>
              </w:rPr>
            </w:pPr>
            <w:r w:rsidRPr="00BC3B03">
              <w:rPr>
                <w:sz w:val="18"/>
                <w:szCs w:val="18"/>
              </w:rPr>
              <w:t>[tCO</w:t>
            </w:r>
            <w:r w:rsidRPr="00737BF0">
              <w:rPr>
                <w:sz w:val="18"/>
                <w:szCs w:val="18"/>
                <w:vertAlign w:val="subscript"/>
              </w:rPr>
              <w:t>2</w:t>
            </w:r>
            <w:r w:rsidRPr="00BC3B03">
              <w:rPr>
                <w:sz w:val="18"/>
                <w:szCs w:val="18"/>
              </w:rPr>
              <w:t>-eq/año]</w:t>
            </w:r>
          </w:p>
        </w:tc>
      </w:tr>
    </w:tbl>
    <w:p w14:paraId="53879662" w14:textId="77777777" w:rsidR="00AA3415" w:rsidRPr="00BC3B03" w:rsidRDefault="00AA3415" w:rsidP="00884F0E"/>
    <w:p w14:paraId="13A1100F" w14:textId="4C697217" w:rsidR="00AA3415" w:rsidRPr="00BC3B03" w:rsidRDefault="00D77C70" w:rsidP="00AA3415">
      <w:pPr>
        <w:pStyle w:val="Ttulo3"/>
        <w:rPr>
          <w:rFonts w:asciiTheme="minorHAnsi" w:hAnsiTheme="minorHAnsi"/>
        </w:rPr>
      </w:pPr>
      <w:bookmarkStart w:id="104" w:name="_Toc150414454"/>
      <w:bookmarkStart w:id="105" w:name="_Toc147928186"/>
      <w:r w:rsidRPr="00BC3B03">
        <w:t>(ECM-5)</w:t>
      </w:r>
      <w:r w:rsidR="00AA3415" w:rsidRPr="00BC3B03">
        <w:t xml:space="preserve"> </w:t>
      </w:r>
      <w:r w:rsidR="00CE3450" w:rsidRPr="00BC3B03">
        <w:t>Cambio tecnológico de ascensores actuales por equipos de mayor eficiencia energética</w:t>
      </w:r>
      <w:bookmarkEnd w:id="104"/>
      <w:r w:rsidR="00AA3415" w:rsidRPr="00BC3B03">
        <w:t xml:space="preserve"> </w:t>
      </w:r>
      <w:bookmarkEnd w:id="105"/>
    </w:p>
    <w:p w14:paraId="24F1DCDA" w14:textId="77777777" w:rsidR="00AA3415" w:rsidRPr="00BC3B03" w:rsidRDefault="00AA3415" w:rsidP="00AA3415">
      <w:pPr>
        <w:rPr>
          <w:b/>
          <w:bCs/>
          <w:i/>
          <w:iCs/>
        </w:rPr>
      </w:pPr>
      <w:r w:rsidRPr="00BC3B03">
        <w:rPr>
          <w:b/>
          <w:bCs/>
          <w:i/>
          <w:iCs/>
        </w:rPr>
        <w:t>Estado actual</w:t>
      </w:r>
    </w:p>
    <w:p w14:paraId="4845CB5E" w14:textId="6FA8B46E" w:rsidR="00CE3450" w:rsidRPr="00BC3B03" w:rsidRDefault="007042F9" w:rsidP="00AA3415">
      <w:r w:rsidRPr="00BC3B03">
        <w:t>Actualmente, la Secretaría Distrital de Salud (SDS) cuenta con 9 ascensores de capacidades entre 900 y 1150 kg (promedio de 1000 kg) instalados desde el año 1999, con potencias nominales entre 10 y 20 kW</w:t>
      </w:r>
      <w:r w:rsidR="00CE3450" w:rsidRPr="00BC3B03">
        <w:t>.</w:t>
      </w:r>
    </w:p>
    <w:p w14:paraId="6F8DB01F" w14:textId="7DBC9FA7" w:rsidR="00AA3415" w:rsidRPr="00BC3B03" w:rsidRDefault="00AA3415" w:rsidP="00AA3415">
      <w:pPr>
        <w:rPr>
          <w:b/>
          <w:bCs/>
          <w:i/>
          <w:iCs/>
        </w:rPr>
      </w:pPr>
      <w:r w:rsidRPr="00BC3B03">
        <w:rPr>
          <w:b/>
          <w:bCs/>
          <w:i/>
          <w:iCs/>
        </w:rPr>
        <w:t>Solución Propuesta</w:t>
      </w:r>
    </w:p>
    <w:p w14:paraId="29AA9876" w14:textId="0FD3A694" w:rsidR="00AA3415" w:rsidRPr="00BC3B03" w:rsidRDefault="007042F9" w:rsidP="00CE3450">
      <w:r w:rsidRPr="00BC3B03">
        <w:t>Se propone la modernización tecnológica de los ascensores actuales mediante la instalación de ascensores de mayor eficiencia energética, manteniendo la misma capacidad que los actuales. Según referencias técnicas y proveedores, se pueden lograr ahorros de entre el 30% y el 50% en el consumo de energía de estos equipos</w:t>
      </w:r>
      <w:r w:rsidR="00CE3450" w:rsidRPr="00BC3B03">
        <w:t>.</w:t>
      </w:r>
    </w:p>
    <w:p w14:paraId="10A7C2CF" w14:textId="77777777" w:rsidR="00AA3415" w:rsidRPr="00BC3B03" w:rsidRDefault="00AA3415" w:rsidP="00AA3415">
      <w:pPr>
        <w:rPr>
          <w:b/>
          <w:bCs/>
          <w:i/>
          <w:iCs/>
        </w:rPr>
      </w:pPr>
      <w:r w:rsidRPr="00BC3B03">
        <w:rPr>
          <w:b/>
          <w:bCs/>
          <w:i/>
          <w:iCs/>
        </w:rPr>
        <w:t>CAPEX</w:t>
      </w:r>
    </w:p>
    <w:p w14:paraId="0EE92DCF" w14:textId="777F0825" w:rsidR="00AA3415" w:rsidRPr="00BC3B03" w:rsidRDefault="00AA3415" w:rsidP="00AA3415">
      <w:r w:rsidRPr="00BC3B03">
        <w:t>Para esta medida de eficiencia energética se tiene la siguiente descripción de la inversión estimada en la siguiente</w:t>
      </w:r>
      <w:r w:rsidR="007042F9" w:rsidRPr="00BC3B03">
        <w:t xml:space="preserve"> tabla</w:t>
      </w:r>
      <w:r w:rsidRPr="00BC3B03">
        <w:t>.</w:t>
      </w:r>
    </w:p>
    <w:p w14:paraId="228F10EE" w14:textId="77777777" w:rsidR="00AA3415" w:rsidRPr="00BC3B03" w:rsidRDefault="00AA3415" w:rsidP="004F0F9F">
      <w:pPr>
        <w:pStyle w:val="Descripcin"/>
        <w:keepNext/>
        <w:spacing w:after="0"/>
        <w:jc w:val="center"/>
        <w:rPr>
          <w:b/>
          <w:bCs/>
          <w:i w:val="0"/>
          <w:iCs w:val="0"/>
          <w:color w:val="000000" w:themeColor="text1"/>
        </w:rPr>
      </w:pPr>
      <w:bookmarkStart w:id="106" w:name="_Ref146709476"/>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21</w:t>
      </w:r>
      <w:r w:rsidRPr="00BC3B03">
        <w:rPr>
          <w:b/>
          <w:i w:val="0"/>
        </w:rPr>
        <w:fldChar w:fldCharType="end"/>
      </w:r>
      <w:bookmarkEnd w:id="106"/>
      <w:r w:rsidRPr="00BC3B03">
        <w:rPr>
          <w:b/>
          <w:bCs/>
          <w:i w:val="0"/>
          <w:iCs w:val="0"/>
          <w:color w:val="000000" w:themeColor="text1"/>
        </w:rPr>
        <w:t>. Descripción CAPEX para ECM-5</w:t>
      </w:r>
    </w:p>
    <w:tbl>
      <w:tblPr>
        <w:tblW w:w="7067" w:type="dxa"/>
        <w:jc w:val="center"/>
        <w:tblCellMar>
          <w:left w:w="70" w:type="dxa"/>
          <w:right w:w="70" w:type="dxa"/>
        </w:tblCellMar>
        <w:tblLook w:val="04A0" w:firstRow="1" w:lastRow="0" w:firstColumn="1" w:lastColumn="0" w:noHBand="0" w:noVBand="1"/>
      </w:tblPr>
      <w:tblGrid>
        <w:gridCol w:w="2491"/>
        <w:gridCol w:w="1713"/>
        <w:gridCol w:w="1025"/>
        <w:gridCol w:w="1838"/>
      </w:tblGrid>
      <w:tr w:rsidR="00AA3415" w:rsidRPr="00BC3B03" w14:paraId="0961C11B" w14:textId="77777777" w:rsidTr="004F0F9F">
        <w:trPr>
          <w:trHeight w:val="92"/>
          <w:jc w:val="center"/>
        </w:trPr>
        <w:tc>
          <w:tcPr>
            <w:tcW w:w="2491" w:type="dxa"/>
            <w:shd w:val="clear" w:color="auto" w:fill="00B050"/>
            <w:noWrap/>
            <w:vAlign w:val="center"/>
            <w:hideMark/>
          </w:tcPr>
          <w:p w14:paraId="65892CD0"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713" w:type="dxa"/>
            <w:shd w:val="clear" w:color="auto" w:fill="00B050"/>
            <w:noWrap/>
            <w:vAlign w:val="center"/>
            <w:hideMark/>
          </w:tcPr>
          <w:p w14:paraId="5A8903CC" w14:textId="77777777" w:rsidR="00AA3415" w:rsidRPr="00BC3B03" w:rsidRDefault="00AA3415">
            <w:pPr>
              <w:rPr>
                <w:b/>
                <w:color w:val="FFFFFF"/>
                <w:sz w:val="18"/>
                <w:szCs w:val="18"/>
              </w:rPr>
            </w:pPr>
          </w:p>
        </w:tc>
        <w:tc>
          <w:tcPr>
            <w:tcW w:w="1025" w:type="dxa"/>
            <w:shd w:val="clear" w:color="auto" w:fill="00B050"/>
            <w:noWrap/>
            <w:vAlign w:val="center"/>
            <w:hideMark/>
          </w:tcPr>
          <w:p w14:paraId="556399F3"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c>
          <w:tcPr>
            <w:tcW w:w="1838" w:type="dxa"/>
            <w:shd w:val="clear" w:color="auto" w:fill="00B050"/>
            <w:noWrap/>
            <w:vAlign w:val="center"/>
            <w:hideMark/>
          </w:tcPr>
          <w:p w14:paraId="6915EE3E"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r>
      <w:tr w:rsidR="00AA3415" w:rsidRPr="00BC3B03" w14:paraId="78D2279A" w14:textId="77777777" w:rsidTr="004F0F9F">
        <w:trPr>
          <w:trHeight w:val="80"/>
          <w:jc w:val="center"/>
        </w:trPr>
        <w:tc>
          <w:tcPr>
            <w:tcW w:w="2491" w:type="dxa"/>
            <w:tcBorders>
              <w:top w:val="nil"/>
              <w:left w:val="nil"/>
              <w:bottom w:val="single" w:sz="4" w:space="0" w:color="D9D9D9" w:themeColor="background1" w:themeShade="D9"/>
              <w:right w:val="nil"/>
            </w:tcBorders>
            <w:noWrap/>
            <w:vAlign w:val="center"/>
            <w:hideMark/>
          </w:tcPr>
          <w:p w14:paraId="0639D099" w14:textId="77777777" w:rsidR="00AA3415" w:rsidRPr="00BC3B03" w:rsidRDefault="00AA3415">
            <w:pPr>
              <w:spacing w:after="0"/>
              <w:jc w:val="left"/>
              <w:rPr>
                <w:b/>
                <w:bCs/>
                <w:sz w:val="18"/>
                <w:szCs w:val="18"/>
              </w:rPr>
            </w:pPr>
            <w:r w:rsidRPr="00BC3B03">
              <w:rPr>
                <w:b/>
                <w:bCs/>
                <w:sz w:val="18"/>
                <w:szCs w:val="18"/>
              </w:rPr>
              <w:t>Descripción</w:t>
            </w:r>
          </w:p>
        </w:tc>
        <w:tc>
          <w:tcPr>
            <w:tcW w:w="1713" w:type="dxa"/>
            <w:tcBorders>
              <w:top w:val="nil"/>
              <w:left w:val="nil"/>
              <w:bottom w:val="single" w:sz="4" w:space="0" w:color="D9D9D9" w:themeColor="background1" w:themeShade="D9"/>
              <w:right w:val="nil"/>
            </w:tcBorders>
            <w:noWrap/>
            <w:vAlign w:val="center"/>
            <w:hideMark/>
          </w:tcPr>
          <w:p w14:paraId="7304425D" w14:textId="77777777" w:rsidR="00AA3415" w:rsidRPr="00BC3B03" w:rsidRDefault="00AA3415" w:rsidP="007648AB">
            <w:pPr>
              <w:spacing w:after="0"/>
              <w:jc w:val="right"/>
              <w:rPr>
                <w:b/>
                <w:bCs/>
                <w:sz w:val="18"/>
                <w:szCs w:val="18"/>
              </w:rPr>
            </w:pPr>
            <w:r w:rsidRPr="00BC3B03">
              <w:rPr>
                <w:b/>
                <w:bCs/>
                <w:sz w:val="18"/>
                <w:szCs w:val="18"/>
              </w:rPr>
              <w:t>Valor unitario [$COP]</w:t>
            </w:r>
          </w:p>
        </w:tc>
        <w:tc>
          <w:tcPr>
            <w:tcW w:w="1025" w:type="dxa"/>
            <w:tcBorders>
              <w:top w:val="nil"/>
              <w:left w:val="nil"/>
              <w:bottom w:val="single" w:sz="4" w:space="0" w:color="D9D9D9" w:themeColor="background1" w:themeShade="D9"/>
              <w:right w:val="nil"/>
            </w:tcBorders>
            <w:noWrap/>
            <w:vAlign w:val="center"/>
            <w:hideMark/>
          </w:tcPr>
          <w:p w14:paraId="0572E040" w14:textId="77777777" w:rsidR="00AA3415" w:rsidRPr="00BC3B03" w:rsidRDefault="00AA3415" w:rsidP="007648AB">
            <w:pPr>
              <w:spacing w:after="0"/>
              <w:jc w:val="center"/>
              <w:rPr>
                <w:b/>
                <w:bCs/>
                <w:sz w:val="18"/>
                <w:szCs w:val="18"/>
              </w:rPr>
            </w:pPr>
            <w:r w:rsidRPr="00BC3B03">
              <w:rPr>
                <w:b/>
                <w:bCs/>
                <w:sz w:val="18"/>
                <w:szCs w:val="18"/>
              </w:rPr>
              <w:t>Cantidad</w:t>
            </w:r>
          </w:p>
        </w:tc>
        <w:tc>
          <w:tcPr>
            <w:tcW w:w="1838" w:type="dxa"/>
            <w:tcBorders>
              <w:top w:val="nil"/>
              <w:left w:val="nil"/>
              <w:bottom w:val="single" w:sz="4" w:space="0" w:color="D9D9D9" w:themeColor="background1" w:themeShade="D9"/>
              <w:right w:val="nil"/>
            </w:tcBorders>
            <w:noWrap/>
            <w:vAlign w:val="center"/>
            <w:hideMark/>
          </w:tcPr>
          <w:p w14:paraId="2311B179" w14:textId="77777777" w:rsidR="00AA3415" w:rsidRPr="00BC3B03" w:rsidRDefault="00AA3415" w:rsidP="007648AB">
            <w:pPr>
              <w:spacing w:after="0"/>
              <w:jc w:val="right"/>
              <w:rPr>
                <w:b/>
                <w:bCs/>
                <w:sz w:val="18"/>
                <w:szCs w:val="18"/>
              </w:rPr>
            </w:pPr>
            <w:r w:rsidRPr="00BC3B03">
              <w:rPr>
                <w:b/>
                <w:bCs/>
                <w:sz w:val="18"/>
                <w:szCs w:val="18"/>
              </w:rPr>
              <w:t>Valor total de inversión [$COP]</w:t>
            </w:r>
          </w:p>
        </w:tc>
      </w:tr>
      <w:tr w:rsidR="00AA3415" w:rsidRPr="00BC3B03" w14:paraId="26837242" w14:textId="77777777" w:rsidTr="004F0F9F">
        <w:trPr>
          <w:trHeight w:val="80"/>
          <w:jc w:val="center"/>
        </w:trPr>
        <w:tc>
          <w:tcPr>
            <w:tcW w:w="2491" w:type="dxa"/>
            <w:tcBorders>
              <w:top w:val="single" w:sz="4" w:space="0" w:color="D9D9D9" w:themeColor="background1" w:themeShade="D9"/>
              <w:left w:val="nil"/>
              <w:bottom w:val="nil"/>
              <w:right w:val="nil"/>
            </w:tcBorders>
            <w:noWrap/>
            <w:hideMark/>
          </w:tcPr>
          <w:p w14:paraId="31462513" w14:textId="548C55F8" w:rsidR="00AA3415" w:rsidRPr="00BC3B03" w:rsidRDefault="000964AE">
            <w:pPr>
              <w:spacing w:after="0"/>
              <w:jc w:val="left"/>
              <w:rPr>
                <w:sz w:val="18"/>
                <w:szCs w:val="18"/>
              </w:rPr>
            </w:pPr>
            <w:r w:rsidRPr="00BC3B03">
              <w:rPr>
                <w:sz w:val="18"/>
                <w:szCs w:val="18"/>
              </w:rPr>
              <w:t>Costo de ascensor eléctrico moderno</w:t>
            </w:r>
          </w:p>
        </w:tc>
        <w:tc>
          <w:tcPr>
            <w:tcW w:w="1713" w:type="dxa"/>
            <w:tcBorders>
              <w:top w:val="single" w:sz="4" w:space="0" w:color="D9D9D9" w:themeColor="background1" w:themeShade="D9"/>
              <w:left w:val="nil"/>
              <w:bottom w:val="nil"/>
              <w:right w:val="nil"/>
            </w:tcBorders>
            <w:noWrap/>
            <w:hideMark/>
          </w:tcPr>
          <w:p w14:paraId="6B09138E" w14:textId="39EB4001" w:rsidR="00AA3415" w:rsidRPr="00BC3B03" w:rsidRDefault="007648AB" w:rsidP="007648AB">
            <w:pPr>
              <w:spacing w:after="0"/>
              <w:jc w:val="right"/>
              <w:rPr>
                <w:sz w:val="18"/>
                <w:szCs w:val="18"/>
              </w:rPr>
            </w:pPr>
            <w:r w:rsidRPr="00BC3B03">
              <w:rPr>
                <w:sz w:val="18"/>
                <w:szCs w:val="18"/>
              </w:rPr>
              <w:t xml:space="preserve"> $ </w:t>
            </w:r>
            <w:r w:rsidR="00AA3415" w:rsidRPr="00BC3B03">
              <w:rPr>
                <w:sz w:val="18"/>
                <w:szCs w:val="18"/>
              </w:rPr>
              <w:t>5</w:t>
            </w:r>
            <w:r w:rsidR="000964AE" w:rsidRPr="00BC3B03">
              <w:rPr>
                <w:sz w:val="18"/>
                <w:szCs w:val="18"/>
              </w:rPr>
              <w:t>0</w:t>
            </w:r>
            <w:r w:rsidR="00AA3415" w:rsidRPr="00BC3B03">
              <w:rPr>
                <w:sz w:val="18"/>
                <w:szCs w:val="18"/>
              </w:rPr>
              <w:t>.</w:t>
            </w:r>
            <w:r w:rsidR="000964AE" w:rsidRPr="00BC3B03">
              <w:rPr>
                <w:sz w:val="18"/>
                <w:szCs w:val="18"/>
              </w:rPr>
              <w:t>041.403</w:t>
            </w:r>
            <w:r w:rsidR="00AA3415" w:rsidRPr="00BC3B03">
              <w:rPr>
                <w:sz w:val="18"/>
                <w:szCs w:val="18"/>
              </w:rPr>
              <w:t xml:space="preserve"> </w:t>
            </w:r>
          </w:p>
        </w:tc>
        <w:tc>
          <w:tcPr>
            <w:tcW w:w="1025" w:type="dxa"/>
            <w:tcBorders>
              <w:top w:val="single" w:sz="4" w:space="0" w:color="D9D9D9" w:themeColor="background1" w:themeShade="D9"/>
              <w:left w:val="nil"/>
              <w:bottom w:val="nil"/>
              <w:right w:val="nil"/>
            </w:tcBorders>
            <w:noWrap/>
            <w:hideMark/>
          </w:tcPr>
          <w:p w14:paraId="56401DA1" w14:textId="4E828466" w:rsidR="00AA3415" w:rsidRPr="00BC3B03" w:rsidRDefault="00AA3415" w:rsidP="007648AB">
            <w:pPr>
              <w:spacing w:after="0"/>
              <w:jc w:val="center"/>
              <w:rPr>
                <w:sz w:val="18"/>
                <w:szCs w:val="18"/>
              </w:rPr>
            </w:pPr>
            <w:r w:rsidRPr="00BC3B03">
              <w:rPr>
                <w:sz w:val="18"/>
                <w:szCs w:val="18"/>
              </w:rPr>
              <w:t>9</w:t>
            </w:r>
          </w:p>
        </w:tc>
        <w:tc>
          <w:tcPr>
            <w:tcW w:w="1838" w:type="dxa"/>
            <w:tcBorders>
              <w:top w:val="single" w:sz="4" w:space="0" w:color="D9D9D9" w:themeColor="background1" w:themeShade="D9"/>
              <w:left w:val="nil"/>
              <w:bottom w:val="nil"/>
              <w:right w:val="nil"/>
            </w:tcBorders>
            <w:noWrap/>
            <w:hideMark/>
          </w:tcPr>
          <w:p w14:paraId="74BD8AD1" w14:textId="2660407E" w:rsidR="00AA3415" w:rsidRPr="00BC3B03" w:rsidRDefault="007648AB" w:rsidP="007648AB">
            <w:pPr>
              <w:spacing w:after="0"/>
              <w:jc w:val="right"/>
              <w:rPr>
                <w:sz w:val="18"/>
                <w:szCs w:val="18"/>
              </w:rPr>
            </w:pPr>
            <w:r w:rsidRPr="00BC3B03">
              <w:rPr>
                <w:sz w:val="18"/>
                <w:szCs w:val="18"/>
              </w:rPr>
              <w:t xml:space="preserve"> $ </w:t>
            </w:r>
            <w:r w:rsidR="000964AE" w:rsidRPr="00BC3B03">
              <w:rPr>
                <w:sz w:val="18"/>
                <w:szCs w:val="18"/>
              </w:rPr>
              <w:t>450.372.627</w:t>
            </w:r>
          </w:p>
        </w:tc>
      </w:tr>
      <w:tr w:rsidR="001A7468" w:rsidRPr="00BC3B03" w14:paraId="5909D9A2" w14:textId="77777777" w:rsidTr="004F0F9F">
        <w:trPr>
          <w:trHeight w:val="80"/>
          <w:jc w:val="center"/>
        </w:trPr>
        <w:tc>
          <w:tcPr>
            <w:tcW w:w="2491" w:type="dxa"/>
            <w:noWrap/>
            <w:vAlign w:val="center"/>
          </w:tcPr>
          <w:p w14:paraId="1BC30B0C" w14:textId="35A65ACA" w:rsidR="001A7468" w:rsidRPr="00BC3B03" w:rsidRDefault="001A7468" w:rsidP="001A7468">
            <w:pPr>
              <w:spacing w:after="0"/>
              <w:jc w:val="left"/>
              <w:rPr>
                <w:sz w:val="18"/>
                <w:szCs w:val="18"/>
              </w:rPr>
            </w:pPr>
            <w:r w:rsidRPr="00BC3B03">
              <w:rPr>
                <w:sz w:val="18"/>
                <w:szCs w:val="18"/>
              </w:rPr>
              <w:t>Variadores</w:t>
            </w:r>
          </w:p>
        </w:tc>
        <w:tc>
          <w:tcPr>
            <w:tcW w:w="1713" w:type="dxa"/>
            <w:noWrap/>
          </w:tcPr>
          <w:p w14:paraId="248B8043" w14:textId="45FF0E56" w:rsidR="001A7468" w:rsidRPr="00BC3B03" w:rsidRDefault="007648AB" w:rsidP="007648AB">
            <w:pPr>
              <w:spacing w:after="0"/>
              <w:jc w:val="right"/>
              <w:rPr>
                <w:sz w:val="18"/>
                <w:szCs w:val="18"/>
              </w:rPr>
            </w:pPr>
            <w:r w:rsidRPr="00BC3B03">
              <w:rPr>
                <w:sz w:val="18"/>
                <w:szCs w:val="18"/>
              </w:rPr>
              <w:t xml:space="preserve"> $ </w:t>
            </w:r>
            <w:r w:rsidR="001A7468" w:rsidRPr="00BC3B03">
              <w:rPr>
                <w:sz w:val="18"/>
                <w:szCs w:val="18"/>
              </w:rPr>
              <w:t xml:space="preserve">9.836.940 </w:t>
            </w:r>
          </w:p>
        </w:tc>
        <w:tc>
          <w:tcPr>
            <w:tcW w:w="1025" w:type="dxa"/>
            <w:noWrap/>
          </w:tcPr>
          <w:p w14:paraId="16C446F6" w14:textId="1869AC5E" w:rsidR="001A7468" w:rsidRPr="00BC3B03" w:rsidRDefault="001A7468" w:rsidP="007648AB">
            <w:pPr>
              <w:spacing w:after="0"/>
              <w:jc w:val="center"/>
              <w:rPr>
                <w:sz w:val="18"/>
                <w:szCs w:val="18"/>
              </w:rPr>
            </w:pPr>
            <w:r w:rsidRPr="00BC3B03">
              <w:rPr>
                <w:sz w:val="18"/>
                <w:szCs w:val="18"/>
              </w:rPr>
              <w:t>9</w:t>
            </w:r>
          </w:p>
        </w:tc>
        <w:tc>
          <w:tcPr>
            <w:tcW w:w="1838" w:type="dxa"/>
            <w:noWrap/>
          </w:tcPr>
          <w:p w14:paraId="02E2FCD3" w14:textId="19EF625A" w:rsidR="001A7468" w:rsidRPr="00BC3B03" w:rsidRDefault="007648AB" w:rsidP="007648AB">
            <w:pPr>
              <w:spacing w:after="0"/>
              <w:jc w:val="right"/>
              <w:rPr>
                <w:sz w:val="18"/>
                <w:szCs w:val="18"/>
              </w:rPr>
            </w:pPr>
            <w:r w:rsidRPr="00BC3B03">
              <w:rPr>
                <w:sz w:val="18"/>
                <w:szCs w:val="18"/>
              </w:rPr>
              <w:t xml:space="preserve"> $ </w:t>
            </w:r>
            <w:r w:rsidR="001A7468" w:rsidRPr="00BC3B03">
              <w:rPr>
                <w:sz w:val="18"/>
                <w:szCs w:val="18"/>
              </w:rPr>
              <w:t>88.532.460</w:t>
            </w:r>
          </w:p>
        </w:tc>
      </w:tr>
      <w:tr w:rsidR="001A7468" w:rsidRPr="00BC3B03" w14:paraId="010CFAF8" w14:textId="77777777" w:rsidTr="004F0F9F">
        <w:trPr>
          <w:trHeight w:val="80"/>
          <w:jc w:val="center"/>
        </w:trPr>
        <w:tc>
          <w:tcPr>
            <w:tcW w:w="2491" w:type="dxa"/>
            <w:noWrap/>
            <w:vAlign w:val="center"/>
          </w:tcPr>
          <w:p w14:paraId="44C01A13" w14:textId="5BF75E1B" w:rsidR="001A7468" w:rsidRPr="00BC3B03" w:rsidRDefault="001A7468" w:rsidP="001A7468">
            <w:pPr>
              <w:spacing w:after="0"/>
              <w:jc w:val="left"/>
              <w:rPr>
                <w:sz w:val="18"/>
                <w:szCs w:val="18"/>
              </w:rPr>
            </w:pPr>
            <w:r w:rsidRPr="00BC3B03">
              <w:rPr>
                <w:sz w:val="18"/>
                <w:szCs w:val="18"/>
              </w:rPr>
              <w:t xml:space="preserve">Costo de componentes auxiliares y </w:t>
            </w:r>
            <w:proofErr w:type="spellStart"/>
            <w:r w:rsidRPr="00BC3B03">
              <w:rPr>
                <w:sz w:val="18"/>
                <w:szCs w:val="18"/>
              </w:rPr>
              <w:t>comosionamiento</w:t>
            </w:r>
            <w:proofErr w:type="spellEnd"/>
          </w:p>
        </w:tc>
        <w:tc>
          <w:tcPr>
            <w:tcW w:w="1713" w:type="dxa"/>
            <w:noWrap/>
          </w:tcPr>
          <w:p w14:paraId="18B52784" w14:textId="7A949B43" w:rsidR="001A7468" w:rsidRPr="00BC3B03" w:rsidRDefault="001A7468" w:rsidP="007648AB">
            <w:pPr>
              <w:spacing w:after="0"/>
              <w:jc w:val="right"/>
              <w:rPr>
                <w:sz w:val="18"/>
                <w:szCs w:val="18"/>
              </w:rPr>
            </w:pPr>
            <w:r w:rsidRPr="00BC3B03">
              <w:rPr>
                <w:sz w:val="18"/>
                <w:szCs w:val="18"/>
              </w:rPr>
              <w:t xml:space="preserve">  </w:t>
            </w:r>
          </w:p>
        </w:tc>
        <w:tc>
          <w:tcPr>
            <w:tcW w:w="1025" w:type="dxa"/>
            <w:noWrap/>
          </w:tcPr>
          <w:p w14:paraId="78B9B9E8" w14:textId="4D05E4FE" w:rsidR="001A7468" w:rsidRPr="00BC3B03" w:rsidRDefault="001A7468" w:rsidP="007648AB">
            <w:pPr>
              <w:spacing w:after="0"/>
              <w:jc w:val="center"/>
              <w:rPr>
                <w:sz w:val="18"/>
                <w:szCs w:val="18"/>
              </w:rPr>
            </w:pPr>
            <w:r w:rsidRPr="00BC3B03">
              <w:rPr>
                <w:sz w:val="18"/>
                <w:szCs w:val="18"/>
              </w:rPr>
              <w:t>1</w:t>
            </w:r>
          </w:p>
        </w:tc>
        <w:tc>
          <w:tcPr>
            <w:tcW w:w="1838" w:type="dxa"/>
            <w:noWrap/>
          </w:tcPr>
          <w:p w14:paraId="081DFA03" w14:textId="0DB143E6" w:rsidR="001A7468" w:rsidRPr="00BC3B03" w:rsidRDefault="007648AB" w:rsidP="007648AB">
            <w:pPr>
              <w:spacing w:after="0"/>
              <w:jc w:val="right"/>
              <w:rPr>
                <w:sz w:val="18"/>
                <w:szCs w:val="18"/>
              </w:rPr>
            </w:pPr>
            <w:r w:rsidRPr="00BC3B03">
              <w:rPr>
                <w:sz w:val="18"/>
                <w:szCs w:val="18"/>
              </w:rPr>
              <w:t xml:space="preserve"> $ </w:t>
            </w:r>
            <w:r w:rsidR="001A7468" w:rsidRPr="00BC3B03">
              <w:rPr>
                <w:sz w:val="18"/>
                <w:szCs w:val="18"/>
              </w:rPr>
              <w:t>45.037.262</w:t>
            </w:r>
          </w:p>
        </w:tc>
      </w:tr>
      <w:tr w:rsidR="00AA3415" w:rsidRPr="00BC3B03" w14:paraId="417F70F0" w14:textId="77777777" w:rsidTr="004F0F9F">
        <w:trPr>
          <w:trHeight w:val="80"/>
          <w:jc w:val="center"/>
        </w:trPr>
        <w:tc>
          <w:tcPr>
            <w:tcW w:w="2491" w:type="dxa"/>
            <w:tcBorders>
              <w:top w:val="nil"/>
              <w:left w:val="nil"/>
              <w:bottom w:val="single" w:sz="4" w:space="0" w:color="auto"/>
              <w:right w:val="nil"/>
            </w:tcBorders>
            <w:noWrap/>
            <w:vAlign w:val="center"/>
            <w:hideMark/>
          </w:tcPr>
          <w:p w14:paraId="2F6EC67C" w14:textId="77777777" w:rsidR="00AA3415" w:rsidRPr="00BC3B03" w:rsidRDefault="00AA3415">
            <w:pPr>
              <w:spacing w:after="0"/>
              <w:jc w:val="left"/>
              <w:rPr>
                <w:b/>
                <w:bCs/>
                <w:sz w:val="18"/>
                <w:szCs w:val="18"/>
              </w:rPr>
            </w:pPr>
            <w:r w:rsidRPr="00BC3B03">
              <w:rPr>
                <w:b/>
                <w:bCs/>
                <w:sz w:val="18"/>
                <w:szCs w:val="18"/>
              </w:rPr>
              <w:t>Total</w:t>
            </w:r>
          </w:p>
        </w:tc>
        <w:tc>
          <w:tcPr>
            <w:tcW w:w="1713" w:type="dxa"/>
            <w:tcBorders>
              <w:top w:val="nil"/>
              <w:left w:val="nil"/>
              <w:bottom w:val="single" w:sz="4" w:space="0" w:color="auto"/>
              <w:right w:val="nil"/>
            </w:tcBorders>
            <w:noWrap/>
            <w:vAlign w:val="center"/>
            <w:hideMark/>
          </w:tcPr>
          <w:p w14:paraId="47C14A01" w14:textId="77777777" w:rsidR="00AA3415" w:rsidRPr="00BC3B03" w:rsidRDefault="00AA3415">
            <w:pPr>
              <w:spacing w:after="0"/>
              <w:jc w:val="left"/>
              <w:rPr>
                <w:b/>
                <w:bCs/>
                <w:sz w:val="18"/>
                <w:szCs w:val="18"/>
              </w:rPr>
            </w:pPr>
            <w:r w:rsidRPr="00BC3B03">
              <w:rPr>
                <w:b/>
                <w:bCs/>
                <w:sz w:val="18"/>
                <w:szCs w:val="18"/>
              </w:rPr>
              <w:t> </w:t>
            </w:r>
          </w:p>
        </w:tc>
        <w:tc>
          <w:tcPr>
            <w:tcW w:w="1025" w:type="dxa"/>
            <w:tcBorders>
              <w:top w:val="nil"/>
              <w:left w:val="nil"/>
              <w:bottom w:val="single" w:sz="4" w:space="0" w:color="auto"/>
              <w:right w:val="nil"/>
            </w:tcBorders>
            <w:noWrap/>
            <w:vAlign w:val="center"/>
            <w:hideMark/>
          </w:tcPr>
          <w:p w14:paraId="5D40E2BA" w14:textId="77777777" w:rsidR="00AA3415" w:rsidRPr="00BC3B03" w:rsidRDefault="00AA3415">
            <w:pPr>
              <w:spacing w:after="0"/>
              <w:jc w:val="left"/>
              <w:rPr>
                <w:b/>
                <w:bCs/>
                <w:sz w:val="18"/>
                <w:szCs w:val="18"/>
              </w:rPr>
            </w:pPr>
            <w:r w:rsidRPr="00BC3B03">
              <w:rPr>
                <w:b/>
                <w:bCs/>
                <w:sz w:val="18"/>
                <w:szCs w:val="18"/>
              </w:rPr>
              <w:t> </w:t>
            </w:r>
          </w:p>
        </w:tc>
        <w:tc>
          <w:tcPr>
            <w:tcW w:w="1838" w:type="dxa"/>
            <w:tcBorders>
              <w:top w:val="nil"/>
              <w:left w:val="nil"/>
              <w:bottom w:val="single" w:sz="4" w:space="0" w:color="auto"/>
              <w:right w:val="nil"/>
            </w:tcBorders>
            <w:noWrap/>
            <w:vAlign w:val="center"/>
            <w:hideMark/>
          </w:tcPr>
          <w:p w14:paraId="1D46D5A9" w14:textId="534485FD" w:rsidR="00AA3415" w:rsidRPr="00BC3B03" w:rsidRDefault="007648AB" w:rsidP="007648AB">
            <w:pPr>
              <w:spacing w:after="0"/>
              <w:jc w:val="right"/>
              <w:rPr>
                <w:b/>
                <w:bCs/>
                <w:sz w:val="18"/>
                <w:szCs w:val="18"/>
              </w:rPr>
            </w:pPr>
            <w:r w:rsidRPr="00BC3B03">
              <w:rPr>
                <w:b/>
                <w:bCs/>
                <w:sz w:val="18"/>
                <w:szCs w:val="18"/>
              </w:rPr>
              <w:t xml:space="preserve"> $ </w:t>
            </w:r>
            <w:r w:rsidR="001A7468" w:rsidRPr="00BC3B03">
              <w:rPr>
                <w:b/>
                <w:bCs/>
                <w:sz w:val="18"/>
                <w:szCs w:val="18"/>
              </w:rPr>
              <w:t>495.409.889</w:t>
            </w:r>
          </w:p>
        </w:tc>
      </w:tr>
    </w:tbl>
    <w:p w14:paraId="511C7809" w14:textId="77777777" w:rsidR="00AA3415" w:rsidRPr="00BC3B03" w:rsidRDefault="00AA3415" w:rsidP="00AA3415">
      <w:pPr>
        <w:spacing w:after="0"/>
      </w:pPr>
    </w:p>
    <w:p w14:paraId="4C35CABC" w14:textId="77777777" w:rsidR="00AA3415" w:rsidRPr="00BC3B03" w:rsidRDefault="00AA3415" w:rsidP="00AA3415">
      <w:pPr>
        <w:rPr>
          <w:b/>
          <w:bCs/>
          <w:i/>
          <w:iCs/>
        </w:rPr>
      </w:pPr>
      <w:r w:rsidRPr="00BC3B03">
        <w:rPr>
          <w:b/>
          <w:bCs/>
          <w:i/>
          <w:iCs/>
        </w:rPr>
        <w:t>Evaluación de la medida de eficiencia energética</w:t>
      </w:r>
    </w:p>
    <w:p w14:paraId="46AF637E" w14:textId="1C3BAEE4" w:rsidR="00AA3415" w:rsidRPr="00BC3B03" w:rsidRDefault="007042F9" w:rsidP="00AA3415">
      <w:r w:rsidRPr="00BC3B03">
        <w:t>En la siguiente tabla se resumen los resultados de la evaluación económica de la medida de eficiencia energética, así como los indicadores de ahorro energético y reducción de emisiones de gases de efecto invernadero (GEI)</w:t>
      </w:r>
      <w:r w:rsidR="00AA3415" w:rsidRPr="00BC3B03">
        <w:t>.</w:t>
      </w:r>
    </w:p>
    <w:p w14:paraId="5188A067" w14:textId="77777777" w:rsidR="00AA3415" w:rsidRPr="00BC3B03" w:rsidRDefault="00AA3415" w:rsidP="004F0F9F">
      <w:pPr>
        <w:pStyle w:val="Descripcin"/>
        <w:keepNext/>
        <w:spacing w:after="0"/>
        <w:jc w:val="center"/>
        <w:rPr>
          <w:b/>
          <w:bCs/>
          <w:i w:val="0"/>
          <w:iCs w:val="0"/>
          <w:color w:val="000000" w:themeColor="text1"/>
        </w:rPr>
      </w:pPr>
      <w:bookmarkStart w:id="107" w:name="_Ref146709454"/>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22</w:t>
      </w:r>
      <w:r w:rsidRPr="00BC3B03">
        <w:rPr>
          <w:b/>
          <w:i w:val="0"/>
        </w:rPr>
        <w:fldChar w:fldCharType="end"/>
      </w:r>
      <w:bookmarkEnd w:id="107"/>
      <w:r w:rsidRPr="00BC3B03">
        <w:rPr>
          <w:b/>
          <w:bCs/>
          <w:i w:val="0"/>
          <w:iCs w:val="0"/>
          <w:color w:val="000000" w:themeColor="text1"/>
        </w:rPr>
        <w:t>. Indicadores económicos para ECM-5</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AA3415" w:rsidRPr="00BC3B03" w14:paraId="6D532FB6" w14:textId="77777777" w:rsidTr="004F0F9F">
        <w:trPr>
          <w:trHeight w:val="259"/>
          <w:jc w:val="center"/>
        </w:trPr>
        <w:tc>
          <w:tcPr>
            <w:tcW w:w="6336" w:type="dxa"/>
            <w:gridSpan w:val="3"/>
            <w:tcBorders>
              <w:top w:val="nil"/>
              <w:left w:val="nil"/>
              <w:bottom w:val="nil"/>
              <w:right w:val="nil"/>
            </w:tcBorders>
            <w:shd w:val="clear" w:color="auto" w:fill="00B050"/>
            <w:noWrap/>
            <w:vAlign w:val="center"/>
            <w:hideMark/>
          </w:tcPr>
          <w:p w14:paraId="017E8223" w14:textId="633EE09F" w:rsidR="00AA3415" w:rsidRPr="00BC3B03" w:rsidRDefault="00432F9C">
            <w:pPr>
              <w:spacing w:after="0"/>
              <w:rPr>
                <w:b/>
                <w:sz w:val="18"/>
                <w:szCs w:val="18"/>
              </w:rPr>
            </w:pPr>
            <w:r w:rsidRPr="00BC3B03">
              <w:rPr>
                <w:b/>
                <w:color w:val="FFFFFF" w:themeColor="background1"/>
                <w:sz w:val="18"/>
                <w:szCs w:val="18"/>
              </w:rPr>
              <w:t>Resultados de</w:t>
            </w:r>
            <w:r w:rsidR="00AA3415" w:rsidRPr="00BC3B03">
              <w:rPr>
                <w:b/>
                <w:color w:val="FFFFFF" w:themeColor="background1"/>
                <w:sz w:val="18"/>
                <w:szCs w:val="18"/>
              </w:rPr>
              <w:t xml:space="preserve"> la evaluación </w:t>
            </w:r>
          </w:p>
        </w:tc>
      </w:tr>
      <w:tr w:rsidR="00AA3415" w:rsidRPr="00BC3B03" w14:paraId="0ACCC11A" w14:textId="77777777" w:rsidTr="004F0F9F">
        <w:trPr>
          <w:trHeight w:val="259"/>
          <w:jc w:val="center"/>
        </w:trPr>
        <w:tc>
          <w:tcPr>
            <w:tcW w:w="2495" w:type="dxa"/>
            <w:tcBorders>
              <w:top w:val="nil"/>
              <w:left w:val="nil"/>
              <w:bottom w:val="single" w:sz="4" w:space="0" w:color="BFBFBF" w:themeColor="background1" w:themeShade="BF"/>
              <w:right w:val="nil"/>
            </w:tcBorders>
            <w:noWrap/>
            <w:vAlign w:val="center"/>
            <w:hideMark/>
          </w:tcPr>
          <w:p w14:paraId="2B5A3F66" w14:textId="77777777" w:rsidR="00AA3415" w:rsidRPr="00BC3B03" w:rsidRDefault="00AA3415">
            <w:pPr>
              <w:spacing w:after="0"/>
              <w:rPr>
                <w:b/>
                <w:bCs/>
                <w:sz w:val="18"/>
                <w:szCs w:val="18"/>
              </w:rPr>
            </w:pPr>
            <w:r w:rsidRPr="00BC3B03">
              <w:rPr>
                <w:b/>
                <w:bCs/>
                <w:sz w:val="18"/>
                <w:szCs w:val="18"/>
              </w:rPr>
              <w:t>Indicador</w:t>
            </w:r>
          </w:p>
        </w:tc>
        <w:tc>
          <w:tcPr>
            <w:tcW w:w="1996" w:type="dxa"/>
            <w:tcBorders>
              <w:top w:val="nil"/>
              <w:left w:val="nil"/>
              <w:bottom w:val="single" w:sz="4" w:space="0" w:color="BFBFBF" w:themeColor="background1" w:themeShade="BF"/>
              <w:right w:val="nil"/>
            </w:tcBorders>
            <w:noWrap/>
            <w:vAlign w:val="center"/>
            <w:hideMark/>
          </w:tcPr>
          <w:p w14:paraId="403EE8D2" w14:textId="77777777" w:rsidR="00AA3415" w:rsidRPr="00BC3B03" w:rsidRDefault="00AA3415">
            <w:pPr>
              <w:spacing w:after="0"/>
              <w:rPr>
                <w:b/>
                <w:bCs/>
                <w:sz w:val="18"/>
                <w:szCs w:val="18"/>
              </w:rPr>
            </w:pPr>
            <w:r w:rsidRPr="00BC3B03">
              <w:rPr>
                <w:b/>
                <w:bCs/>
                <w:sz w:val="18"/>
                <w:szCs w:val="18"/>
              </w:rPr>
              <w:t>Magnitud</w:t>
            </w:r>
          </w:p>
        </w:tc>
        <w:tc>
          <w:tcPr>
            <w:tcW w:w="1845" w:type="dxa"/>
            <w:tcBorders>
              <w:top w:val="nil"/>
              <w:left w:val="nil"/>
              <w:bottom w:val="single" w:sz="4" w:space="0" w:color="BFBFBF" w:themeColor="background1" w:themeShade="BF"/>
              <w:right w:val="nil"/>
            </w:tcBorders>
            <w:noWrap/>
            <w:vAlign w:val="center"/>
            <w:hideMark/>
          </w:tcPr>
          <w:p w14:paraId="4876A60B" w14:textId="77777777" w:rsidR="00AA3415" w:rsidRPr="00BC3B03" w:rsidRDefault="00AA3415">
            <w:pPr>
              <w:spacing w:after="0"/>
              <w:rPr>
                <w:b/>
                <w:bCs/>
                <w:sz w:val="18"/>
                <w:szCs w:val="18"/>
              </w:rPr>
            </w:pPr>
            <w:r w:rsidRPr="00BC3B03">
              <w:rPr>
                <w:b/>
                <w:bCs/>
                <w:sz w:val="18"/>
                <w:szCs w:val="18"/>
              </w:rPr>
              <w:t>Unidades</w:t>
            </w:r>
          </w:p>
        </w:tc>
      </w:tr>
      <w:tr w:rsidR="007648AB" w:rsidRPr="00BC3B03" w14:paraId="25BD993D" w14:textId="77777777" w:rsidTr="004F0F9F">
        <w:trPr>
          <w:trHeight w:val="259"/>
          <w:jc w:val="center"/>
        </w:trPr>
        <w:tc>
          <w:tcPr>
            <w:tcW w:w="2495" w:type="dxa"/>
            <w:tcBorders>
              <w:top w:val="single" w:sz="4" w:space="0" w:color="BFBFBF" w:themeColor="background1" w:themeShade="BF"/>
              <w:left w:val="nil"/>
              <w:bottom w:val="nil"/>
              <w:right w:val="nil"/>
            </w:tcBorders>
            <w:noWrap/>
            <w:vAlign w:val="center"/>
          </w:tcPr>
          <w:p w14:paraId="29782185" w14:textId="7C17FDE3" w:rsidR="007648AB" w:rsidRPr="00BC3B03" w:rsidRDefault="007648AB" w:rsidP="007648AB">
            <w:pPr>
              <w:spacing w:after="0"/>
              <w:rPr>
                <w:sz w:val="18"/>
                <w:szCs w:val="18"/>
              </w:rPr>
            </w:pPr>
            <w:r w:rsidRPr="00BC3B03">
              <w:rPr>
                <w:sz w:val="18"/>
                <w:szCs w:val="18"/>
              </w:rPr>
              <w:t>Ahorro energético</w:t>
            </w:r>
          </w:p>
        </w:tc>
        <w:tc>
          <w:tcPr>
            <w:tcW w:w="1996" w:type="dxa"/>
            <w:tcBorders>
              <w:top w:val="single" w:sz="4" w:space="0" w:color="BFBFBF" w:themeColor="background1" w:themeShade="BF"/>
              <w:left w:val="nil"/>
              <w:bottom w:val="nil"/>
              <w:right w:val="nil"/>
            </w:tcBorders>
            <w:noWrap/>
          </w:tcPr>
          <w:p w14:paraId="00AAA70A" w14:textId="7BB05299" w:rsidR="007648AB" w:rsidRPr="00BC3B03" w:rsidRDefault="007648AB" w:rsidP="007648AB">
            <w:pPr>
              <w:spacing w:after="0"/>
              <w:rPr>
                <w:sz w:val="18"/>
                <w:szCs w:val="18"/>
              </w:rPr>
            </w:pPr>
            <w:r w:rsidRPr="00BC3B03">
              <w:rPr>
                <w:sz w:val="18"/>
                <w:szCs w:val="18"/>
              </w:rPr>
              <w:t>194.400</w:t>
            </w:r>
          </w:p>
        </w:tc>
        <w:tc>
          <w:tcPr>
            <w:tcW w:w="1845" w:type="dxa"/>
            <w:tcBorders>
              <w:top w:val="single" w:sz="4" w:space="0" w:color="BFBFBF" w:themeColor="background1" w:themeShade="BF"/>
              <w:left w:val="nil"/>
              <w:bottom w:val="nil"/>
              <w:right w:val="nil"/>
            </w:tcBorders>
            <w:noWrap/>
            <w:vAlign w:val="center"/>
          </w:tcPr>
          <w:p w14:paraId="2DD6D532" w14:textId="365DB204" w:rsidR="007648AB" w:rsidRPr="00BC3B03" w:rsidRDefault="007648AB" w:rsidP="007648AB">
            <w:pPr>
              <w:spacing w:after="0"/>
              <w:rPr>
                <w:sz w:val="18"/>
                <w:szCs w:val="18"/>
              </w:rPr>
            </w:pPr>
            <w:r w:rsidRPr="00BC3B03">
              <w:rPr>
                <w:sz w:val="18"/>
                <w:szCs w:val="18"/>
              </w:rPr>
              <w:t>[kWh/año]</w:t>
            </w:r>
          </w:p>
        </w:tc>
      </w:tr>
      <w:tr w:rsidR="00AA3415" w:rsidRPr="00BC3B03" w14:paraId="274D4F8D" w14:textId="77777777" w:rsidTr="004F0F9F">
        <w:trPr>
          <w:trHeight w:val="259"/>
          <w:jc w:val="center"/>
        </w:trPr>
        <w:tc>
          <w:tcPr>
            <w:tcW w:w="2495" w:type="dxa"/>
            <w:tcBorders>
              <w:top w:val="nil"/>
              <w:left w:val="nil"/>
              <w:bottom w:val="nil"/>
              <w:right w:val="nil"/>
            </w:tcBorders>
            <w:noWrap/>
            <w:vAlign w:val="center"/>
            <w:hideMark/>
          </w:tcPr>
          <w:p w14:paraId="6C18B266" w14:textId="77777777" w:rsidR="00AA3415" w:rsidRPr="00BC3B03" w:rsidRDefault="00AA3415">
            <w:pPr>
              <w:spacing w:after="0"/>
              <w:rPr>
                <w:sz w:val="18"/>
                <w:szCs w:val="18"/>
              </w:rPr>
            </w:pPr>
            <w:r w:rsidRPr="00BC3B03">
              <w:rPr>
                <w:sz w:val="18"/>
                <w:szCs w:val="18"/>
              </w:rPr>
              <w:t>Ahorro anual de dinero</w:t>
            </w:r>
          </w:p>
        </w:tc>
        <w:tc>
          <w:tcPr>
            <w:tcW w:w="1996" w:type="dxa"/>
            <w:tcBorders>
              <w:top w:val="nil"/>
              <w:left w:val="nil"/>
              <w:bottom w:val="nil"/>
              <w:right w:val="nil"/>
            </w:tcBorders>
            <w:noWrap/>
            <w:hideMark/>
          </w:tcPr>
          <w:p w14:paraId="0A80D67D" w14:textId="0780C9C9" w:rsidR="00AA3415" w:rsidRPr="00BC3B03" w:rsidRDefault="00AA3415">
            <w:pPr>
              <w:spacing w:after="0"/>
              <w:rPr>
                <w:sz w:val="18"/>
                <w:szCs w:val="18"/>
              </w:rPr>
            </w:pPr>
            <w:r w:rsidRPr="00BC3B03">
              <w:rPr>
                <w:sz w:val="18"/>
                <w:szCs w:val="18"/>
              </w:rPr>
              <w:t xml:space="preserve">$ </w:t>
            </w:r>
            <w:r w:rsidR="0080408B" w:rsidRPr="00BC3B03">
              <w:rPr>
                <w:sz w:val="18"/>
                <w:szCs w:val="18"/>
              </w:rPr>
              <w:t>122</w:t>
            </w:r>
            <w:r w:rsidRPr="00BC3B03">
              <w:rPr>
                <w:sz w:val="18"/>
                <w:szCs w:val="18"/>
              </w:rPr>
              <w:t>.</w:t>
            </w:r>
            <w:r w:rsidR="0080408B" w:rsidRPr="00BC3B03">
              <w:rPr>
                <w:sz w:val="18"/>
                <w:szCs w:val="18"/>
              </w:rPr>
              <w:t>146</w:t>
            </w:r>
            <w:r w:rsidRPr="00BC3B03">
              <w:rPr>
                <w:sz w:val="18"/>
                <w:szCs w:val="18"/>
              </w:rPr>
              <w:t>.</w:t>
            </w:r>
            <w:r w:rsidR="0080408B" w:rsidRPr="00BC3B03">
              <w:rPr>
                <w:sz w:val="18"/>
                <w:szCs w:val="18"/>
              </w:rPr>
              <w:t>694</w:t>
            </w:r>
          </w:p>
        </w:tc>
        <w:tc>
          <w:tcPr>
            <w:tcW w:w="1845" w:type="dxa"/>
            <w:tcBorders>
              <w:top w:val="nil"/>
              <w:left w:val="nil"/>
              <w:bottom w:val="nil"/>
              <w:right w:val="nil"/>
            </w:tcBorders>
            <w:noWrap/>
            <w:vAlign w:val="center"/>
            <w:hideMark/>
          </w:tcPr>
          <w:p w14:paraId="0BB12E63" w14:textId="77777777" w:rsidR="00AA3415" w:rsidRPr="00BC3B03" w:rsidRDefault="00AA3415">
            <w:pPr>
              <w:spacing w:after="0"/>
              <w:rPr>
                <w:sz w:val="18"/>
                <w:szCs w:val="18"/>
              </w:rPr>
            </w:pPr>
            <w:r w:rsidRPr="00BC3B03">
              <w:rPr>
                <w:sz w:val="18"/>
                <w:szCs w:val="18"/>
              </w:rPr>
              <w:t>[$COP/año]</w:t>
            </w:r>
          </w:p>
        </w:tc>
      </w:tr>
      <w:tr w:rsidR="00AA3415" w:rsidRPr="00BC3B03" w14:paraId="06750107" w14:textId="77777777" w:rsidTr="004F0F9F">
        <w:trPr>
          <w:trHeight w:val="259"/>
          <w:jc w:val="center"/>
        </w:trPr>
        <w:tc>
          <w:tcPr>
            <w:tcW w:w="2495" w:type="dxa"/>
            <w:tcBorders>
              <w:top w:val="nil"/>
              <w:left w:val="nil"/>
              <w:bottom w:val="nil"/>
              <w:right w:val="nil"/>
            </w:tcBorders>
            <w:noWrap/>
            <w:vAlign w:val="center"/>
            <w:hideMark/>
          </w:tcPr>
          <w:p w14:paraId="1826DD81" w14:textId="77777777" w:rsidR="00AA3415" w:rsidRPr="00BC3B03" w:rsidRDefault="00AA3415">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260C6B7E" w14:textId="0E7F60B5" w:rsidR="00AA3415" w:rsidRPr="00BC3B03" w:rsidRDefault="0080408B">
            <w:pPr>
              <w:spacing w:after="0"/>
              <w:rPr>
                <w:sz w:val="18"/>
                <w:szCs w:val="18"/>
              </w:rPr>
            </w:pPr>
            <w:r w:rsidRPr="00BC3B03">
              <w:rPr>
                <w:sz w:val="18"/>
                <w:szCs w:val="18"/>
              </w:rPr>
              <w:t>5</w:t>
            </w:r>
            <w:r w:rsidR="00AA3415" w:rsidRPr="00BC3B03">
              <w:rPr>
                <w:sz w:val="18"/>
                <w:szCs w:val="18"/>
              </w:rPr>
              <w:t>,</w:t>
            </w:r>
            <w:r w:rsidRPr="00BC3B03">
              <w:rPr>
                <w:sz w:val="18"/>
                <w:szCs w:val="18"/>
              </w:rPr>
              <w:t>9</w:t>
            </w:r>
          </w:p>
        </w:tc>
        <w:tc>
          <w:tcPr>
            <w:tcW w:w="1845" w:type="dxa"/>
            <w:tcBorders>
              <w:top w:val="nil"/>
              <w:left w:val="nil"/>
              <w:bottom w:val="nil"/>
              <w:right w:val="nil"/>
            </w:tcBorders>
            <w:noWrap/>
            <w:vAlign w:val="center"/>
            <w:hideMark/>
          </w:tcPr>
          <w:p w14:paraId="45847B24" w14:textId="77777777" w:rsidR="00AA3415" w:rsidRPr="00BC3B03" w:rsidRDefault="00AA3415">
            <w:pPr>
              <w:spacing w:after="0"/>
              <w:rPr>
                <w:sz w:val="18"/>
                <w:szCs w:val="18"/>
              </w:rPr>
            </w:pPr>
            <w:r w:rsidRPr="00BC3B03">
              <w:rPr>
                <w:sz w:val="18"/>
                <w:szCs w:val="18"/>
              </w:rPr>
              <w:t>[%]</w:t>
            </w:r>
          </w:p>
        </w:tc>
      </w:tr>
      <w:tr w:rsidR="00AA3415" w:rsidRPr="00BC3B03" w14:paraId="469A9FA6" w14:textId="77777777" w:rsidTr="004F0F9F">
        <w:trPr>
          <w:trHeight w:val="282"/>
          <w:jc w:val="center"/>
        </w:trPr>
        <w:tc>
          <w:tcPr>
            <w:tcW w:w="2495" w:type="dxa"/>
            <w:tcBorders>
              <w:top w:val="nil"/>
              <w:left w:val="nil"/>
              <w:bottom w:val="nil"/>
              <w:right w:val="nil"/>
            </w:tcBorders>
            <w:noWrap/>
            <w:vAlign w:val="center"/>
            <w:hideMark/>
          </w:tcPr>
          <w:p w14:paraId="51B52110" w14:textId="77777777" w:rsidR="00AA3415" w:rsidRPr="00BC3B03" w:rsidRDefault="00AA3415">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2CC25382" w14:textId="7B6A14A3" w:rsidR="00AA3415" w:rsidRPr="00BC3B03" w:rsidRDefault="0080408B">
            <w:pPr>
              <w:spacing w:after="0"/>
              <w:rPr>
                <w:sz w:val="18"/>
                <w:szCs w:val="18"/>
              </w:rPr>
            </w:pPr>
            <w:r w:rsidRPr="00BC3B03">
              <w:rPr>
                <w:sz w:val="18"/>
                <w:szCs w:val="18"/>
              </w:rPr>
              <w:t>6</w:t>
            </w:r>
            <w:r w:rsidR="00AA3415" w:rsidRPr="00BC3B03">
              <w:rPr>
                <w:sz w:val="18"/>
                <w:szCs w:val="18"/>
              </w:rPr>
              <w:t>,</w:t>
            </w:r>
            <w:r w:rsidRPr="00BC3B03">
              <w:rPr>
                <w:sz w:val="18"/>
                <w:szCs w:val="18"/>
              </w:rPr>
              <w:t>9</w:t>
            </w:r>
          </w:p>
        </w:tc>
        <w:tc>
          <w:tcPr>
            <w:tcW w:w="1845" w:type="dxa"/>
            <w:tcBorders>
              <w:top w:val="nil"/>
              <w:left w:val="nil"/>
              <w:bottom w:val="nil"/>
              <w:right w:val="nil"/>
            </w:tcBorders>
            <w:noWrap/>
            <w:vAlign w:val="center"/>
            <w:hideMark/>
          </w:tcPr>
          <w:p w14:paraId="360A5CE5" w14:textId="77777777" w:rsidR="00AA3415" w:rsidRPr="00BC3B03" w:rsidRDefault="00AA3415">
            <w:pPr>
              <w:spacing w:after="0"/>
              <w:rPr>
                <w:sz w:val="18"/>
                <w:szCs w:val="18"/>
              </w:rPr>
            </w:pPr>
            <w:r w:rsidRPr="00BC3B03">
              <w:rPr>
                <w:sz w:val="18"/>
                <w:szCs w:val="18"/>
              </w:rPr>
              <w:t>[años]</w:t>
            </w:r>
          </w:p>
        </w:tc>
      </w:tr>
      <w:tr w:rsidR="00AA3415" w:rsidRPr="00BC3B03" w14:paraId="168E93AB" w14:textId="77777777" w:rsidTr="004F0F9F">
        <w:trPr>
          <w:trHeight w:val="259"/>
          <w:jc w:val="center"/>
        </w:trPr>
        <w:tc>
          <w:tcPr>
            <w:tcW w:w="2495" w:type="dxa"/>
            <w:tcBorders>
              <w:top w:val="nil"/>
              <w:left w:val="nil"/>
              <w:bottom w:val="single" w:sz="4" w:space="0" w:color="auto"/>
              <w:right w:val="nil"/>
            </w:tcBorders>
            <w:noWrap/>
            <w:vAlign w:val="center"/>
            <w:hideMark/>
          </w:tcPr>
          <w:p w14:paraId="34EB70B5" w14:textId="77777777" w:rsidR="00AA3415" w:rsidRPr="00BC3B03" w:rsidRDefault="00AA3415">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474F9B95" w14:textId="2747D557" w:rsidR="00AA3415" w:rsidRPr="00BC3B03" w:rsidRDefault="00EA325D">
            <w:pPr>
              <w:spacing w:after="0"/>
              <w:rPr>
                <w:sz w:val="18"/>
                <w:szCs w:val="18"/>
              </w:rPr>
            </w:pPr>
            <w:r>
              <w:rPr>
                <w:sz w:val="18"/>
                <w:szCs w:val="18"/>
              </w:rPr>
              <w:t>76</w:t>
            </w:r>
          </w:p>
        </w:tc>
        <w:tc>
          <w:tcPr>
            <w:tcW w:w="1845" w:type="dxa"/>
            <w:tcBorders>
              <w:top w:val="nil"/>
              <w:left w:val="nil"/>
              <w:bottom w:val="single" w:sz="4" w:space="0" w:color="auto"/>
              <w:right w:val="nil"/>
            </w:tcBorders>
            <w:noWrap/>
            <w:vAlign w:val="center"/>
            <w:hideMark/>
          </w:tcPr>
          <w:p w14:paraId="54107613" w14:textId="77777777" w:rsidR="00AA3415" w:rsidRPr="00BC3B03" w:rsidRDefault="00AA3415">
            <w:pPr>
              <w:spacing w:after="0"/>
              <w:rPr>
                <w:sz w:val="18"/>
                <w:szCs w:val="18"/>
              </w:rPr>
            </w:pPr>
            <w:r w:rsidRPr="00BC3B03">
              <w:rPr>
                <w:sz w:val="18"/>
                <w:szCs w:val="18"/>
              </w:rPr>
              <w:t>[tCO</w:t>
            </w:r>
            <w:r w:rsidRPr="00EA325D">
              <w:rPr>
                <w:sz w:val="18"/>
                <w:szCs w:val="18"/>
                <w:vertAlign w:val="subscript"/>
              </w:rPr>
              <w:t>2</w:t>
            </w:r>
            <w:r w:rsidRPr="00BC3B03">
              <w:rPr>
                <w:sz w:val="18"/>
                <w:szCs w:val="18"/>
              </w:rPr>
              <w:t>-eq/año]</w:t>
            </w:r>
          </w:p>
        </w:tc>
      </w:tr>
    </w:tbl>
    <w:p w14:paraId="76C3B5A6" w14:textId="77777777" w:rsidR="00AA3415" w:rsidRPr="00BC3B03" w:rsidRDefault="00AA3415" w:rsidP="00EA325D"/>
    <w:p w14:paraId="5D44B738" w14:textId="50846EFF" w:rsidR="00AA3415" w:rsidRPr="00BC3B03" w:rsidRDefault="007648AB" w:rsidP="00AA3415">
      <w:pPr>
        <w:pStyle w:val="Ttulo3"/>
        <w:rPr>
          <w:rFonts w:asciiTheme="minorHAnsi" w:hAnsiTheme="minorHAnsi"/>
        </w:rPr>
      </w:pPr>
      <w:bookmarkStart w:id="108" w:name="_Toc150414455"/>
      <w:bookmarkStart w:id="109" w:name="_Toc147928187"/>
      <w:r w:rsidRPr="00BC3B03">
        <w:lastRenderedPageBreak/>
        <w:t xml:space="preserve">(ECM-6) </w:t>
      </w:r>
      <w:r w:rsidR="00E32173" w:rsidRPr="00BC3B03">
        <w:t>Implementación de frenos regenerativos con inyección a la red en ascensores actuales</w:t>
      </w:r>
      <w:bookmarkEnd w:id="108"/>
      <w:r w:rsidR="00E32173" w:rsidRPr="00BC3B03">
        <w:t xml:space="preserve"> </w:t>
      </w:r>
      <w:bookmarkEnd w:id="109"/>
    </w:p>
    <w:p w14:paraId="3035BB35" w14:textId="77777777" w:rsidR="00AA3415" w:rsidRPr="00BC3B03" w:rsidRDefault="00AA3415" w:rsidP="00AA3415">
      <w:pPr>
        <w:rPr>
          <w:b/>
          <w:bCs/>
          <w:i/>
          <w:iCs/>
        </w:rPr>
      </w:pPr>
      <w:r w:rsidRPr="00BC3B03">
        <w:rPr>
          <w:b/>
          <w:bCs/>
          <w:i/>
          <w:iCs/>
        </w:rPr>
        <w:t>Estado actual</w:t>
      </w:r>
    </w:p>
    <w:p w14:paraId="7E3A7878" w14:textId="723858B7" w:rsidR="000876CF" w:rsidRPr="00BC3B03" w:rsidRDefault="007042F9" w:rsidP="000876CF">
      <w:r w:rsidRPr="00BC3B03">
        <w:t>Actualmente, la Secretaría Distrital de Salud (SDS) cuenta con 9 ascensores de capacidades entre 900 y 1150 kg (promedio de 1000 kg) instalados desde el año 1999, con potencias nominales entre 10 y 20 kW y utilizando tecnología de control no regenerativo</w:t>
      </w:r>
      <w:r w:rsidR="000876CF" w:rsidRPr="00BC3B03">
        <w:t>.</w:t>
      </w:r>
    </w:p>
    <w:p w14:paraId="1038D0D4" w14:textId="1C50F40E" w:rsidR="00AA3415" w:rsidRPr="00BC3B03" w:rsidRDefault="00AA3415" w:rsidP="000876CF">
      <w:pPr>
        <w:rPr>
          <w:b/>
          <w:bCs/>
          <w:i/>
          <w:iCs/>
        </w:rPr>
      </w:pPr>
      <w:r w:rsidRPr="00BC3B03">
        <w:rPr>
          <w:b/>
          <w:bCs/>
          <w:i/>
          <w:iCs/>
        </w:rPr>
        <w:t>Solución Propuesta</w:t>
      </w:r>
    </w:p>
    <w:p w14:paraId="2214CBA8" w14:textId="692DB96A" w:rsidR="000876CF" w:rsidRPr="00BC3B03" w:rsidRDefault="007042F9" w:rsidP="000876CF">
      <w:r w:rsidRPr="00BC3B03">
        <w:t>Se propone la transición a tecnología de control regenerativo con inyección a la red, lo que resultaría en ahorros del 14% en el consumo de energía de estos equipos</w:t>
      </w:r>
      <w:r w:rsidR="000876CF" w:rsidRPr="00BC3B03">
        <w:t>.</w:t>
      </w:r>
    </w:p>
    <w:p w14:paraId="72091E07" w14:textId="77777777" w:rsidR="00AA3415" w:rsidRPr="00BC3B03" w:rsidRDefault="00AA3415" w:rsidP="00AA3415">
      <w:pPr>
        <w:rPr>
          <w:b/>
          <w:bCs/>
          <w:i/>
          <w:iCs/>
        </w:rPr>
      </w:pPr>
      <w:r w:rsidRPr="00BC3B03">
        <w:rPr>
          <w:b/>
          <w:bCs/>
          <w:i/>
          <w:iCs/>
        </w:rPr>
        <w:t>CAPEX</w:t>
      </w:r>
    </w:p>
    <w:p w14:paraId="62D1F823" w14:textId="081BF4F4" w:rsidR="00AA3415" w:rsidRPr="00BC3B03" w:rsidRDefault="00AA3415" w:rsidP="00AA3415">
      <w:r w:rsidRPr="00BC3B03">
        <w:t xml:space="preserve">Para esta medida de eficiencia energética se tiene la siguiente descripción de la inversión estimada </w:t>
      </w:r>
      <w:r w:rsidR="00837040" w:rsidRPr="00BC3B03">
        <w:t xml:space="preserve">como se describe </w:t>
      </w:r>
      <w:r w:rsidRPr="00BC3B03">
        <w:t xml:space="preserve">en </w:t>
      </w:r>
      <w:r w:rsidR="00432F9C" w:rsidRPr="00BC3B03">
        <w:t>la siguiente</w:t>
      </w:r>
      <w:r w:rsidR="007042F9" w:rsidRPr="00BC3B03">
        <w:t xml:space="preserve"> tabla</w:t>
      </w:r>
      <w:r w:rsidRPr="00BC3B03">
        <w:t>.</w:t>
      </w:r>
    </w:p>
    <w:p w14:paraId="2C2951D3" w14:textId="77777777" w:rsidR="00AA3415" w:rsidRPr="00BC3B03" w:rsidRDefault="00AA3415" w:rsidP="00BC3B03">
      <w:pPr>
        <w:pStyle w:val="Descripcin"/>
        <w:keepNext/>
        <w:spacing w:after="0"/>
        <w:jc w:val="center"/>
        <w:rPr>
          <w:b/>
          <w:bCs/>
          <w:i w:val="0"/>
          <w:iCs w:val="0"/>
          <w:color w:val="000000" w:themeColor="text1"/>
        </w:rPr>
      </w:pPr>
      <w:bookmarkStart w:id="110" w:name="_Ref146709380"/>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23</w:t>
      </w:r>
      <w:r w:rsidRPr="00BC3B03">
        <w:rPr>
          <w:b/>
          <w:i w:val="0"/>
        </w:rPr>
        <w:fldChar w:fldCharType="end"/>
      </w:r>
      <w:bookmarkEnd w:id="110"/>
      <w:r w:rsidRPr="00BC3B03">
        <w:rPr>
          <w:b/>
          <w:bCs/>
          <w:i w:val="0"/>
          <w:iCs w:val="0"/>
          <w:color w:val="000000" w:themeColor="text1"/>
        </w:rPr>
        <w:t>. Descripción CAPEX para ECM-6</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AA3415" w:rsidRPr="00BC3B03" w14:paraId="1F063AED" w14:textId="77777777" w:rsidTr="00BC3B03">
        <w:trPr>
          <w:trHeight w:val="106"/>
          <w:jc w:val="center"/>
        </w:trPr>
        <w:tc>
          <w:tcPr>
            <w:tcW w:w="2535" w:type="dxa"/>
            <w:shd w:val="clear" w:color="auto" w:fill="00B050"/>
            <w:noWrap/>
            <w:vAlign w:val="center"/>
            <w:hideMark/>
          </w:tcPr>
          <w:p w14:paraId="4834CFD6"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743" w:type="dxa"/>
            <w:shd w:val="clear" w:color="auto" w:fill="00B050"/>
            <w:noWrap/>
            <w:vAlign w:val="center"/>
            <w:hideMark/>
          </w:tcPr>
          <w:p w14:paraId="2D1629D2" w14:textId="77777777" w:rsidR="00AA3415" w:rsidRPr="00BC3B03" w:rsidRDefault="00AA3415">
            <w:pPr>
              <w:rPr>
                <w:b/>
                <w:color w:val="FFFFFF"/>
                <w:sz w:val="18"/>
                <w:szCs w:val="18"/>
              </w:rPr>
            </w:pPr>
          </w:p>
        </w:tc>
        <w:tc>
          <w:tcPr>
            <w:tcW w:w="1044" w:type="dxa"/>
            <w:shd w:val="clear" w:color="auto" w:fill="00B050"/>
            <w:noWrap/>
            <w:vAlign w:val="center"/>
            <w:hideMark/>
          </w:tcPr>
          <w:p w14:paraId="464F3867"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c>
          <w:tcPr>
            <w:tcW w:w="1871" w:type="dxa"/>
            <w:shd w:val="clear" w:color="auto" w:fill="00B050"/>
            <w:noWrap/>
            <w:vAlign w:val="center"/>
            <w:hideMark/>
          </w:tcPr>
          <w:p w14:paraId="68339C76"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r>
      <w:tr w:rsidR="00AA3415" w:rsidRPr="00BC3B03" w14:paraId="65FD5DCE" w14:textId="77777777" w:rsidTr="00BC3B03">
        <w:trPr>
          <w:trHeight w:val="94"/>
          <w:jc w:val="center"/>
        </w:trPr>
        <w:tc>
          <w:tcPr>
            <w:tcW w:w="2535" w:type="dxa"/>
            <w:tcBorders>
              <w:top w:val="nil"/>
              <w:left w:val="nil"/>
              <w:bottom w:val="single" w:sz="4" w:space="0" w:color="D9D9D9" w:themeColor="background1" w:themeShade="D9"/>
              <w:right w:val="nil"/>
            </w:tcBorders>
            <w:noWrap/>
            <w:vAlign w:val="center"/>
            <w:hideMark/>
          </w:tcPr>
          <w:p w14:paraId="4D0F6AB1" w14:textId="77777777" w:rsidR="00AA3415" w:rsidRPr="00BC3B03" w:rsidRDefault="00AA3415">
            <w:pPr>
              <w:spacing w:after="0"/>
              <w:jc w:val="left"/>
              <w:rPr>
                <w:b/>
                <w:bCs/>
                <w:sz w:val="18"/>
                <w:szCs w:val="18"/>
              </w:rPr>
            </w:pPr>
            <w:r w:rsidRPr="00BC3B03">
              <w:rPr>
                <w:b/>
                <w:bCs/>
                <w:sz w:val="18"/>
                <w:szCs w:val="18"/>
              </w:rPr>
              <w:t>Descripción</w:t>
            </w:r>
          </w:p>
        </w:tc>
        <w:tc>
          <w:tcPr>
            <w:tcW w:w="1743" w:type="dxa"/>
            <w:tcBorders>
              <w:top w:val="nil"/>
              <w:left w:val="nil"/>
              <w:bottom w:val="single" w:sz="4" w:space="0" w:color="D9D9D9" w:themeColor="background1" w:themeShade="D9"/>
              <w:right w:val="nil"/>
            </w:tcBorders>
            <w:noWrap/>
            <w:vAlign w:val="center"/>
            <w:hideMark/>
          </w:tcPr>
          <w:p w14:paraId="637CE4E9" w14:textId="77777777" w:rsidR="00AA3415" w:rsidRPr="00BC3B03" w:rsidRDefault="00AA3415">
            <w:pPr>
              <w:spacing w:after="0"/>
              <w:jc w:val="left"/>
              <w:rPr>
                <w:b/>
                <w:bCs/>
                <w:sz w:val="18"/>
                <w:szCs w:val="18"/>
              </w:rPr>
            </w:pPr>
            <w:r w:rsidRPr="00BC3B03">
              <w:rPr>
                <w:b/>
                <w:bCs/>
                <w:sz w:val="18"/>
                <w:szCs w:val="18"/>
              </w:rPr>
              <w:t>Valor unitario [$COP]</w:t>
            </w:r>
          </w:p>
        </w:tc>
        <w:tc>
          <w:tcPr>
            <w:tcW w:w="1044" w:type="dxa"/>
            <w:tcBorders>
              <w:top w:val="nil"/>
              <w:left w:val="nil"/>
              <w:bottom w:val="single" w:sz="4" w:space="0" w:color="D9D9D9" w:themeColor="background1" w:themeShade="D9"/>
              <w:right w:val="nil"/>
            </w:tcBorders>
            <w:noWrap/>
            <w:vAlign w:val="center"/>
            <w:hideMark/>
          </w:tcPr>
          <w:p w14:paraId="4966ABF7" w14:textId="77777777" w:rsidR="00AA3415" w:rsidRPr="00BC3B03" w:rsidRDefault="00AA3415">
            <w:pPr>
              <w:spacing w:after="0"/>
              <w:jc w:val="left"/>
              <w:rPr>
                <w:b/>
                <w:bCs/>
                <w:sz w:val="18"/>
                <w:szCs w:val="18"/>
              </w:rPr>
            </w:pPr>
            <w:r w:rsidRPr="00BC3B03">
              <w:rPr>
                <w:b/>
                <w:bCs/>
                <w:sz w:val="18"/>
                <w:szCs w:val="18"/>
              </w:rPr>
              <w:t>Cantidad</w:t>
            </w:r>
          </w:p>
        </w:tc>
        <w:tc>
          <w:tcPr>
            <w:tcW w:w="1871" w:type="dxa"/>
            <w:tcBorders>
              <w:top w:val="nil"/>
              <w:left w:val="nil"/>
              <w:bottom w:val="single" w:sz="4" w:space="0" w:color="D9D9D9" w:themeColor="background1" w:themeShade="D9"/>
              <w:right w:val="nil"/>
            </w:tcBorders>
            <w:noWrap/>
            <w:vAlign w:val="center"/>
            <w:hideMark/>
          </w:tcPr>
          <w:p w14:paraId="02DFFD19" w14:textId="77777777" w:rsidR="00AA3415" w:rsidRPr="00BC3B03" w:rsidRDefault="00AA3415">
            <w:pPr>
              <w:spacing w:after="0"/>
              <w:jc w:val="left"/>
              <w:rPr>
                <w:b/>
                <w:bCs/>
                <w:sz w:val="18"/>
                <w:szCs w:val="18"/>
              </w:rPr>
            </w:pPr>
            <w:r w:rsidRPr="00BC3B03">
              <w:rPr>
                <w:b/>
                <w:bCs/>
                <w:sz w:val="18"/>
                <w:szCs w:val="18"/>
              </w:rPr>
              <w:t>Valor total de inversión [$COP]</w:t>
            </w:r>
          </w:p>
        </w:tc>
      </w:tr>
      <w:tr w:rsidR="00AA3415" w:rsidRPr="00BC3B03" w14:paraId="52DBA1B4" w14:textId="77777777" w:rsidTr="00BC3B03">
        <w:trPr>
          <w:trHeight w:val="94"/>
          <w:jc w:val="center"/>
        </w:trPr>
        <w:tc>
          <w:tcPr>
            <w:tcW w:w="2535" w:type="dxa"/>
            <w:tcBorders>
              <w:top w:val="single" w:sz="4" w:space="0" w:color="D9D9D9" w:themeColor="background1" w:themeShade="D9"/>
              <w:left w:val="nil"/>
              <w:bottom w:val="nil"/>
              <w:right w:val="nil"/>
            </w:tcBorders>
            <w:noWrap/>
            <w:hideMark/>
          </w:tcPr>
          <w:p w14:paraId="44048ABE" w14:textId="2C1D6558" w:rsidR="00AA3415" w:rsidRPr="00BC3B03" w:rsidRDefault="005B46CD">
            <w:pPr>
              <w:spacing w:after="0"/>
              <w:jc w:val="left"/>
              <w:rPr>
                <w:sz w:val="18"/>
                <w:szCs w:val="18"/>
              </w:rPr>
            </w:pPr>
            <w:r w:rsidRPr="00BC3B03">
              <w:rPr>
                <w:sz w:val="18"/>
                <w:szCs w:val="18"/>
              </w:rPr>
              <w:t>Sistema regenerativo con inyección a la red + variador</w:t>
            </w:r>
          </w:p>
        </w:tc>
        <w:tc>
          <w:tcPr>
            <w:tcW w:w="1743" w:type="dxa"/>
            <w:tcBorders>
              <w:top w:val="single" w:sz="4" w:space="0" w:color="D9D9D9" w:themeColor="background1" w:themeShade="D9"/>
              <w:left w:val="nil"/>
              <w:bottom w:val="nil"/>
              <w:right w:val="nil"/>
            </w:tcBorders>
            <w:noWrap/>
            <w:hideMark/>
          </w:tcPr>
          <w:p w14:paraId="7D4B82DF" w14:textId="33AFE632" w:rsidR="00AA3415" w:rsidRPr="00BC3B03" w:rsidRDefault="00AA3415">
            <w:pPr>
              <w:spacing w:after="0"/>
              <w:jc w:val="left"/>
              <w:rPr>
                <w:sz w:val="18"/>
                <w:szCs w:val="18"/>
              </w:rPr>
            </w:pPr>
            <w:r w:rsidRPr="00BC3B03">
              <w:rPr>
                <w:sz w:val="18"/>
                <w:szCs w:val="18"/>
              </w:rPr>
              <w:t xml:space="preserve"> $        </w:t>
            </w:r>
            <w:r w:rsidR="005B46CD" w:rsidRPr="00BC3B03">
              <w:rPr>
                <w:sz w:val="18"/>
                <w:szCs w:val="18"/>
              </w:rPr>
              <w:t>21</w:t>
            </w:r>
            <w:r w:rsidRPr="00BC3B03">
              <w:rPr>
                <w:sz w:val="18"/>
                <w:szCs w:val="18"/>
              </w:rPr>
              <w:t>.</w:t>
            </w:r>
            <w:r w:rsidR="005B46CD" w:rsidRPr="00BC3B03">
              <w:rPr>
                <w:sz w:val="18"/>
                <w:szCs w:val="18"/>
              </w:rPr>
              <w:t>673</w:t>
            </w:r>
            <w:r w:rsidRPr="00BC3B03">
              <w:rPr>
                <w:sz w:val="18"/>
                <w:szCs w:val="18"/>
              </w:rPr>
              <w:t>.</w:t>
            </w:r>
            <w:r w:rsidR="005B46CD" w:rsidRPr="00BC3B03">
              <w:rPr>
                <w:sz w:val="18"/>
                <w:szCs w:val="18"/>
              </w:rPr>
              <w:t>697</w:t>
            </w:r>
            <w:r w:rsidRPr="00BC3B03">
              <w:rPr>
                <w:sz w:val="18"/>
                <w:szCs w:val="18"/>
              </w:rPr>
              <w:t xml:space="preserve"> </w:t>
            </w:r>
          </w:p>
        </w:tc>
        <w:tc>
          <w:tcPr>
            <w:tcW w:w="1044" w:type="dxa"/>
            <w:tcBorders>
              <w:top w:val="single" w:sz="4" w:space="0" w:color="D9D9D9" w:themeColor="background1" w:themeShade="D9"/>
              <w:left w:val="nil"/>
              <w:bottom w:val="nil"/>
              <w:right w:val="nil"/>
            </w:tcBorders>
            <w:noWrap/>
            <w:hideMark/>
          </w:tcPr>
          <w:p w14:paraId="54E89BC6" w14:textId="00879BC4" w:rsidR="00AA3415" w:rsidRPr="00BC3B03" w:rsidRDefault="005B46CD">
            <w:pPr>
              <w:spacing w:after="0"/>
              <w:jc w:val="left"/>
              <w:rPr>
                <w:sz w:val="18"/>
                <w:szCs w:val="18"/>
              </w:rPr>
            </w:pPr>
            <w:r w:rsidRPr="00BC3B03">
              <w:rPr>
                <w:sz w:val="18"/>
                <w:szCs w:val="18"/>
              </w:rPr>
              <w:t>3</w:t>
            </w:r>
          </w:p>
        </w:tc>
        <w:tc>
          <w:tcPr>
            <w:tcW w:w="1871" w:type="dxa"/>
            <w:tcBorders>
              <w:top w:val="single" w:sz="4" w:space="0" w:color="D9D9D9" w:themeColor="background1" w:themeShade="D9"/>
              <w:left w:val="nil"/>
              <w:bottom w:val="nil"/>
              <w:right w:val="nil"/>
            </w:tcBorders>
            <w:noWrap/>
            <w:hideMark/>
          </w:tcPr>
          <w:p w14:paraId="7AACD105" w14:textId="22004B4F" w:rsidR="00AA3415" w:rsidRPr="00BC3B03" w:rsidRDefault="00AA3415">
            <w:pPr>
              <w:spacing w:after="0"/>
              <w:jc w:val="left"/>
              <w:rPr>
                <w:sz w:val="18"/>
                <w:szCs w:val="18"/>
              </w:rPr>
            </w:pPr>
            <w:r w:rsidRPr="00BC3B03">
              <w:rPr>
                <w:sz w:val="18"/>
                <w:szCs w:val="18"/>
              </w:rPr>
              <w:t xml:space="preserve"> $           </w:t>
            </w:r>
            <w:r w:rsidR="005B46CD" w:rsidRPr="00BC3B03">
              <w:rPr>
                <w:sz w:val="18"/>
                <w:szCs w:val="18"/>
              </w:rPr>
              <w:t>65</w:t>
            </w:r>
            <w:r w:rsidRPr="00BC3B03">
              <w:rPr>
                <w:sz w:val="18"/>
                <w:szCs w:val="18"/>
              </w:rPr>
              <w:t>.</w:t>
            </w:r>
            <w:r w:rsidR="005B46CD" w:rsidRPr="00BC3B03">
              <w:rPr>
                <w:sz w:val="18"/>
                <w:szCs w:val="18"/>
              </w:rPr>
              <w:t>021</w:t>
            </w:r>
            <w:r w:rsidRPr="00BC3B03">
              <w:rPr>
                <w:sz w:val="18"/>
                <w:szCs w:val="18"/>
              </w:rPr>
              <w:t>.</w:t>
            </w:r>
            <w:r w:rsidR="005B46CD" w:rsidRPr="00BC3B03">
              <w:rPr>
                <w:sz w:val="18"/>
                <w:szCs w:val="18"/>
              </w:rPr>
              <w:t>691</w:t>
            </w:r>
            <w:r w:rsidRPr="00BC3B03">
              <w:rPr>
                <w:sz w:val="18"/>
                <w:szCs w:val="18"/>
              </w:rPr>
              <w:t xml:space="preserve"> </w:t>
            </w:r>
          </w:p>
        </w:tc>
      </w:tr>
      <w:tr w:rsidR="00AA3415" w:rsidRPr="00BC3B03" w14:paraId="0FDF57C4" w14:textId="77777777" w:rsidTr="00BC3B03">
        <w:trPr>
          <w:trHeight w:val="94"/>
          <w:jc w:val="center"/>
        </w:trPr>
        <w:tc>
          <w:tcPr>
            <w:tcW w:w="2535" w:type="dxa"/>
            <w:noWrap/>
            <w:hideMark/>
          </w:tcPr>
          <w:p w14:paraId="4ED75E04" w14:textId="77777777" w:rsidR="00AA3415" w:rsidRPr="00BC3B03" w:rsidRDefault="00AA3415">
            <w:pPr>
              <w:spacing w:after="0"/>
              <w:jc w:val="left"/>
              <w:rPr>
                <w:sz w:val="18"/>
                <w:szCs w:val="18"/>
              </w:rPr>
            </w:pPr>
            <w:r w:rsidRPr="00BC3B03">
              <w:rPr>
                <w:sz w:val="18"/>
                <w:szCs w:val="18"/>
              </w:rPr>
              <w:t>Variador de Velocidad</w:t>
            </w:r>
          </w:p>
        </w:tc>
        <w:tc>
          <w:tcPr>
            <w:tcW w:w="1743" w:type="dxa"/>
            <w:noWrap/>
            <w:hideMark/>
          </w:tcPr>
          <w:p w14:paraId="373EA14F" w14:textId="53FECB74" w:rsidR="00AA3415" w:rsidRPr="00BC3B03" w:rsidRDefault="00AA3415">
            <w:pPr>
              <w:spacing w:after="0"/>
              <w:jc w:val="left"/>
              <w:rPr>
                <w:sz w:val="18"/>
                <w:szCs w:val="18"/>
              </w:rPr>
            </w:pPr>
            <w:r w:rsidRPr="00BC3B03">
              <w:rPr>
                <w:sz w:val="18"/>
                <w:szCs w:val="18"/>
              </w:rPr>
              <w:t xml:space="preserve"> $          9.</w:t>
            </w:r>
            <w:r w:rsidR="005B46CD" w:rsidRPr="00BC3B03">
              <w:rPr>
                <w:sz w:val="18"/>
                <w:szCs w:val="18"/>
              </w:rPr>
              <w:t>836</w:t>
            </w:r>
            <w:r w:rsidRPr="00BC3B03">
              <w:rPr>
                <w:sz w:val="18"/>
                <w:szCs w:val="18"/>
              </w:rPr>
              <w:t>.9</w:t>
            </w:r>
            <w:r w:rsidR="005B46CD" w:rsidRPr="00BC3B03">
              <w:rPr>
                <w:sz w:val="18"/>
                <w:szCs w:val="18"/>
              </w:rPr>
              <w:t>40</w:t>
            </w:r>
            <w:r w:rsidRPr="00BC3B03">
              <w:rPr>
                <w:sz w:val="18"/>
                <w:szCs w:val="18"/>
              </w:rPr>
              <w:t xml:space="preserve"> </w:t>
            </w:r>
          </w:p>
        </w:tc>
        <w:tc>
          <w:tcPr>
            <w:tcW w:w="1044" w:type="dxa"/>
            <w:noWrap/>
            <w:hideMark/>
          </w:tcPr>
          <w:p w14:paraId="78BF3614" w14:textId="76497BF0" w:rsidR="00AA3415" w:rsidRPr="00BC3B03" w:rsidRDefault="005B46CD">
            <w:pPr>
              <w:spacing w:after="0"/>
              <w:jc w:val="left"/>
              <w:rPr>
                <w:sz w:val="18"/>
                <w:szCs w:val="18"/>
              </w:rPr>
            </w:pPr>
            <w:r w:rsidRPr="00BC3B03">
              <w:rPr>
                <w:sz w:val="18"/>
                <w:szCs w:val="18"/>
              </w:rPr>
              <w:t>9</w:t>
            </w:r>
          </w:p>
        </w:tc>
        <w:tc>
          <w:tcPr>
            <w:tcW w:w="1871" w:type="dxa"/>
            <w:noWrap/>
            <w:hideMark/>
          </w:tcPr>
          <w:p w14:paraId="5A8A8A0F" w14:textId="608E6BC4" w:rsidR="00AA3415" w:rsidRPr="00BC3B03" w:rsidRDefault="00AA3415">
            <w:pPr>
              <w:spacing w:after="0"/>
              <w:jc w:val="left"/>
              <w:rPr>
                <w:sz w:val="18"/>
                <w:szCs w:val="18"/>
              </w:rPr>
            </w:pPr>
            <w:r w:rsidRPr="00BC3B03">
              <w:rPr>
                <w:sz w:val="18"/>
                <w:szCs w:val="18"/>
              </w:rPr>
              <w:t xml:space="preserve"> $           </w:t>
            </w:r>
            <w:r w:rsidR="005B46CD" w:rsidRPr="00BC3B03">
              <w:rPr>
                <w:sz w:val="18"/>
                <w:szCs w:val="18"/>
              </w:rPr>
              <w:t>88</w:t>
            </w:r>
            <w:r w:rsidRPr="00BC3B03">
              <w:rPr>
                <w:sz w:val="18"/>
                <w:szCs w:val="18"/>
              </w:rPr>
              <w:t>.</w:t>
            </w:r>
            <w:r w:rsidR="005B46CD" w:rsidRPr="00BC3B03">
              <w:rPr>
                <w:sz w:val="18"/>
                <w:szCs w:val="18"/>
              </w:rPr>
              <w:t>532</w:t>
            </w:r>
            <w:r w:rsidRPr="00BC3B03">
              <w:rPr>
                <w:sz w:val="18"/>
                <w:szCs w:val="18"/>
              </w:rPr>
              <w:t>.</w:t>
            </w:r>
            <w:r w:rsidR="005B46CD" w:rsidRPr="00BC3B03">
              <w:rPr>
                <w:sz w:val="18"/>
                <w:szCs w:val="18"/>
              </w:rPr>
              <w:t>460</w:t>
            </w:r>
            <w:r w:rsidRPr="00BC3B03">
              <w:rPr>
                <w:sz w:val="18"/>
                <w:szCs w:val="18"/>
              </w:rPr>
              <w:t xml:space="preserve"> </w:t>
            </w:r>
          </w:p>
        </w:tc>
      </w:tr>
      <w:tr w:rsidR="005B46CD" w:rsidRPr="00BC3B03" w14:paraId="4520D8E5" w14:textId="77777777" w:rsidTr="00BC3B03">
        <w:trPr>
          <w:trHeight w:val="94"/>
          <w:jc w:val="center"/>
        </w:trPr>
        <w:tc>
          <w:tcPr>
            <w:tcW w:w="2535" w:type="dxa"/>
            <w:noWrap/>
          </w:tcPr>
          <w:p w14:paraId="1D3A97D3" w14:textId="789D0B78" w:rsidR="005B46CD" w:rsidRPr="00BC3B03" w:rsidRDefault="005B46CD">
            <w:pPr>
              <w:spacing w:after="0"/>
              <w:jc w:val="left"/>
              <w:rPr>
                <w:sz w:val="18"/>
                <w:szCs w:val="18"/>
              </w:rPr>
            </w:pPr>
            <w:r w:rsidRPr="00BC3B03">
              <w:rPr>
                <w:sz w:val="18"/>
                <w:szCs w:val="18"/>
              </w:rPr>
              <w:t xml:space="preserve">Costo de componentes auxiliares y </w:t>
            </w:r>
            <w:proofErr w:type="spellStart"/>
            <w:r w:rsidRPr="00BC3B03">
              <w:rPr>
                <w:sz w:val="18"/>
                <w:szCs w:val="18"/>
              </w:rPr>
              <w:t>comisionamiento</w:t>
            </w:r>
            <w:proofErr w:type="spellEnd"/>
          </w:p>
        </w:tc>
        <w:tc>
          <w:tcPr>
            <w:tcW w:w="1743" w:type="dxa"/>
            <w:noWrap/>
          </w:tcPr>
          <w:p w14:paraId="6BDF28A1" w14:textId="77777777" w:rsidR="005B46CD" w:rsidRPr="00BC3B03" w:rsidRDefault="005B46CD">
            <w:pPr>
              <w:spacing w:after="0"/>
              <w:jc w:val="left"/>
              <w:rPr>
                <w:sz w:val="18"/>
                <w:szCs w:val="18"/>
              </w:rPr>
            </w:pPr>
          </w:p>
        </w:tc>
        <w:tc>
          <w:tcPr>
            <w:tcW w:w="1044" w:type="dxa"/>
            <w:noWrap/>
          </w:tcPr>
          <w:p w14:paraId="6B26A46B" w14:textId="77777777" w:rsidR="005B46CD" w:rsidRPr="00BC3B03" w:rsidRDefault="005B46CD">
            <w:pPr>
              <w:spacing w:after="0"/>
              <w:jc w:val="left"/>
              <w:rPr>
                <w:sz w:val="18"/>
                <w:szCs w:val="18"/>
              </w:rPr>
            </w:pPr>
          </w:p>
        </w:tc>
        <w:tc>
          <w:tcPr>
            <w:tcW w:w="1871" w:type="dxa"/>
            <w:noWrap/>
          </w:tcPr>
          <w:p w14:paraId="447E877E" w14:textId="57287D11" w:rsidR="005B46CD" w:rsidRPr="00BC3B03" w:rsidRDefault="005B46CD">
            <w:pPr>
              <w:spacing w:after="0"/>
              <w:jc w:val="left"/>
              <w:rPr>
                <w:sz w:val="18"/>
                <w:szCs w:val="18"/>
              </w:rPr>
            </w:pPr>
            <w:r w:rsidRPr="00BC3B03">
              <w:rPr>
                <w:sz w:val="18"/>
                <w:szCs w:val="18"/>
              </w:rPr>
              <w:t xml:space="preserve"> $            15.355.355</w:t>
            </w:r>
          </w:p>
        </w:tc>
      </w:tr>
      <w:tr w:rsidR="00AA3415" w:rsidRPr="00BC3B03" w14:paraId="0EA4D866" w14:textId="77777777" w:rsidTr="00BC3B03">
        <w:trPr>
          <w:trHeight w:val="94"/>
          <w:jc w:val="center"/>
        </w:trPr>
        <w:tc>
          <w:tcPr>
            <w:tcW w:w="2535" w:type="dxa"/>
            <w:tcBorders>
              <w:top w:val="nil"/>
              <w:left w:val="nil"/>
              <w:bottom w:val="single" w:sz="4" w:space="0" w:color="auto"/>
              <w:right w:val="nil"/>
            </w:tcBorders>
            <w:noWrap/>
            <w:vAlign w:val="center"/>
            <w:hideMark/>
          </w:tcPr>
          <w:p w14:paraId="110B2D2B" w14:textId="77777777" w:rsidR="00AA3415" w:rsidRPr="00BC3B03" w:rsidRDefault="00AA3415">
            <w:pPr>
              <w:spacing w:after="0"/>
              <w:jc w:val="left"/>
              <w:rPr>
                <w:b/>
                <w:bCs/>
                <w:sz w:val="18"/>
                <w:szCs w:val="18"/>
              </w:rPr>
            </w:pPr>
            <w:r w:rsidRPr="00BC3B03">
              <w:rPr>
                <w:b/>
                <w:bCs/>
                <w:sz w:val="18"/>
                <w:szCs w:val="18"/>
              </w:rPr>
              <w:t>Total</w:t>
            </w:r>
          </w:p>
        </w:tc>
        <w:tc>
          <w:tcPr>
            <w:tcW w:w="1743" w:type="dxa"/>
            <w:tcBorders>
              <w:top w:val="nil"/>
              <w:left w:val="nil"/>
              <w:bottom w:val="single" w:sz="4" w:space="0" w:color="auto"/>
              <w:right w:val="nil"/>
            </w:tcBorders>
            <w:noWrap/>
            <w:vAlign w:val="center"/>
            <w:hideMark/>
          </w:tcPr>
          <w:p w14:paraId="74D08F41" w14:textId="77777777" w:rsidR="00AA3415" w:rsidRPr="00BC3B03" w:rsidRDefault="00AA3415">
            <w:pPr>
              <w:spacing w:after="0"/>
              <w:jc w:val="left"/>
              <w:rPr>
                <w:b/>
                <w:bCs/>
                <w:sz w:val="18"/>
                <w:szCs w:val="18"/>
              </w:rPr>
            </w:pPr>
            <w:r w:rsidRPr="00BC3B03">
              <w:rPr>
                <w:b/>
                <w:bCs/>
                <w:sz w:val="18"/>
                <w:szCs w:val="18"/>
              </w:rPr>
              <w:t> </w:t>
            </w:r>
          </w:p>
        </w:tc>
        <w:tc>
          <w:tcPr>
            <w:tcW w:w="1044" w:type="dxa"/>
            <w:tcBorders>
              <w:top w:val="nil"/>
              <w:left w:val="nil"/>
              <w:bottom w:val="single" w:sz="4" w:space="0" w:color="auto"/>
              <w:right w:val="nil"/>
            </w:tcBorders>
            <w:noWrap/>
            <w:vAlign w:val="center"/>
            <w:hideMark/>
          </w:tcPr>
          <w:p w14:paraId="00149924" w14:textId="77777777" w:rsidR="00AA3415" w:rsidRPr="00BC3B03" w:rsidRDefault="00AA3415">
            <w:pPr>
              <w:spacing w:after="0"/>
              <w:jc w:val="left"/>
              <w:rPr>
                <w:b/>
                <w:bCs/>
                <w:sz w:val="18"/>
                <w:szCs w:val="18"/>
              </w:rPr>
            </w:pPr>
            <w:r w:rsidRPr="00BC3B03">
              <w:rPr>
                <w:b/>
                <w:bCs/>
                <w:sz w:val="18"/>
                <w:szCs w:val="18"/>
              </w:rPr>
              <w:t> </w:t>
            </w:r>
          </w:p>
        </w:tc>
        <w:tc>
          <w:tcPr>
            <w:tcW w:w="1871" w:type="dxa"/>
            <w:tcBorders>
              <w:top w:val="nil"/>
              <w:left w:val="nil"/>
              <w:bottom w:val="single" w:sz="4" w:space="0" w:color="auto"/>
              <w:right w:val="nil"/>
            </w:tcBorders>
            <w:noWrap/>
            <w:vAlign w:val="center"/>
            <w:hideMark/>
          </w:tcPr>
          <w:p w14:paraId="3143BC8A" w14:textId="49F1D933" w:rsidR="00AA3415" w:rsidRPr="00BC3B03" w:rsidRDefault="00AA3415">
            <w:pPr>
              <w:spacing w:after="0"/>
              <w:jc w:val="left"/>
              <w:rPr>
                <w:b/>
                <w:bCs/>
                <w:sz w:val="18"/>
                <w:szCs w:val="18"/>
              </w:rPr>
            </w:pPr>
            <w:r w:rsidRPr="00BC3B03">
              <w:rPr>
                <w:b/>
                <w:bCs/>
                <w:sz w:val="18"/>
                <w:szCs w:val="18"/>
              </w:rPr>
              <w:t xml:space="preserve">$            </w:t>
            </w:r>
            <w:r w:rsidR="00325507" w:rsidRPr="00BC3B03">
              <w:rPr>
                <w:b/>
                <w:bCs/>
                <w:sz w:val="18"/>
                <w:szCs w:val="18"/>
              </w:rPr>
              <w:t>168</w:t>
            </w:r>
            <w:r w:rsidRPr="00BC3B03">
              <w:rPr>
                <w:b/>
                <w:bCs/>
                <w:sz w:val="18"/>
                <w:szCs w:val="18"/>
              </w:rPr>
              <w:t>.</w:t>
            </w:r>
            <w:r w:rsidR="00325507" w:rsidRPr="00BC3B03">
              <w:rPr>
                <w:b/>
                <w:bCs/>
                <w:sz w:val="18"/>
                <w:szCs w:val="18"/>
              </w:rPr>
              <w:t>908</w:t>
            </w:r>
            <w:r w:rsidRPr="00BC3B03">
              <w:rPr>
                <w:b/>
                <w:bCs/>
                <w:sz w:val="18"/>
                <w:szCs w:val="18"/>
              </w:rPr>
              <w:t>.</w:t>
            </w:r>
            <w:r w:rsidR="00325507" w:rsidRPr="00BC3B03">
              <w:rPr>
                <w:b/>
                <w:bCs/>
                <w:sz w:val="18"/>
                <w:szCs w:val="18"/>
              </w:rPr>
              <w:t>906</w:t>
            </w:r>
          </w:p>
        </w:tc>
      </w:tr>
    </w:tbl>
    <w:p w14:paraId="727F3943" w14:textId="77777777" w:rsidR="007648AB" w:rsidRPr="00BC3B03" w:rsidRDefault="007648AB" w:rsidP="00AA3415">
      <w:pPr>
        <w:rPr>
          <w:b/>
          <w:bCs/>
          <w:i/>
          <w:iCs/>
        </w:rPr>
      </w:pPr>
    </w:p>
    <w:p w14:paraId="650E6F22" w14:textId="77777777" w:rsidR="00AA3415" w:rsidRPr="00BC3B03" w:rsidRDefault="00AA3415" w:rsidP="00AA3415">
      <w:pPr>
        <w:rPr>
          <w:b/>
          <w:bCs/>
          <w:i/>
          <w:iCs/>
        </w:rPr>
      </w:pPr>
      <w:r w:rsidRPr="00BC3B03">
        <w:rPr>
          <w:b/>
          <w:bCs/>
          <w:i/>
          <w:iCs/>
        </w:rPr>
        <w:t>Evaluación de la medida de eficiencia energética</w:t>
      </w:r>
    </w:p>
    <w:p w14:paraId="75CA6063" w14:textId="05F7C5EC" w:rsidR="00AA3415" w:rsidRPr="00BC3B03" w:rsidRDefault="007042F9" w:rsidP="00AA3415">
      <w:r w:rsidRPr="00BC3B03">
        <w:t>En la siguiente tabla se resumen los resultados de la evaluación económica de la medida de eficiencia energética, así como los indicadores de ahorro energético y reducción de emisiones de gases de efecto invernadero (GEI).</w:t>
      </w:r>
    </w:p>
    <w:p w14:paraId="6FE0AB86" w14:textId="77777777" w:rsidR="00AA3415" w:rsidRPr="00BC3B03" w:rsidRDefault="00AA3415" w:rsidP="00BC3B03">
      <w:pPr>
        <w:pStyle w:val="Descripcin"/>
        <w:keepNext/>
        <w:spacing w:after="0"/>
        <w:jc w:val="center"/>
        <w:rPr>
          <w:b/>
          <w:bCs/>
          <w:i w:val="0"/>
          <w:iCs w:val="0"/>
          <w:color w:val="000000" w:themeColor="text1"/>
        </w:rPr>
      </w:pPr>
      <w:bookmarkStart w:id="111" w:name="_Ref146709362"/>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24</w:t>
      </w:r>
      <w:r w:rsidRPr="00BC3B03">
        <w:rPr>
          <w:b/>
          <w:i w:val="0"/>
        </w:rPr>
        <w:fldChar w:fldCharType="end"/>
      </w:r>
      <w:bookmarkEnd w:id="111"/>
      <w:r w:rsidRPr="00BC3B03">
        <w:rPr>
          <w:b/>
          <w:bCs/>
          <w:i w:val="0"/>
          <w:iCs w:val="0"/>
          <w:color w:val="000000" w:themeColor="text1"/>
        </w:rPr>
        <w:t>. Indicadores económicos para ECM-6</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AA3415" w:rsidRPr="00BC3B03" w14:paraId="29CA771C" w14:textId="77777777" w:rsidTr="00BC3B03">
        <w:trPr>
          <w:trHeight w:val="259"/>
          <w:jc w:val="center"/>
        </w:trPr>
        <w:tc>
          <w:tcPr>
            <w:tcW w:w="6336" w:type="dxa"/>
            <w:gridSpan w:val="3"/>
            <w:tcBorders>
              <w:top w:val="nil"/>
              <w:left w:val="nil"/>
              <w:bottom w:val="nil"/>
              <w:right w:val="nil"/>
            </w:tcBorders>
            <w:shd w:val="clear" w:color="auto" w:fill="00B050"/>
            <w:noWrap/>
            <w:vAlign w:val="center"/>
            <w:hideMark/>
          </w:tcPr>
          <w:p w14:paraId="192133BC" w14:textId="5A422BC4" w:rsidR="00AA3415" w:rsidRPr="00BC3B03" w:rsidRDefault="00432F9C">
            <w:pPr>
              <w:spacing w:after="0"/>
              <w:rPr>
                <w:b/>
              </w:rPr>
            </w:pPr>
            <w:r w:rsidRPr="00BC3B03">
              <w:rPr>
                <w:b/>
                <w:color w:val="FFFFFF" w:themeColor="background1"/>
              </w:rPr>
              <w:t>Resultados de</w:t>
            </w:r>
            <w:r w:rsidR="00AA3415" w:rsidRPr="00BC3B03">
              <w:rPr>
                <w:b/>
                <w:color w:val="FFFFFF" w:themeColor="background1"/>
              </w:rPr>
              <w:t xml:space="preserve"> la evaluación </w:t>
            </w:r>
          </w:p>
        </w:tc>
      </w:tr>
      <w:tr w:rsidR="00AA3415" w:rsidRPr="00BC3B03" w14:paraId="1EA346CA" w14:textId="77777777" w:rsidTr="00BC3B03">
        <w:trPr>
          <w:trHeight w:val="259"/>
          <w:jc w:val="center"/>
        </w:trPr>
        <w:tc>
          <w:tcPr>
            <w:tcW w:w="2495" w:type="dxa"/>
            <w:tcBorders>
              <w:top w:val="nil"/>
              <w:left w:val="nil"/>
              <w:bottom w:val="single" w:sz="4" w:space="0" w:color="BFBFBF" w:themeColor="background1" w:themeShade="BF"/>
              <w:right w:val="nil"/>
            </w:tcBorders>
            <w:noWrap/>
            <w:vAlign w:val="center"/>
            <w:hideMark/>
          </w:tcPr>
          <w:p w14:paraId="57482F68" w14:textId="77777777" w:rsidR="00AA3415" w:rsidRPr="00BC3B03" w:rsidRDefault="00AA3415">
            <w:pPr>
              <w:spacing w:after="0"/>
              <w:rPr>
                <w:b/>
                <w:bCs/>
              </w:rPr>
            </w:pPr>
            <w:r w:rsidRPr="00BC3B03">
              <w:rPr>
                <w:b/>
                <w:bCs/>
              </w:rPr>
              <w:t>Indicador</w:t>
            </w:r>
          </w:p>
        </w:tc>
        <w:tc>
          <w:tcPr>
            <w:tcW w:w="1996" w:type="dxa"/>
            <w:tcBorders>
              <w:top w:val="nil"/>
              <w:left w:val="nil"/>
              <w:bottom w:val="single" w:sz="4" w:space="0" w:color="BFBFBF" w:themeColor="background1" w:themeShade="BF"/>
              <w:right w:val="nil"/>
            </w:tcBorders>
            <w:noWrap/>
            <w:vAlign w:val="center"/>
            <w:hideMark/>
          </w:tcPr>
          <w:p w14:paraId="074F9881" w14:textId="77777777" w:rsidR="00AA3415" w:rsidRPr="00BC3B03" w:rsidRDefault="00AA3415">
            <w:pPr>
              <w:spacing w:after="0"/>
              <w:rPr>
                <w:b/>
                <w:bCs/>
              </w:rPr>
            </w:pPr>
            <w:r w:rsidRPr="00BC3B03">
              <w:rPr>
                <w:b/>
                <w:bCs/>
              </w:rPr>
              <w:t>Magnitud</w:t>
            </w:r>
          </w:p>
        </w:tc>
        <w:tc>
          <w:tcPr>
            <w:tcW w:w="1845" w:type="dxa"/>
            <w:tcBorders>
              <w:top w:val="nil"/>
              <w:left w:val="nil"/>
              <w:bottom w:val="single" w:sz="4" w:space="0" w:color="BFBFBF" w:themeColor="background1" w:themeShade="BF"/>
              <w:right w:val="nil"/>
            </w:tcBorders>
            <w:noWrap/>
            <w:vAlign w:val="center"/>
            <w:hideMark/>
          </w:tcPr>
          <w:p w14:paraId="139A39AC" w14:textId="77777777" w:rsidR="00AA3415" w:rsidRPr="00BC3B03" w:rsidRDefault="00AA3415">
            <w:pPr>
              <w:spacing w:after="0"/>
              <w:rPr>
                <w:b/>
                <w:bCs/>
              </w:rPr>
            </w:pPr>
            <w:r w:rsidRPr="00BC3B03">
              <w:rPr>
                <w:b/>
                <w:bCs/>
              </w:rPr>
              <w:t>Unidades</w:t>
            </w:r>
          </w:p>
        </w:tc>
      </w:tr>
      <w:tr w:rsidR="007648AB" w:rsidRPr="00BC3B03" w14:paraId="21B81BC2" w14:textId="77777777" w:rsidTr="00BC3B03">
        <w:trPr>
          <w:trHeight w:val="259"/>
          <w:jc w:val="center"/>
        </w:trPr>
        <w:tc>
          <w:tcPr>
            <w:tcW w:w="2495" w:type="dxa"/>
            <w:tcBorders>
              <w:top w:val="single" w:sz="4" w:space="0" w:color="BFBFBF" w:themeColor="background1" w:themeShade="BF"/>
              <w:left w:val="nil"/>
              <w:bottom w:val="nil"/>
              <w:right w:val="nil"/>
            </w:tcBorders>
            <w:noWrap/>
            <w:vAlign w:val="center"/>
          </w:tcPr>
          <w:p w14:paraId="17D861CD" w14:textId="52B4EE88" w:rsidR="007648AB" w:rsidRPr="00BC3B03" w:rsidRDefault="007648AB" w:rsidP="007648AB">
            <w:pPr>
              <w:spacing w:after="0"/>
              <w:rPr>
                <w:sz w:val="18"/>
                <w:szCs w:val="18"/>
              </w:rPr>
            </w:pPr>
            <w:r w:rsidRPr="00BC3B03">
              <w:rPr>
                <w:sz w:val="18"/>
                <w:szCs w:val="18"/>
              </w:rPr>
              <w:t>Ahorro energético</w:t>
            </w:r>
          </w:p>
        </w:tc>
        <w:tc>
          <w:tcPr>
            <w:tcW w:w="1996" w:type="dxa"/>
            <w:tcBorders>
              <w:top w:val="single" w:sz="4" w:space="0" w:color="BFBFBF" w:themeColor="background1" w:themeShade="BF"/>
              <w:left w:val="nil"/>
              <w:bottom w:val="nil"/>
              <w:right w:val="nil"/>
            </w:tcBorders>
            <w:noWrap/>
          </w:tcPr>
          <w:p w14:paraId="632CBF80" w14:textId="372354E8" w:rsidR="007648AB" w:rsidRPr="00BC3B03" w:rsidRDefault="007648AB" w:rsidP="007648AB">
            <w:pPr>
              <w:spacing w:after="0"/>
              <w:rPr>
                <w:sz w:val="18"/>
                <w:szCs w:val="18"/>
              </w:rPr>
            </w:pPr>
            <w:r w:rsidRPr="00BC3B03">
              <w:rPr>
                <w:sz w:val="18"/>
                <w:szCs w:val="18"/>
              </w:rPr>
              <w:t>95.723</w:t>
            </w:r>
          </w:p>
        </w:tc>
        <w:tc>
          <w:tcPr>
            <w:tcW w:w="1845" w:type="dxa"/>
            <w:tcBorders>
              <w:top w:val="single" w:sz="4" w:space="0" w:color="BFBFBF" w:themeColor="background1" w:themeShade="BF"/>
              <w:left w:val="nil"/>
              <w:bottom w:val="nil"/>
              <w:right w:val="nil"/>
            </w:tcBorders>
            <w:noWrap/>
            <w:vAlign w:val="center"/>
          </w:tcPr>
          <w:p w14:paraId="46BB7D06" w14:textId="617D2604" w:rsidR="007648AB" w:rsidRPr="00BC3B03" w:rsidRDefault="007648AB" w:rsidP="007648AB">
            <w:pPr>
              <w:spacing w:after="0"/>
              <w:rPr>
                <w:sz w:val="18"/>
                <w:szCs w:val="18"/>
              </w:rPr>
            </w:pPr>
            <w:r w:rsidRPr="00BC3B03">
              <w:rPr>
                <w:sz w:val="18"/>
                <w:szCs w:val="18"/>
              </w:rPr>
              <w:t>[kWh/año]</w:t>
            </w:r>
          </w:p>
        </w:tc>
      </w:tr>
      <w:tr w:rsidR="00AA3415" w:rsidRPr="00BC3B03" w14:paraId="710106BE" w14:textId="77777777" w:rsidTr="00BC3B03">
        <w:trPr>
          <w:trHeight w:val="259"/>
          <w:jc w:val="center"/>
        </w:trPr>
        <w:tc>
          <w:tcPr>
            <w:tcW w:w="2495" w:type="dxa"/>
            <w:tcBorders>
              <w:top w:val="nil"/>
              <w:left w:val="nil"/>
              <w:bottom w:val="nil"/>
              <w:right w:val="nil"/>
            </w:tcBorders>
            <w:noWrap/>
            <w:vAlign w:val="center"/>
            <w:hideMark/>
          </w:tcPr>
          <w:p w14:paraId="78DF7BE9" w14:textId="77777777" w:rsidR="00AA3415" w:rsidRPr="00BC3B03" w:rsidRDefault="00AA3415">
            <w:pPr>
              <w:spacing w:after="0"/>
              <w:rPr>
                <w:sz w:val="18"/>
                <w:szCs w:val="18"/>
              </w:rPr>
            </w:pPr>
            <w:r w:rsidRPr="00BC3B03">
              <w:rPr>
                <w:sz w:val="18"/>
                <w:szCs w:val="18"/>
              </w:rPr>
              <w:t>Ahorro anual de dinero</w:t>
            </w:r>
          </w:p>
        </w:tc>
        <w:tc>
          <w:tcPr>
            <w:tcW w:w="1996" w:type="dxa"/>
            <w:tcBorders>
              <w:top w:val="nil"/>
              <w:left w:val="nil"/>
              <w:bottom w:val="nil"/>
              <w:right w:val="nil"/>
            </w:tcBorders>
            <w:noWrap/>
            <w:hideMark/>
          </w:tcPr>
          <w:p w14:paraId="30A19341" w14:textId="5903153A" w:rsidR="00AA3415" w:rsidRPr="00BC3B03" w:rsidRDefault="00AA3415">
            <w:pPr>
              <w:spacing w:after="0"/>
              <w:rPr>
                <w:sz w:val="18"/>
                <w:szCs w:val="18"/>
              </w:rPr>
            </w:pPr>
            <w:r w:rsidRPr="00BC3B03">
              <w:rPr>
                <w:sz w:val="18"/>
                <w:szCs w:val="18"/>
              </w:rPr>
              <w:t xml:space="preserve">$ </w:t>
            </w:r>
            <w:r w:rsidR="007E3D4B" w:rsidRPr="00BC3B03">
              <w:rPr>
                <w:sz w:val="18"/>
                <w:szCs w:val="18"/>
              </w:rPr>
              <w:t>60</w:t>
            </w:r>
            <w:r w:rsidRPr="00BC3B03">
              <w:rPr>
                <w:sz w:val="18"/>
                <w:szCs w:val="18"/>
              </w:rPr>
              <w:t>.</w:t>
            </w:r>
            <w:r w:rsidR="007E3D4B" w:rsidRPr="00BC3B03">
              <w:rPr>
                <w:sz w:val="18"/>
                <w:szCs w:val="18"/>
              </w:rPr>
              <w:t>145</w:t>
            </w:r>
            <w:r w:rsidRPr="00BC3B03">
              <w:rPr>
                <w:sz w:val="18"/>
                <w:szCs w:val="18"/>
              </w:rPr>
              <w:t>.</w:t>
            </w:r>
            <w:r w:rsidR="007E3D4B" w:rsidRPr="00BC3B03">
              <w:rPr>
                <w:sz w:val="18"/>
                <w:szCs w:val="18"/>
              </w:rPr>
              <w:t>032</w:t>
            </w:r>
          </w:p>
        </w:tc>
        <w:tc>
          <w:tcPr>
            <w:tcW w:w="1845" w:type="dxa"/>
            <w:tcBorders>
              <w:top w:val="nil"/>
              <w:left w:val="nil"/>
              <w:bottom w:val="nil"/>
              <w:right w:val="nil"/>
            </w:tcBorders>
            <w:noWrap/>
            <w:vAlign w:val="center"/>
            <w:hideMark/>
          </w:tcPr>
          <w:p w14:paraId="419AF6F6" w14:textId="77777777" w:rsidR="00AA3415" w:rsidRPr="00BC3B03" w:rsidRDefault="00AA3415">
            <w:pPr>
              <w:spacing w:after="0"/>
              <w:rPr>
                <w:sz w:val="18"/>
                <w:szCs w:val="18"/>
              </w:rPr>
            </w:pPr>
            <w:r w:rsidRPr="00BC3B03">
              <w:rPr>
                <w:sz w:val="18"/>
                <w:szCs w:val="18"/>
              </w:rPr>
              <w:t>[$COP/año]</w:t>
            </w:r>
          </w:p>
        </w:tc>
      </w:tr>
      <w:tr w:rsidR="00AA3415" w:rsidRPr="00BC3B03" w14:paraId="2DA327B6" w14:textId="77777777" w:rsidTr="00BC3B03">
        <w:trPr>
          <w:trHeight w:val="259"/>
          <w:jc w:val="center"/>
        </w:trPr>
        <w:tc>
          <w:tcPr>
            <w:tcW w:w="2495" w:type="dxa"/>
            <w:tcBorders>
              <w:top w:val="nil"/>
              <w:left w:val="nil"/>
              <w:bottom w:val="nil"/>
              <w:right w:val="nil"/>
            </w:tcBorders>
            <w:noWrap/>
            <w:vAlign w:val="center"/>
            <w:hideMark/>
          </w:tcPr>
          <w:p w14:paraId="14296255" w14:textId="77777777" w:rsidR="00AA3415" w:rsidRPr="00BC3B03" w:rsidRDefault="00AA3415">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12AE2422" w14:textId="2F77A709" w:rsidR="00AA3415" w:rsidRPr="00BC3B03" w:rsidRDefault="007E3D4B">
            <w:pPr>
              <w:spacing w:after="0"/>
              <w:rPr>
                <w:sz w:val="18"/>
                <w:szCs w:val="18"/>
              </w:rPr>
            </w:pPr>
            <w:r w:rsidRPr="00BC3B03">
              <w:rPr>
                <w:sz w:val="18"/>
                <w:szCs w:val="18"/>
              </w:rPr>
              <w:t>2</w:t>
            </w:r>
            <w:r w:rsidR="00AA3415" w:rsidRPr="00BC3B03">
              <w:rPr>
                <w:sz w:val="18"/>
                <w:szCs w:val="18"/>
              </w:rPr>
              <w:t>,</w:t>
            </w:r>
            <w:r w:rsidRPr="00BC3B03">
              <w:rPr>
                <w:sz w:val="18"/>
                <w:szCs w:val="18"/>
              </w:rPr>
              <w:t>9</w:t>
            </w:r>
          </w:p>
        </w:tc>
        <w:tc>
          <w:tcPr>
            <w:tcW w:w="1845" w:type="dxa"/>
            <w:tcBorders>
              <w:top w:val="nil"/>
              <w:left w:val="nil"/>
              <w:bottom w:val="nil"/>
              <w:right w:val="nil"/>
            </w:tcBorders>
            <w:noWrap/>
            <w:vAlign w:val="center"/>
            <w:hideMark/>
          </w:tcPr>
          <w:p w14:paraId="3DACEA3E" w14:textId="77777777" w:rsidR="00AA3415" w:rsidRPr="00BC3B03" w:rsidRDefault="00AA3415">
            <w:pPr>
              <w:spacing w:after="0"/>
              <w:rPr>
                <w:sz w:val="18"/>
                <w:szCs w:val="18"/>
              </w:rPr>
            </w:pPr>
            <w:r w:rsidRPr="00BC3B03">
              <w:rPr>
                <w:sz w:val="18"/>
                <w:szCs w:val="18"/>
              </w:rPr>
              <w:t>[%]</w:t>
            </w:r>
          </w:p>
        </w:tc>
      </w:tr>
      <w:tr w:rsidR="00AA3415" w:rsidRPr="00BC3B03" w14:paraId="30653044" w14:textId="77777777" w:rsidTr="00BC3B03">
        <w:trPr>
          <w:trHeight w:val="282"/>
          <w:jc w:val="center"/>
        </w:trPr>
        <w:tc>
          <w:tcPr>
            <w:tcW w:w="2495" w:type="dxa"/>
            <w:tcBorders>
              <w:top w:val="nil"/>
              <w:left w:val="nil"/>
              <w:bottom w:val="nil"/>
              <w:right w:val="nil"/>
            </w:tcBorders>
            <w:noWrap/>
            <w:vAlign w:val="center"/>
            <w:hideMark/>
          </w:tcPr>
          <w:p w14:paraId="67374D21" w14:textId="77777777" w:rsidR="00AA3415" w:rsidRPr="00BC3B03" w:rsidRDefault="00AA3415">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4F96C6ED" w14:textId="042E5832" w:rsidR="00AA3415" w:rsidRPr="00BC3B03" w:rsidRDefault="007E3D4B">
            <w:pPr>
              <w:spacing w:after="0"/>
              <w:rPr>
                <w:sz w:val="18"/>
                <w:szCs w:val="18"/>
              </w:rPr>
            </w:pPr>
            <w:r w:rsidRPr="00BC3B03">
              <w:rPr>
                <w:sz w:val="18"/>
                <w:szCs w:val="18"/>
              </w:rPr>
              <w:t>4</w:t>
            </w:r>
            <w:r w:rsidR="00AA3415" w:rsidRPr="00BC3B03">
              <w:rPr>
                <w:sz w:val="18"/>
                <w:szCs w:val="18"/>
              </w:rPr>
              <w:t>,</w:t>
            </w:r>
            <w:r w:rsidRPr="00BC3B03">
              <w:rPr>
                <w:sz w:val="18"/>
                <w:szCs w:val="18"/>
              </w:rPr>
              <w:t>7</w:t>
            </w:r>
          </w:p>
        </w:tc>
        <w:tc>
          <w:tcPr>
            <w:tcW w:w="1845" w:type="dxa"/>
            <w:tcBorders>
              <w:top w:val="nil"/>
              <w:left w:val="nil"/>
              <w:bottom w:val="nil"/>
              <w:right w:val="nil"/>
            </w:tcBorders>
            <w:noWrap/>
            <w:vAlign w:val="center"/>
            <w:hideMark/>
          </w:tcPr>
          <w:p w14:paraId="665A4710" w14:textId="77777777" w:rsidR="00AA3415" w:rsidRPr="00BC3B03" w:rsidRDefault="00AA3415">
            <w:pPr>
              <w:spacing w:after="0"/>
              <w:rPr>
                <w:sz w:val="18"/>
                <w:szCs w:val="18"/>
              </w:rPr>
            </w:pPr>
            <w:r w:rsidRPr="00BC3B03">
              <w:rPr>
                <w:sz w:val="18"/>
                <w:szCs w:val="18"/>
              </w:rPr>
              <w:t>[años]</w:t>
            </w:r>
          </w:p>
        </w:tc>
      </w:tr>
      <w:tr w:rsidR="00AA3415" w:rsidRPr="00BC3B03" w14:paraId="19E18547" w14:textId="77777777" w:rsidTr="00BC3B03">
        <w:trPr>
          <w:trHeight w:val="259"/>
          <w:jc w:val="center"/>
        </w:trPr>
        <w:tc>
          <w:tcPr>
            <w:tcW w:w="2495" w:type="dxa"/>
            <w:tcBorders>
              <w:top w:val="nil"/>
              <w:left w:val="nil"/>
              <w:bottom w:val="single" w:sz="4" w:space="0" w:color="auto"/>
              <w:right w:val="nil"/>
            </w:tcBorders>
            <w:noWrap/>
            <w:vAlign w:val="center"/>
            <w:hideMark/>
          </w:tcPr>
          <w:p w14:paraId="34F9796B" w14:textId="77777777" w:rsidR="00AA3415" w:rsidRPr="00BC3B03" w:rsidRDefault="00AA3415">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61B3DA1B" w14:textId="49693DED" w:rsidR="00AA3415" w:rsidRPr="00BC3B03" w:rsidRDefault="00EA325D">
            <w:pPr>
              <w:spacing w:after="0"/>
              <w:rPr>
                <w:sz w:val="18"/>
                <w:szCs w:val="18"/>
              </w:rPr>
            </w:pPr>
            <w:r>
              <w:rPr>
                <w:sz w:val="18"/>
                <w:szCs w:val="18"/>
              </w:rPr>
              <w:t>37,4</w:t>
            </w:r>
          </w:p>
        </w:tc>
        <w:tc>
          <w:tcPr>
            <w:tcW w:w="1845" w:type="dxa"/>
            <w:tcBorders>
              <w:top w:val="nil"/>
              <w:left w:val="nil"/>
              <w:bottom w:val="single" w:sz="4" w:space="0" w:color="auto"/>
              <w:right w:val="nil"/>
            </w:tcBorders>
            <w:noWrap/>
            <w:vAlign w:val="center"/>
            <w:hideMark/>
          </w:tcPr>
          <w:p w14:paraId="4BC32EA6" w14:textId="77777777" w:rsidR="00AA3415" w:rsidRPr="00BC3B03" w:rsidRDefault="00AA3415">
            <w:pPr>
              <w:spacing w:after="0"/>
              <w:rPr>
                <w:sz w:val="18"/>
                <w:szCs w:val="18"/>
              </w:rPr>
            </w:pPr>
            <w:r w:rsidRPr="00BC3B03">
              <w:rPr>
                <w:sz w:val="18"/>
                <w:szCs w:val="18"/>
              </w:rPr>
              <w:t>[tCO</w:t>
            </w:r>
            <w:r w:rsidRPr="00EA325D">
              <w:rPr>
                <w:sz w:val="18"/>
                <w:szCs w:val="18"/>
                <w:vertAlign w:val="subscript"/>
              </w:rPr>
              <w:t>2</w:t>
            </w:r>
            <w:r w:rsidRPr="00BC3B03">
              <w:rPr>
                <w:sz w:val="18"/>
                <w:szCs w:val="18"/>
              </w:rPr>
              <w:t>-eq/año]</w:t>
            </w:r>
          </w:p>
        </w:tc>
      </w:tr>
    </w:tbl>
    <w:p w14:paraId="75CC9017" w14:textId="77777777" w:rsidR="00AA3415" w:rsidRPr="00BC3B03" w:rsidRDefault="00AA3415" w:rsidP="00EA325D"/>
    <w:p w14:paraId="43C0AD94" w14:textId="1675262F" w:rsidR="00AA3415" w:rsidRPr="00BC3B03" w:rsidRDefault="007648AB" w:rsidP="00AA3415">
      <w:pPr>
        <w:pStyle w:val="Ttulo3"/>
        <w:rPr>
          <w:rFonts w:asciiTheme="minorHAnsi" w:hAnsiTheme="minorHAnsi"/>
        </w:rPr>
      </w:pPr>
      <w:bookmarkStart w:id="112" w:name="_Toc150414456"/>
      <w:bookmarkStart w:id="113" w:name="_Toc147928188"/>
      <w:r w:rsidRPr="00BC3B03">
        <w:t>(ECM-7)</w:t>
      </w:r>
      <w:r w:rsidR="00AA3415" w:rsidRPr="00BC3B03">
        <w:t xml:space="preserve"> </w:t>
      </w:r>
      <w:r w:rsidR="00E32173" w:rsidRPr="00BC3B03">
        <w:t>Implementación de frenos regenerativos con supercondensadores en ascensores actuales</w:t>
      </w:r>
      <w:bookmarkEnd w:id="112"/>
      <w:r w:rsidR="00E32173" w:rsidRPr="00BC3B03">
        <w:t xml:space="preserve"> </w:t>
      </w:r>
      <w:bookmarkEnd w:id="113"/>
    </w:p>
    <w:p w14:paraId="51CFDDE8" w14:textId="77777777" w:rsidR="00AA3415" w:rsidRPr="00BC3B03" w:rsidRDefault="00AA3415" w:rsidP="00AA3415">
      <w:pPr>
        <w:rPr>
          <w:b/>
          <w:bCs/>
          <w:i/>
          <w:iCs/>
        </w:rPr>
      </w:pPr>
      <w:r w:rsidRPr="00BC3B03">
        <w:rPr>
          <w:b/>
          <w:bCs/>
          <w:i/>
          <w:iCs/>
        </w:rPr>
        <w:t>Estado actual</w:t>
      </w:r>
    </w:p>
    <w:p w14:paraId="49024E8B" w14:textId="60D3EF35" w:rsidR="00F1759A" w:rsidRPr="00BC3B03" w:rsidRDefault="009A2072" w:rsidP="00F1759A">
      <w:r w:rsidRPr="00BC3B03">
        <w:lastRenderedPageBreak/>
        <w:t>Actualmente, la Secretaría Distrital de Salud (SDS) cuenta con 9 ascensores de capacidades entre 900 y 1150 kg (promedio de 1000 kg) instalados desde el año 1999, con potencias nominales entre 10 y 20 kW y utilizando tecnología de control no regenerativo</w:t>
      </w:r>
      <w:r w:rsidR="00F1759A" w:rsidRPr="00BC3B03">
        <w:t>.</w:t>
      </w:r>
    </w:p>
    <w:p w14:paraId="239C7183" w14:textId="01E280F2" w:rsidR="00AA3415" w:rsidRPr="00BC3B03" w:rsidRDefault="00AA3415" w:rsidP="00F1759A">
      <w:r w:rsidRPr="00BC3B03">
        <w:rPr>
          <w:b/>
          <w:bCs/>
          <w:i/>
          <w:iCs/>
        </w:rPr>
        <w:t>Solución Propuesta</w:t>
      </w:r>
    </w:p>
    <w:p w14:paraId="52B26CF7" w14:textId="430E4AFF" w:rsidR="00F1759A" w:rsidRPr="00BC3B03" w:rsidRDefault="009A2072" w:rsidP="00F1759A">
      <w:r w:rsidRPr="00BC3B03">
        <w:t xml:space="preserve">Se propone la transición a tecnología de control </w:t>
      </w:r>
      <w:r w:rsidR="00344A89" w:rsidRPr="00BC3B03">
        <w:t>regenerativo</w:t>
      </w:r>
      <w:r w:rsidRPr="00BC3B03">
        <w:t xml:space="preserve"> con supercondensadores, lo que resultaría en ahorros del 34% en el consumo de energía de estos equipos</w:t>
      </w:r>
      <w:r w:rsidR="00F1759A" w:rsidRPr="00BC3B03">
        <w:t>.</w:t>
      </w:r>
    </w:p>
    <w:p w14:paraId="08AAC0F6" w14:textId="77777777" w:rsidR="00AA3415" w:rsidRPr="00BC3B03" w:rsidRDefault="00AA3415" w:rsidP="00AA3415">
      <w:pPr>
        <w:rPr>
          <w:b/>
          <w:bCs/>
          <w:i/>
          <w:iCs/>
        </w:rPr>
      </w:pPr>
      <w:r w:rsidRPr="00BC3B03">
        <w:rPr>
          <w:b/>
          <w:bCs/>
          <w:i/>
          <w:iCs/>
        </w:rPr>
        <w:t>CAPEX</w:t>
      </w:r>
    </w:p>
    <w:p w14:paraId="19B94FDF" w14:textId="0C963843" w:rsidR="00AA3415" w:rsidRPr="00BC3B03" w:rsidRDefault="009A2072" w:rsidP="00AA3415">
      <w:r w:rsidRPr="00BC3B03">
        <w:t xml:space="preserve">Para esta medida de eficiencia energética se tiene la siguiente descripción de la inversión estimada como se describe en </w:t>
      </w:r>
      <w:r w:rsidR="00432F9C" w:rsidRPr="00BC3B03">
        <w:t>la siguiente</w:t>
      </w:r>
      <w:r w:rsidRPr="00BC3B03">
        <w:t xml:space="preserve"> tabla</w:t>
      </w:r>
      <w:r w:rsidR="00AA3415" w:rsidRPr="00BC3B03">
        <w:t>.</w:t>
      </w:r>
    </w:p>
    <w:p w14:paraId="7539E1D2" w14:textId="77777777" w:rsidR="00AA3415" w:rsidRPr="00BC3B03" w:rsidRDefault="00AA3415" w:rsidP="00BC3B03">
      <w:pPr>
        <w:pStyle w:val="Descripcin"/>
        <w:keepNext/>
        <w:spacing w:after="0"/>
        <w:jc w:val="center"/>
        <w:rPr>
          <w:b/>
          <w:bCs/>
          <w:i w:val="0"/>
          <w:iCs w:val="0"/>
          <w:color w:val="000000" w:themeColor="text1"/>
        </w:rPr>
      </w:pPr>
      <w:bookmarkStart w:id="114" w:name="_Ref146709343"/>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25</w:t>
      </w:r>
      <w:r w:rsidRPr="00BC3B03">
        <w:rPr>
          <w:b/>
          <w:i w:val="0"/>
        </w:rPr>
        <w:fldChar w:fldCharType="end"/>
      </w:r>
      <w:bookmarkEnd w:id="114"/>
      <w:r w:rsidRPr="00BC3B03">
        <w:rPr>
          <w:b/>
          <w:bCs/>
          <w:i w:val="0"/>
          <w:iCs w:val="0"/>
          <w:color w:val="000000" w:themeColor="text1"/>
        </w:rPr>
        <w:t>. Descripción CAPEX para ECM-7</w:t>
      </w:r>
    </w:p>
    <w:tbl>
      <w:tblPr>
        <w:tblW w:w="6956" w:type="dxa"/>
        <w:jc w:val="center"/>
        <w:tblCellMar>
          <w:left w:w="70" w:type="dxa"/>
          <w:right w:w="70" w:type="dxa"/>
        </w:tblCellMar>
        <w:tblLook w:val="04A0" w:firstRow="1" w:lastRow="0" w:firstColumn="1" w:lastColumn="0" w:noHBand="0" w:noVBand="1"/>
      </w:tblPr>
      <w:tblGrid>
        <w:gridCol w:w="2535"/>
        <w:gridCol w:w="1743"/>
        <w:gridCol w:w="1044"/>
        <w:gridCol w:w="1634"/>
      </w:tblGrid>
      <w:tr w:rsidR="00AA3415" w:rsidRPr="00BC3B03" w14:paraId="20C5AB55" w14:textId="77777777" w:rsidTr="00BC3B03">
        <w:trPr>
          <w:trHeight w:val="106"/>
          <w:jc w:val="center"/>
        </w:trPr>
        <w:tc>
          <w:tcPr>
            <w:tcW w:w="2535" w:type="dxa"/>
            <w:shd w:val="clear" w:color="auto" w:fill="00B050"/>
            <w:noWrap/>
            <w:vAlign w:val="center"/>
            <w:hideMark/>
          </w:tcPr>
          <w:p w14:paraId="48991DE4"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743" w:type="dxa"/>
            <w:shd w:val="clear" w:color="auto" w:fill="00B050"/>
            <w:noWrap/>
            <w:vAlign w:val="center"/>
            <w:hideMark/>
          </w:tcPr>
          <w:p w14:paraId="351C7D2F" w14:textId="77777777" w:rsidR="00AA3415" w:rsidRPr="00BC3B03" w:rsidRDefault="00AA3415">
            <w:pPr>
              <w:rPr>
                <w:b/>
                <w:color w:val="FFFFFF"/>
                <w:sz w:val="18"/>
                <w:szCs w:val="18"/>
              </w:rPr>
            </w:pPr>
          </w:p>
        </w:tc>
        <w:tc>
          <w:tcPr>
            <w:tcW w:w="1044" w:type="dxa"/>
            <w:shd w:val="clear" w:color="auto" w:fill="00B050"/>
            <w:noWrap/>
            <w:vAlign w:val="center"/>
            <w:hideMark/>
          </w:tcPr>
          <w:p w14:paraId="20FB473F"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c>
          <w:tcPr>
            <w:tcW w:w="1634" w:type="dxa"/>
            <w:shd w:val="clear" w:color="auto" w:fill="00B050"/>
            <w:noWrap/>
            <w:vAlign w:val="center"/>
            <w:hideMark/>
          </w:tcPr>
          <w:p w14:paraId="62E90730"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r>
      <w:tr w:rsidR="00AA3415" w:rsidRPr="00BC3B03" w14:paraId="72288950" w14:textId="77777777" w:rsidTr="00BC3B03">
        <w:trPr>
          <w:trHeight w:val="94"/>
          <w:jc w:val="center"/>
        </w:trPr>
        <w:tc>
          <w:tcPr>
            <w:tcW w:w="2535" w:type="dxa"/>
            <w:tcBorders>
              <w:top w:val="nil"/>
              <w:left w:val="nil"/>
              <w:bottom w:val="single" w:sz="4" w:space="0" w:color="D9D9D9" w:themeColor="background1" w:themeShade="D9"/>
              <w:right w:val="nil"/>
            </w:tcBorders>
            <w:noWrap/>
            <w:vAlign w:val="center"/>
            <w:hideMark/>
          </w:tcPr>
          <w:p w14:paraId="5A4AAF1F" w14:textId="77777777" w:rsidR="00AA3415" w:rsidRPr="00BC3B03" w:rsidRDefault="00AA3415">
            <w:pPr>
              <w:spacing w:after="0"/>
              <w:jc w:val="left"/>
              <w:rPr>
                <w:b/>
                <w:bCs/>
                <w:sz w:val="18"/>
                <w:szCs w:val="18"/>
              </w:rPr>
            </w:pPr>
            <w:r w:rsidRPr="00BC3B03">
              <w:rPr>
                <w:b/>
                <w:bCs/>
                <w:sz w:val="18"/>
                <w:szCs w:val="18"/>
              </w:rPr>
              <w:t>Descripción</w:t>
            </w:r>
          </w:p>
        </w:tc>
        <w:tc>
          <w:tcPr>
            <w:tcW w:w="1743" w:type="dxa"/>
            <w:tcBorders>
              <w:top w:val="nil"/>
              <w:left w:val="nil"/>
              <w:bottom w:val="single" w:sz="4" w:space="0" w:color="D9D9D9" w:themeColor="background1" w:themeShade="D9"/>
              <w:right w:val="nil"/>
            </w:tcBorders>
            <w:noWrap/>
            <w:vAlign w:val="center"/>
            <w:hideMark/>
          </w:tcPr>
          <w:p w14:paraId="7E2D30E5" w14:textId="77777777" w:rsidR="00AA3415" w:rsidRPr="00BC3B03" w:rsidRDefault="00AA3415" w:rsidP="007648AB">
            <w:pPr>
              <w:spacing w:after="0"/>
              <w:jc w:val="right"/>
              <w:rPr>
                <w:b/>
                <w:bCs/>
                <w:sz w:val="18"/>
                <w:szCs w:val="18"/>
              </w:rPr>
            </w:pPr>
            <w:r w:rsidRPr="00BC3B03">
              <w:rPr>
                <w:b/>
                <w:bCs/>
                <w:sz w:val="18"/>
                <w:szCs w:val="18"/>
              </w:rPr>
              <w:t>Valor unitario [$COP]</w:t>
            </w:r>
          </w:p>
        </w:tc>
        <w:tc>
          <w:tcPr>
            <w:tcW w:w="1044" w:type="dxa"/>
            <w:tcBorders>
              <w:top w:val="nil"/>
              <w:left w:val="nil"/>
              <w:bottom w:val="single" w:sz="4" w:space="0" w:color="D9D9D9" w:themeColor="background1" w:themeShade="D9"/>
              <w:right w:val="nil"/>
            </w:tcBorders>
            <w:noWrap/>
            <w:vAlign w:val="center"/>
            <w:hideMark/>
          </w:tcPr>
          <w:p w14:paraId="26B9ABF7" w14:textId="77777777" w:rsidR="00AA3415" w:rsidRPr="00BC3B03" w:rsidRDefault="00AA3415" w:rsidP="007648AB">
            <w:pPr>
              <w:spacing w:after="0"/>
              <w:jc w:val="center"/>
              <w:rPr>
                <w:b/>
                <w:bCs/>
                <w:sz w:val="18"/>
                <w:szCs w:val="18"/>
              </w:rPr>
            </w:pPr>
            <w:r w:rsidRPr="00BC3B03">
              <w:rPr>
                <w:b/>
                <w:bCs/>
                <w:sz w:val="18"/>
                <w:szCs w:val="18"/>
              </w:rPr>
              <w:t>Cantidad</w:t>
            </w:r>
          </w:p>
        </w:tc>
        <w:tc>
          <w:tcPr>
            <w:tcW w:w="1634" w:type="dxa"/>
            <w:tcBorders>
              <w:top w:val="nil"/>
              <w:left w:val="nil"/>
              <w:bottom w:val="single" w:sz="4" w:space="0" w:color="D9D9D9" w:themeColor="background1" w:themeShade="D9"/>
              <w:right w:val="nil"/>
            </w:tcBorders>
            <w:noWrap/>
            <w:vAlign w:val="center"/>
            <w:hideMark/>
          </w:tcPr>
          <w:p w14:paraId="3C06F66D" w14:textId="77777777" w:rsidR="00AA3415" w:rsidRPr="00BC3B03" w:rsidRDefault="00AA3415" w:rsidP="007648AB">
            <w:pPr>
              <w:spacing w:after="0"/>
              <w:jc w:val="right"/>
              <w:rPr>
                <w:b/>
                <w:bCs/>
                <w:sz w:val="18"/>
                <w:szCs w:val="18"/>
              </w:rPr>
            </w:pPr>
            <w:r w:rsidRPr="00BC3B03">
              <w:rPr>
                <w:b/>
                <w:bCs/>
                <w:sz w:val="18"/>
                <w:szCs w:val="18"/>
              </w:rPr>
              <w:t>Valor total de inversión [$COP]</w:t>
            </w:r>
          </w:p>
        </w:tc>
      </w:tr>
      <w:tr w:rsidR="00AA3415" w:rsidRPr="00BC3B03" w14:paraId="5C3ED5C8" w14:textId="77777777" w:rsidTr="00BC3B03">
        <w:trPr>
          <w:trHeight w:val="94"/>
          <w:jc w:val="center"/>
        </w:trPr>
        <w:tc>
          <w:tcPr>
            <w:tcW w:w="2535" w:type="dxa"/>
            <w:tcBorders>
              <w:top w:val="single" w:sz="4" w:space="0" w:color="D9D9D9" w:themeColor="background1" w:themeShade="D9"/>
              <w:left w:val="nil"/>
              <w:bottom w:val="nil"/>
              <w:right w:val="nil"/>
            </w:tcBorders>
            <w:noWrap/>
            <w:hideMark/>
          </w:tcPr>
          <w:p w14:paraId="1828BA7A" w14:textId="7138C345" w:rsidR="00AA3415" w:rsidRPr="00BC3B03" w:rsidRDefault="004021C5">
            <w:pPr>
              <w:spacing w:after="0"/>
              <w:jc w:val="left"/>
              <w:rPr>
                <w:sz w:val="18"/>
                <w:szCs w:val="18"/>
              </w:rPr>
            </w:pPr>
            <w:r w:rsidRPr="00BC3B03">
              <w:rPr>
                <w:sz w:val="18"/>
                <w:szCs w:val="18"/>
              </w:rPr>
              <w:t>Costo de sistema regenerativo con inyección a la red</w:t>
            </w:r>
          </w:p>
        </w:tc>
        <w:tc>
          <w:tcPr>
            <w:tcW w:w="1743" w:type="dxa"/>
            <w:tcBorders>
              <w:top w:val="single" w:sz="4" w:space="0" w:color="D9D9D9" w:themeColor="background1" w:themeShade="D9"/>
              <w:left w:val="nil"/>
              <w:bottom w:val="nil"/>
              <w:right w:val="nil"/>
            </w:tcBorders>
            <w:noWrap/>
            <w:hideMark/>
          </w:tcPr>
          <w:p w14:paraId="6D8689E6" w14:textId="453A5C0C" w:rsidR="00AA3415" w:rsidRPr="00BC3B03" w:rsidRDefault="007648AB" w:rsidP="007648AB">
            <w:pPr>
              <w:spacing w:after="0"/>
              <w:jc w:val="right"/>
              <w:rPr>
                <w:sz w:val="18"/>
                <w:szCs w:val="18"/>
              </w:rPr>
            </w:pPr>
            <w:r w:rsidRPr="00BC3B03">
              <w:rPr>
                <w:sz w:val="18"/>
                <w:szCs w:val="18"/>
              </w:rPr>
              <w:t xml:space="preserve"> $ </w:t>
            </w:r>
            <w:r w:rsidR="004021C5" w:rsidRPr="00BC3B03">
              <w:rPr>
                <w:sz w:val="18"/>
                <w:szCs w:val="18"/>
              </w:rPr>
              <w:t>53.075</w:t>
            </w:r>
            <w:r w:rsidR="00AA3415" w:rsidRPr="00BC3B03">
              <w:rPr>
                <w:sz w:val="18"/>
                <w:szCs w:val="18"/>
              </w:rPr>
              <w:t>.</w:t>
            </w:r>
            <w:r w:rsidR="004021C5" w:rsidRPr="00BC3B03">
              <w:rPr>
                <w:sz w:val="18"/>
                <w:szCs w:val="18"/>
              </w:rPr>
              <w:t>112</w:t>
            </w:r>
            <w:r w:rsidR="00AA3415" w:rsidRPr="00BC3B03">
              <w:rPr>
                <w:sz w:val="18"/>
                <w:szCs w:val="18"/>
              </w:rPr>
              <w:t xml:space="preserve"> </w:t>
            </w:r>
          </w:p>
        </w:tc>
        <w:tc>
          <w:tcPr>
            <w:tcW w:w="1044" w:type="dxa"/>
            <w:tcBorders>
              <w:top w:val="single" w:sz="4" w:space="0" w:color="D9D9D9" w:themeColor="background1" w:themeShade="D9"/>
              <w:left w:val="nil"/>
              <w:bottom w:val="nil"/>
              <w:right w:val="nil"/>
            </w:tcBorders>
            <w:noWrap/>
            <w:hideMark/>
          </w:tcPr>
          <w:p w14:paraId="5D652381" w14:textId="6B7F62D9" w:rsidR="00AA3415" w:rsidRPr="00BC3B03" w:rsidRDefault="004021C5" w:rsidP="007648AB">
            <w:pPr>
              <w:spacing w:after="0"/>
              <w:jc w:val="center"/>
              <w:rPr>
                <w:sz w:val="18"/>
                <w:szCs w:val="18"/>
              </w:rPr>
            </w:pPr>
            <w:r w:rsidRPr="00BC3B03">
              <w:rPr>
                <w:sz w:val="18"/>
                <w:szCs w:val="18"/>
              </w:rPr>
              <w:t>3</w:t>
            </w:r>
          </w:p>
        </w:tc>
        <w:tc>
          <w:tcPr>
            <w:tcW w:w="1634" w:type="dxa"/>
            <w:tcBorders>
              <w:top w:val="single" w:sz="4" w:space="0" w:color="D9D9D9" w:themeColor="background1" w:themeShade="D9"/>
              <w:left w:val="nil"/>
              <w:bottom w:val="nil"/>
              <w:right w:val="nil"/>
            </w:tcBorders>
            <w:noWrap/>
            <w:hideMark/>
          </w:tcPr>
          <w:p w14:paraId="0C0FFBE2" w14:textId="2FDF728F" w:rsidR="00AA3415" w:rsidRPr="00BC3B03" w:rsidRDefault="007648AB" w:rsidP="007648AB">
            <w:pPr>
              <w:spacing w:after="0"/>
              <w:jc w:val="right"/>
              <w:rPr>
                <w:sz w:val="18"/>
                <w:szCs w:val="18"/>
              </w:rPr>
            </w:pPr>
            <w:r w:rsidRPr="00BC3B03">
              <w:rPr>
                <w:sz w:val="18"/>
                <w:szCs w:val="18"/>
              </w:rPr>
              <w:t xml:space="preserve"> $ </w:t>
            </w:r>
            <w:r w:rsidR="004021C5" w:rsidRPr="00BC3B03">
              <w:rPr>
                <w:sz w:val="18"/>
                <w:szCs w:val="18"/>
              </w:rPr>
              <w:t>159.225</w:t>
            </w:r>
            <w:r w:rsidR="00AA3415" w:rsidRPr="00BC3B03">
              <w:rPr>
                <w:sz w:val="18"/>
                <w:szCs w:val="18"/>
              </w:rPr>
              <w:t>.</w:t>
            </w:r>
            <w:r w:rsidR="004021C5" w:rsidRPr="00BC3B03">
              <w:rPr>
                <w:sz w:val="18"/>
                <w:szCs w:val="18"/>
              </w:rPr>
              <w:t>336</w:t>
            </w:r>
            <w:r w:rsidR="00AA3415" w:rsidRPr="00BC3B03">
              <w:rPr>
                <w:sz w:val="18"/>
                <w:szCs w:val="18"/>
              </w:rPr>
              <w:t xml:space="preserve"> </w:t>
            </w:r>
          </w:p>
        </w:tc>
      </w:tr>
      <w:tr w:rsidR="004021C5" w:rsidRPr="00BC3B03" w14:paraId="30A190BE" w14:textId="77777777" w:rsidTr="00BC3B03">
        <w:trPr>
          <w:trHeight w:val="94"/>
          <w:jc w:val="center"/>
        </w:trPr>
        <w:tc>
          <w:tcPr>
            <w:tcW w:w="2535" w:type="dxa"/>
            <w:tcBorders>
              <w:top w:val="single" w:sz="4" w:space="0" w:color="D9D9D9" w:themeColor="background1" w:themeShade="D9"/>
              <w:left w:val="nil"/>
              <w:bottom w:val="nil"/>
              <w:right w:val="nil"/>
            </w:tcBorders>
            <w:noWrap/>
          </w:tcPr>
          <w:p w14:paraId="75DE7BEE" w14:textId="5952D4F1" w:rsidR="004021C5" w:rsidRPr="00BC3B03" w:rsidRDefault="004021C5" w:rsidP="004021C5">
            <w:pPr>
              <w:spacing w:after="0"/>
              <w:jc w:val="left"/>
              <w:rPr>
                <w:sz w:val="18"/>
                <w:szCs w:val="18"/>
              </w:rPr>
            </w:pPr>
            <w:r w:rsidRPr="00BC3B03">
              <w:rPr>
                <w:sz w:val="18"/>
                <w:szCs w:val="18"/>
              </w:rPr>
              <w:t>Variadores</w:t>
            </w:r>
          </w:p>
        </w:tc>
        <w:tc>
          <w:tcPr>
            <w:tcW w:w="1743" w:type="dxa"/>
            <w:tcBorders>
              <w:top w:val="single" w:sz="4" w:space="0" w:color="D9D9D9" w:themeColor="background1" w:themeShade="D9"/>
              <w:left w:val="nil"/>
              <w:bottom w:val="nil"/>
              <w:right w:val="nil"/>
            </w:tcBorders>
            <w:noWrap/>
          </w:tcPr>
          <w:p w14:paraId="7345402F" w14:textId="30C06097" w:rsidR="004021C5" w:rsidRPr="00BC3B03" w:rsidRDefault="007648AB" w:rsidP="007648AB">
            <w:pPr>
              <w:spacing w:after="0"/>
              <w:jc w:val="right"/>
              <w:rPr>
                <w:sz w:val="18"/>
                <w:szCs w:val="18"/>
              </w:rPr>
            </w:pPr>
            <w:r w:rsidRPr="00BC3B03">
              <w:rPr>
                <w:sz w:val="18"/>
                <w:szCs w:val="18"/>
              </w:rPr>
              <w:t xml:space="preserve"> $ </w:t>
            </w:r>
            <w:r w:rsidR="004021C5" w:rsidRPr="00BC3B03">
              <w:rPr>
                <w:sz w:val="18"/>
                <w:szCs w:val="18"/>
              </w:rPr>
              <w:t xml:space="preserve">9.836.940 </w:t>
            </w:r>
          </w:p>
        </w:tc>
        <w:tc>
          <w:tcPr>
            <w:tcW w:w="1044" w:type="dxa"/>
            <w:tcBorders>
              <w:top w:val="single" w:sz="4" w:space="0" w:color="D9D9D9" w:themeColor="background1" w:themeShade="D9"/>
              <w:left w:val="nil"/>
              <w:bottom w:val="nil"/>
              <w:right w:val="nil"/>
            </w:tcBorders>
            <w:noWrap/>
          </w:tcPr>
          <w:p w14:paraId="42BC4C7A" w14:textId="1100070F" w:rsidR="004021C5" w:rsidRPr="00BC3B03" w:rsidRDefault="004021C5" w:rsidP="007648AB">
            <w:pPr>
              <w:spacing w:after="0"/>
              <w:jc w:val="center"/>
              <w:rPr>
                <w:sz w:val="18"/>
                <w:szCs w:val="18"/>
              </w:rPr>
            </w:pPr>
            <w:r w:rsidRPr="00BC3B03">
              <w:rPr>
                <w:sz w:val="18"/>
                <w:szCs w:val="18"/>
              </w:rPr>
              <w:t>9</w:t>
            </w:r>
          </w:p>
        </w:tc>
        <w:tc>
          <w:tcPr>
            <w:tcW w:w="1634" w:type="dxa"/>
            <w:tcBorders>
              <w:top w:val="single" w:sz="4" w:space="0" w:color="D9D9D9" w:themeColor="background1" w:themeShade="D9"/>
              <w:left w:val="nil"/>
              <w:bottom w:val="nil"/>
              <w:right w:val="nil"/>
            </w:tcBorders>
            <w:noWrap/>
          </w:tcPr>
          <w:p w14:paraId="4CCEB278" w14:textId="261FE273" w:rsidR="004021C5" w:rsidRPr="00BC3B03" w:rsidRDefault="007648AB" w:rsidP="007648AB">
            <w:pPr>
              <w:spacing w:after="0"/>
              <w:jc w:val="right"/>
              <w:rPr>
                <w:sz w:val="18"/>
                <w:szCs w:val="18"/>
              </w:rPr>
            </w:pPr>
            <w:r w:rsidRPr="00BC3B03">
              <w:rPr>
                <w:sz w:val="18"/>
                <w:szCs w:val="18"/>
              </w:rPr>
              <w:t xml:space="preserve"> $ </w:t>
            </w:r>
            <w:r w:rsidR="004021C5" w:rsidRPr="00BC3B03">
              <w:rPr>
                <w:sz w:val="18"/>
                <w:szCs w:val="18"/>
              </w:rPr>
              <w:t>88.532.960</w:t>
            </w:r>
          </w:p>
        </w:tc>
      </w:tr>
      <w:tr w:rsidR="004021C5" w:rsidRPr="00BC3B03" w14:paraId="5A84E4B1" w14:textId="77777777" w:rsidTr="00BC3B03">
        <w:trPr>
          <w:trHeight w:val="94"/>
          <w:jc w:val="center"/>
        </w:trPr>
        <w:tc>
          <w:tcPr>
            <w:tcW w:w="2535" w:type="dxa"/>
            <w:noWrap/>
            <w:hideMark/>
          </w:tcPr>
          <w:p w14:paraId="719C3AD6" w14:textId="6E28ACB7" w:rsidR="004021C5" w:rsidRPr="00BC3B03" w:rsidRDefault="004021C5" w:rsidP="004021C5">
            <w:pPr>
              <w:spacing w:after="0"/>
              <w:jc w:val="left"/>
              <w:rPr>
                <w:sz w:val="18"/>
                <w:szCs w:val="18"/>
              </w:rPr>
            </w:pPr>
            <w:r w:rsidRPr="00BC3B03">
              <w:rPr>
                <w:sz w:val="18"/>
                <w:szCs w:val="18"/>
              </w:rPr>
              <w:t xml:space="preserve">Costo de componentes auxiliares y </w:t>
            </w:r>
            <w:proofErr w:type="spellStart"/>
            <w:r w:rsidRPr="00BC3B03">
              <w:rPr>
                <w:sz w:val="18"/>
                <w:szCs w:val="18"/>
              </w:rPr>
              <w:t>comisionamiento</w:t>
            </w:r>
            <w:proofErr w:type="spellEnd"/>
          </w:p>
        </w:tc>
        <w:tc>
          <w:tcPr>
            <w:tcW w:w="1743" w:type="dxa"/>
            <w:noWrap/>
            <w:hideMark/>
          </w:tcPr>
          <w:p w14:paraId="118A1423" w14:textId="25188546" w:rsidR="004021C5" w:rsidRPr="00BC3B03" w:rsidRDefault="004021C5" w:rsidP="007648AB">
            <w:pPr>
              <w:spacing w:after="0"/>
              <w:jc w:val="right"/>
              <w:rPr>
                <w:sz w:val="18"/>
                <w:szCs w:val="18"/>
              </w:rPr>
            </w:pPr>
            <w:r w:rsidRPr="00BC3B03">
              <w:rPr>
                <w:sz w:val="18"/>
                <w:szCs w:val="18"/>
              </w:rPr>
              <w:t xml:space="preserve"> </w:t>
            </w:r>
          </w:p>
        </w:tc>
        <w:tc>
          <w:tcPr>
            <w:tcW w:w="1044" w:type="dxa"/>
            <w:noWrap/>
            <w:hideMark/>
          </w:tcPr>
          <w:p w14:paraId="793347DF" w14:textId="77777777" w:rsidR="004021C5" w:rsidRPr="00BC3B03" w:rsidRDefault="004021C5" w:rsidP="007648AB">
            <w:pPr>
              <w:spacing w:after="0"/>
              <w:jc w:val="center"/>
              <w:rPr>
                <w:sz w:val="18"/>
                <w:szCs w:val="18"/>
              </w:rPr>
            </w:pPr>
            <w:r w:rsidRPr="00BC3B03">
              <w:rPr>
                <w:sz w:val="18"/>
                <w:szCs w:val="18"/>
              </w:rPr>
              <w:t>1</w:t>
            </w:r>
          </w:p>
        </w:tc>
        <w:tc>
          <w:tcPr>
            <w:tcW w:w="1634" w:type="dxa"/>
            <w:noWrap/>
            <w:hideMark/>
          </w:tcPr>
          <w:p w14:paraId="3F5928F4" w14:textId="7EA8E4E4" w:rsidR="004021C5" w:rsidRPr="00BC3B03" w:rsidRDefault="007648AB" w:rsidP="007648AB">
            <w:pPr>
              <w:spacing w:after="0"/>
              <w:jc w:val="right"/>
              <w:rPr>
                <w:sz w:val="18"/>
                <w:szCs w:val="18"/>
              </w:rPr>
            </w:pPr>
            <w:r w:rsidRPr="00BC3B03">
              <w:rPr>
                <w:sz w:val="18"/>
                <w:szCs w:val="18"/>
              </w:rPr>
              <w:t xml:space="preserve"> $ </w:t>
            </w:r>
            <w:r w:rsidR="004021C5" w:rsidRPr="00BC3B03">
              <w:rPr>
                <w:sz w:val="18"/>
                <w:szCs w:val="18"/>
              </w:rPr>
              <w:t xml:space="preserve">24.775.779 </w:t>
            </w:r>
          </w:p>
        </w:tc>
      </w:tr>
      <w:tr w:rsidR="004021C5" w:rsidRPr="00BC3B03" w14:paraId="68758727" w14:textId="77777777" w:rsidTr="00BC3B03">
        <w:trPr>
          <w:trHeight w:val="94"/>
          <w:jc w:val="center"/>
        </w:trPr>
        <w:tc>
          <w:tcPr>
            <w:tcW w:w="2535" w:type="dxa"/>
            <w:tcBorders>
              <w:top w:val="nil"/>
              <w:left w:val="nil"/>
              <w:bottom w:val="single" w:sz="4" w:space="0" w:color="auto"/>
              <w:right w:val="nil"/>
            </w:tcBorders>
            <w:noWrap/>
            <w:vAlign w:val="center"/>
            <w:hideMark/>
          </w:tcPr>
          <w:p w14:paraId="0ECF89D7" w14:textId="77777777" w:rsidR="004021C5" w:rsidRPr="00BC3B03" w:rsidRDefault="004021C5" w:rsidP="004021C5">
            <w:pPr>
              <w:spacing w:after="0"/>
              <w:jc w:val="left"/>
              <w:rPr>
                <w:b/>
                <w:bCs/>
                <w:sz w:val="18"/>
                <w:szCs w:val="18"/>
              </w:rPr>
            </w:pPr>
            <w:r w:rsidRPr="00BC3B03">
              <w:rPr>
                <w:b/>
                <w:bCs/>
                <w:sz w:val="18"/>
                <w:szCs w:val="18"/>
              </w:rPr>
              <w:t>Total</w:t>
            </w:r>
          </w:p>
        </w:tc>
        <w:tc>
          <w:tcPr>
            <w:tcW w:w="1743" w:type="dxa"/>
            <w:tcBorders>
              <w:top w:val="nil"/>
              <w:left w:val="nil"/>
              <w:bottom w:val="single" w:sz="4" w:space="0" w:color="auto"/>
              <w:right w:val="nil"/>
            </w:tcBorders>
            <w:noWrap/>
            <w:vAlign w:val="center"/>
            <w:hideMark/>
          </w:tcPr>
          <w:p w14:paraId="4AE7BCA5" w14:textId="77777777" w:rsidR="004021C5" w:rsidRPr="00BC3B03" w:rsidRDefault="004021C5" w:rsidP="007648AB">
            <w:pPr>
              <w:spacing w:after="0"/>
              <w:jc w:val="right"/>
              <w:rPr>
                <w:b/>
                <w:bCs/>
                <w:sz w:val="18"/>
                <w:szCs w:val="18"/>
              </w:rPr>
            </w:pPr>
            <w:r w:rsidRPr="00BC3B03">
              <w:rPr>
                <w:b/>
                <w:bCs/>
                <w:sz w:val="18"/>
                <w:szCs w:val="18"/>
              </w:rPr>
              <w:t> </w:t>
            </w:r>
          </w:p>
        </w:tc>
        <w:tc>
          <w:tcPr>
            <w:tcW w:w="1044" w:type="dxa"/>
            <w:tcBorders>
              <w:top w:val="nil"/>
              <w:left w:val="nil"/>
              <w:bottom w:val="single" w:sz="4" w:space="0" w:color="auto"/>
              <w:right w:val="nil"/>
            </w:tcBorders>
            <w:noWrap/>
            <w:vAlign w:val="center"/>
            <w:hideMark/>
          </w:tcPr>
          <w:p w14:paraId="373CE0FB" w14:textId="77777777" w:rsidR="004021C5" w:rsidRPr="00BC3B03" w:rsidRDefault="004021C5" w:rsidP="004021C5">
            <w:pPr>
              <w:spacing w:after="0"/>
              <w:jc w:val="left"/>
              <w:rPr>
                <w:b/>
                <w:bCs/>
                <w:sz w:val="18"/>
                <w:szCs w:val="18"/>
              </w:rPr>
            </w:pPr>
            <w:r w:rsidRPr="00BC3B03">
              <w:rPr>
                <w:b/>
                <w:bCs/>
                <w:sz w:val="18"/>
                <w:szCs w:val="18"/>
              </w:rPr>
              <w:t> </w:t>
            </w:r>
          </w:p>
        </w:tc>
        <w:tc>
          <w:tcPr>
            <w:tcW w:w="1634" w:type="dxa"/>
            <w:tcBorders>
              <w:top w:val="nil"/>
              <w:left w:val="nil"/>
              <w:bottom w:val="single" w:sz="4" w:space="0" w:color="auto"/>
              <w:right w:val="nil"/>
            </w:tcBorders>
            <w:noWrap/>
            <w:hideMark/>
          </w:tcPr>
          <w:p w14:paraId="358FCB43" w14:textId="3BAF7A00" w:rsidR="004021C5" w:rsidRPr="00BC3B03" w:rsidRDefault="004021C5" w:rsidP="007648AB">
            <w:pPr>
              <w:spacing w:after="0"/>
              <w:jc w:val="right"/>
              <w:rPr>
                <w:b/>
                <w:bCs/>
                <w:sz w:val="18"/>
                <w:szCs w:val="18"/>
              </w:rPr>
            </w:pPr>
            <w:r w:rsidRPr="00BC3B03">
              <w:rPr>
                <w:b/>
                <w:bCs/>
                <w:sz w:val="18"/>
                <w:szCs w:val="18"/>
              </w:rPr>
              <w:t xml:space="preserve"> </w:t>
            </w:r>
            <w:r w:rsidR="007648AB" w:rsidRPr="00BC3B03">
              <w:rPr>
                <w:b/>
                <w:bCs/>
                <w:sz w:val="18"/>
                <w:szCs w:val="18"/>
              </w:rPr>
              <w:t xml:space="preserve">$ </w:t>
            </w:r>
            <w:r w:rsidRPr="00BC3B03">
              <w:rPr>
                <w:b/>
                <w:bCs/>
                <w:sz w:val="18"/>
                <w:szCs w:val="18"/>
              </w:rPr>
              <w:t xml:space="preserve">272.533.575 </w:t>
            </w:r>
          </w:p>
        </w:tc>
      </w:tr>
    </w:tbl>
    <w:p w14:paraId="03AA664F" w14:textId="77777777" w:rsidR="00EA325D" w:rsidRDefault="00EA325D" w:rsidP="00EA325D"/>
    <w:p w14:paraId="60F0783D" w14:textId="77777777" w:rsidR="00EA325D" w:rsidRPr="00BC3B03" w:rsidRDefault="00EA325D" w:rsidP="00EA325D"/>
    <w:p w14:paraId="3E1DEEE2" w14:textId="77777777" w:rsidR="00AA3415" w:rsidRPr="00BC3B03" w:rsidRDefault="00AA3415" w:rsidP="00AA3415">
      <w:pPr>
        <w:rPr>
          <w:b/>
          <w:bCs/>
          <w:i/>
          <w:iCs/>
        </w:rPr>
      </w:pPr>
      <w:r w:rsidRPr="00BC3B03">
        <w:rPr>
          <w:b/>
          <w:bCs/>
          <w:i/>
          <w:iCs/>
        </w:rPr>
        <w:t>Evaluación de la medida de eficiencia energética</w:t>
      </w:r>
    </w:p>
    <w:p w14:paraId="1D622FBE" w14:textId="6A384B6E" w:rsidR="00AA3415" w:rsidRPr="00BC3B03" w:rsidRDefault="009A2072" w:rsidP="00AA3415">
      <w:r w:rsidRPr="00BC3B03">
        <w:t>En la siguiente tabla se resumen los resultados de la evaluación económica de la medida de eficiencia energética, así como los indicadores de ahorro energético y reducción de emisiones de gases de efecto invernadero (GEI)</w:t>
      </w:r>
      <w:r w:rsidR="00AA3415" w:rsidRPr="00BC3B03">
        <w:t>.</w:t>
      </w:r>
    </w:p>
    <w:p w14:paraId="5ACE451E" w14:textId="77777777" w:rsidR="00AA3415" w:rsidRPr="00BC3B03" w:rsidRDefault="00AA3415" w:rsidP="00BC3B03">
      <w:pPr>
        <w:pStyle w:val="Descripcin"/>
        <w:keepNext/>
        <w:spacing w:after="0"/>
        <w:jc w:val="center"/>
        <w:rPr>
          <w:b/>
          <w:bCs/>
          <w:i w:val="0"/>
          <w:iCs w:val="0"/>
          <w:color w:val="000000" w:themeColor="text1"/>
        </w:rPr>
      </w:pPr>
      <w:bookmarkStart w:id="115" w:name="_Ref146709319"/>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26</w:t>
      </w:r>
      <w:r w:rsidRPr="00BC3B03">
        <w:rPr>
          <w:b/>
          <w:i w:val="0"/>
        </w:rPr>
        <w:fldChar w:fldCharType="end"/>
      </w:r>
      <w:bookmarkEnd w:id="115"/>
      <w:r w:rsidRPr="00BC3B03">
        <w:rPr>
          <w:b/>
          <w:bCs/>
          <w:i w:val="0"/>
          <w:iCs w:val="0"/>
          <w:color w:val="000000" w:themeColor="text1"/>
        </w:rPr>
        <w:t>. Indicadores económicos para ECM-7</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AA3415" w:rsidRPr="00BC3B03" w14:paraId="15C6EE2D" w14:textId="77777777" w:rsidTr="00BC3B03">
        <w:trPr>
          <w:trHeight w:val="259"/>
          <w:jc w:val="center"/>
        </w:trPr>
        <w:tc>
          <w:tcPr>
            <w:tcW w:w="6336" w:type="dxa"/>
            <w:gridSpan w:val="3"/>
            <w:tcBorders>
              <w:top w:val="nil"/>
              <w:left w:val="nil"/>
              <w:bottom w:val="nil"/>
              <w:right w:val="nil"/>
            </w:tcBorders>
            <w:shd w:val="clear" w:color="auto" w:fill="00B050"/>
            <w:noWrap/>
            <w:vAlign w:val="center"/>
            <w:hideMark/>
          </w:tcPr>
          <w:p w14:paraId="363E7979" w14:textId="66E8C083" w:rsidR="00AA3415" w:rsidRPr="00BC3B03" w:rsidRDefault="00432F9C">
            <w:pPr>
              <w:spacing w:after="0"/>
              <w:rPr>
                <w:b/>
                <w:sz w:val="18"/>
                <w:szCs w:val="18"/>
              </w:rPr>
            </w:pPr>
            <w:r w:rsidRPr="00BC3B03">
              <w:rPr>
                <w:b/>
                <w:color w:val="FFFFFF" w:themeColor="background1"/>
                <w:sz w:val="18"/>
                <w:szCs w:val="18"/>
              </w:rPr>
              <w:t>Resultados de</w:t>
            </w:r>
            <w:r w:rsidR="00AA3415" w:rsidRPr="00BC3B03">
              <w:rPr>
                <w:b/>
                <w:color w:val="FFFFFF" w:themeColor="background1"/>
                <w:sz w:val="18"/>
                <w:szCs w:val="18"/>
              </w:rPr>
              <w:t xml:space="preserve"> la evaluación </w:t>
            </w:r>
          </w:p>
        </w:tc>
      </w:tr>
      <w:tr w:rsidR="00AA3415" w:rsidRPr="00BC3B03" w14:paraId="2A238755" w14:textId="77777777" w:rsidTr="00BC3B03">
        <w:trPr>
          <w:trHeight w:val="259"/>
          <w:jc w:val="center"/>
        </w:trPr>
        <w:tc>
          <w:tcPr>
            <w:tcW w:w="2495" w:type="dxa"/>
            <w:tcBorders>
              <w:top w:val="nil"/>
              <w:left w:val="nil"/>
              <w:bottom w:val="single" w:sz="4" w:space="0" w:color="D9D9D9" w:themeColor="background1" w:themeShade="D9"/>
              <w:right w:val="nil"/>
            </w:tcBorders>
            <w:noWrap/>
            <w:vAlign w:val="center"/>
            <w:hideMark/>
          </w:tcPr>
          <w:p w14:paraId="0BABF850" w14:textId="77777777" w:rsidR="00AA3415" w:rsidRPr="00BC3B03" w:rsidRDefault="00AA3415">
            <w:pPr>
              <w:spacing w:after="0"/>
              <w:rPr>
                <w:b/>
                <w:bCs/>
                <w:sz w:val="18"/>
                <w:szCs w:val="18"/>
              </w:rPr>
            </w:pPr>
            <w:r w:rsidRPr="00BC3B03">
              <w:rPr>
                <w:b/>
                <w:bCs/>
                <w:sz w:val="18"/>
                <w:szCs w:val="18"/>
              </w:rPr>
              <w:t>Indicador</w:t>
            </w:r>
          </w:p>
        </w:tc>
        <w:tc>
          <w:tcPr>
            <w:tcW w:w="1996" w:type="dxa"/>
            <w:tcBorders>
              <w:top w:val="nil"/>
              <w:left w:val="nil"/>
              <w:bottom w:val="single" w:sz="4" w:space="0" w:color="D9D9D9" w:themeColor="background1" w:themeShade="D9"/>
              <w:right w:val="nil"/>
            </w:tcBorders>
            <w:noWrap/>
            <w:vAlign w:val="center"/>
            <w:hideMark/>
          </w:tcPr>
          <w:p w14:paraId="5F61BEDF" w14:textId="77777777" w:rsidR="00AA3415" w:rsidRPr="00BC3B03" w:rsidRDefault="00AA3415">
            <w:pPr>
              <w:spacing w:after="0"/>
              <w:rPr>
                <w:b/>
                <w:bCs/>
                <w:sz w:val="18"/>
                <w:szCs w:val="18"/>
              </w:rPr>
            </w:pPr>
            <w:r w:rsidRPr="00BC3B03">
              <w:rPr>
                <w:b/>
                <w:bCs/>
                <w:sz w:val="18"/>
                <w:szCs w:val="18"/>
              </w:rPr>
              <w:t>Magnitud</w:t>
            </w:r>
          </w:p>
        </w:tc>
        <w:tc>
          <w:tcPr>
            <w:tcW w:w="1845" w:type="dxa"/>
            <w:tcBorders>
              <w:top w:val="nil"/>
              <w:left w:val="nil"/>
              <w:bottom w:val="single" w:sz="4" w:space="0" w:color="D9D9D9" w:themeColor="background1" w:themeShade="D9"/>
              <w:right w:val="nil"/>
            </w:tcBorders>
            <w:noWrap/>
            <w:vAlign w:val="center"/>
            <w:hideMark/>
          </w:tcPr>
          <w:p w14:paraId="43E4587D" w14:textId="77777777" w:rsidR="00AA3415" w:rsidRPr="00BC3B03" w:rsidRDefault="00AA3415">
            <w:pPr>
              <w:spacing w:after="0"/>
              <w:rPr>
                <w:b/>
                <w:bCs/>
                <w:sz w:val="18"/>
                <w:szCs w:val="18"/>
              </w:rPr>
            </w:pPr>
            <w:r w:rsidRPr="00BC3B03">
              <w:rPr>
                <w:b/>
                <w:bCs/>
                <w:sz w:val="18"/>
                <w:szCs w:val="18"/>
              </w:rPr>
              <w:t>Unidades</w:t>
            </w:r>
          </w:p>
        </w:tc>
      </w:tr>
      <w:tr w:rsidR="00AA3415" w:rsidRPr="00BC3B03" w14:paraId="118CE9CD" w14:textId="77777777" w:rsidTr="00BC3B03">
        <w:trPr>
          <w:trHeight w:val="259"/>
          <w:jc w:val="center"/>
        </w:trPr>
        <w:tc>
          <w:tcPr>
            <w:tcW w:w="2495" w:type="dxa"/>
            <w:tcBorders>
              <w:top w:val="single" w:sz="4" w:space="0" w:color="D9D9D9" w:themeColor="background1" w:themeShade="D9"/>
              <w:left w:val="nil"/>
              <w:bottom w:val="nil"/>
              <w:right w:val="nil"/>
            </w:tcBorders>
            <w:noWrap/>
            <w:vAlign w:val="center"/>
            <w:hideMark/>
          </w:tcPr>
          <w:p w14:paraId="300B8C24" w14:textId="77777777" w:rsidR="00AA3415" w:rsidRPr="00BC3B03" w:rsidRDefault="00AA3415">
            <w:pPr>
              <w:spacing w:after="0"/>
              <w:rPr>
                <w:sz w:val="18"/>
                <w:szCs w:val="18"/>
              </w:rPr>
            </w:pPr>
            <w:r w:rsidRPr="00BC3B03">
              <w:rPr>
                <w:sz w:val="18"/>
                <w:szCs w:val="18"/>
              </w:rPr>
              <w:t>Ahorro anual de dinero</w:t>
            </w:r>
          </w:p>
        </w:tc>
        <w:tc>
          <w:tcPr>
            <w:tcW w:w="1996" w:type="dxa"/>
            <w:tcBorders>
              <w:top w:val="single" w:sz="4" w:space="0" w:color="D9D9D9" w:themeColor="background1" w:themeShade="D9"/>
              <w:left w:val="nil"/>
              <w:bottom w:val="nil"/>
              <w:right w:val="nil"/>
            </w:tcBorders>
            <w:noWrap/>
            <w:hideMark/>
          </w:tcPr>
          <w:p w14:paraId="460C06C3" w14:textId="3D744963" w:rsidR="00AA3415" w:rsidRPr="00BC3B03" w:rsidRDefault="00AA3415">
            <w:pPr>
              <w:spacing w:after="0"/>
              <w:rPr>
                <w:sz w:val="18"/>
                <w:szCs w:val="18"/>
              </w:rPr>
            </w:pPr>
            <w:r w:rsidRPr="00BC3B03">
              <w:rPr>
                <w:sz w:val="18"/>
                <w:szCs w:val="18"/>
              </w:rPr>
              <w:t xml:space="preserve">$ </w:t>
            </w:r>
            <w:r w:rsidR="00302A1C" w:rsidRPr="00BC3B03">
              <w:rPr>
                <w:sz w:val="18"/>
                <w:szCs w:val="18"/>
              </w:rPr>
              <w:t>108</w:t>
            </w:r>
            <w:r w:rsidRPr="00BC3B03">
              <w:rPr>
                <w:sz w:val="18"/>
                <w:szCs w:val="18"/>
              </w:rPr>
              <w:t>.</w:t>
            </w:r>
            <w:r w:rsidR="00302A1C" w:rsidRPr="00BC3B03">
              <w:rPr>
                <w:sz w:val="18"/>
                <w:szCs w:val="18"/>
              </w:rPr>
              <w:t>945.851</w:t>
            </w:r>
          </w:p>
        </w:tc>
        <w:tc>
          <w:tcPr>
            <w:tcW w:w="1845" w:type="dxa"/>
            <w:tcBorders>
              <w:top w:val="single" w:sz="4" w:space="0" w:color="D9D9D9" w:themeColor="background1" w:themeShade="D9"/>
              <w:left w:val="nil"/>
              <w:bottom w:val="nil"/>
              <w:right w:val="nil"/>
            </w:tcBorders>
            <w:noWrap/>
            <w:vAlign w:val="center"/>
            <w:hideMark/>
          </w:tcPr>
          <w:p w14:paraId="566C3DD5" w14:textId="77777777" w:rsidR="00AA3415" w:rsidRPr="00BC3B03" w:rsidRDefault="00AA3415">
            <w:pPr>
              <w:spacing w:after="0"/>
              <w:rPr>
                <w:sz w:val="18"/>
                <w:szCs w:val="18"/>
              </w:rPr>
            </w:pPr>
            <w:r w:rsidRPr="00BC3B03">
              <w:rPr>
                <w:sz w:val="18"/>
                <w:szCs w:val="18"/>
              </w:rPr>
              <w:t>[$COP/año]</w:t>
            </w:r>
          </w:p>
        </w:tc>
      </w:tr>
      <w:tr w:rsidR="00AA3415" w:rsidRPr="00BC3B03" w14:paraId="4429AFA5" w14:textId="77777777" w:rsidTr="00BC3B03">
        <w:trPr>
          <w:trHeight w:val="259"/>
          <w:jc w:val="center"/>
        </w:trPr>
        <w:tc>
          <w:tcPr>
            <w:tcW w:w="2495" w:type="dxa"/>
            <w:tcBorders>
              <w:top w:val="single" w:sz="4" w:space="0" w:color="D9D9D9" w:themeColor="background1" w:themeShade="D9"/>
              <w:left w:val="nil"/>
              <w:bottom w:val="nil"/>
              <w:right w:val="nil"/>
            </w:tcBorders>
            <w:noWrap/>
            <w:vAlign w:val="center"/>
            <w:hideMark/>
          </w:tcPr>
          <w:p w14:paraId="65F213A5" w14:textId="77777777" w:rsidR="00AA3415" w:rsidRPr="00BC3B03" w:rsidRDefault="00AA3415">
            <w:pPr>
              <w:spacing w:after="0"/>
              <w:rPr>
                <w:sz w:val="18"/>
                <w:szCs w:val="18"/>
              </w:rPr>
            </w:pPr>
            <w:r w:rsidRPr="00BC3B03">
              <w:rPr>
                <w:sz w:val="18"/>
                <w:szCs w:val="18"/>
              </w:rPr>
              <w:t>Ahorro anual energía eléctrica</w:t>
            </w:r>
          </w:p>
        </w:tc>
        <w:tc>
          <w:tcPr>
            <w:tcW w:w="1996" w:type="dxa"/>
            <w:tcBorders>
              <w:top w:val="single" w:sz="4" w:space="0" w:color="D9D9D9" w:themeColor="background1" w:themeShade="D9"/>
              <w:left w:val="nil"/>
              <w:bottom w:val="nil"/>
              <w:right w:val="nil"/>
            </w:tcBorders>
            <w:noWrap/>
            <w:hideMark/>
          </w:tcPr>
          <w:p w14:paraId="12E8874C" w14:textId="19B0145B" w:rsidR="00AA3415" w:rsidRPr="00BC3B03" w:rsidRDefault="00302A1C">
            <w:pPr>
              <w:spacing w:after="0"/>
              <w:rPr>
                <w:sz w:val="18"/>
                <w:szCs w:val="18"/>
              </w:rPr>
            </w:pPr>
            <w:r w:rsidRPr="00BC3B03">
              <w:rPr>
                <w:sz w:val="18"/>
                <w:szCs w:val="18"/>
              </w:rPr>
              <w:t>173.405</w:t>
            </w:r>
          </w:p>
        </w:tc>
        <w:tc>
          <w:tcPr>
            <w:tcW w:w="1845" w:type="dxa"/>
            <w:tcBorders>
              <w:top w:val="single" w:sz="4" w:space="0" w:color="D9D9D9" w:themeColor="background1" w:themeShade="D9"/>
              <w:left w:val="nil"/>
              <w:bottom w:val="nil"/>
              <w:right w:val="nil"/>
            </w:tcBorders>
            <w:noWrap/>
            <w:vAlign w:val="center"/>
            <w:hideMark/>
          </w:tcPr>
          <w:p w14:paraId="7D9B26BA" w14:textId="77777777" w:rsidR="00AA3415" w:rsidRPr="00BC3B03" w:rsidRDefault="00AA3415">
            <w:pPr>
              <w:spacing w:after="0"/>
              <w:rPr>
                <w:sz w:val="18"/>
                <w:szCs w:val="18"/>
              </w:rPr>
            </w:pPr>
            <w:r w:rsidRPr="00BC3B03">
              <w:rPr>
                <w:sz w:val="18"/>
                <w:szCs w:val="18"/>
              </w:rPr>
              <w:t>[kWh/año]</w:t>
            </w:r>
          </w:p>
        </w:tc>
      </w:tr>
      <w:tr w:rsidR="00AA3415" w:rsidRPr="00BC3B03" w14:paraId="5CBADF92" w14:textId="77777777" w:rsidTr="00BC3B03">
        <w:trPr>
          <w:trHeight w:val="259"/>
          <w:jc w:val="center"/>
        </w:trPr>
        <w:tc>
          <w:tcPr>
            <w:tcW w:w="2495" w:type="dxa"/>
            <w:tcBorders>
              <w:top w:val="nil"/>
              <w:left w:val="nil"/>
              <w:bottom w:val="nil"/>
              <w:right w:val="nil"/>
            </w:tcBorders>
            <w:noWrap/>
            <w:vAlign w:val="center"/>
            <w:hideMark/>
          </w:tcPr>
          <w:p w14:paraId="0E44335F" w14:textId="77777777" w:rsidR="00AA3415" w:rsidRPr="00BC3B03" w:rsidRDefault="00AA3415">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69738299" w14:textId="64E8912F" w:rsidR="00AA3415" w:rsidRPr="00BC3B03" w:rsidRDefault="00302A1C">
            <w:pPr>
              <w:spacing w:after="0"/>
              <w:rPr>
                <w:sz w:val="18"/>
                <w:szCs w:val="18"/>
              </w:rPr>
            </w:pPr>
            <w:r w:rsidRPr="00BC3B03">
              <w:rPr>
                <w:sz w:val="18"/>
                <w:szCs w:val="18"/>
              </w:rPr>
              <w:t>5</w:t>
            </w:r>
            <w:r w:rsidR="00AA3415" w:rsidRPr="00BC3B03">
              <w:rPr>
                <w:sz w:val="18"/>
                <w:szCs w:val="18"/>
              </w:rPr>
              <w:t>,</w:t>
            </w:r>
            <w:r w:rsidRPr="00BC3B03">
              <w:rPr>
                <w:sz w:val="18"/>
                <w:szCs w:val="18"/>
              </w:rPr>
              <w:t>3</w:t>
            </w:r>
          </w:p>
        </w:tc>
        <w:tc>
          <w:tcPr>
            <w:tcW w:w="1845" w:type="dxa"/>
            <w:tcBorders>
              <w:top w:val="nil"/>
              <w:left w:val="nil"/>
              <w:bottom w:val="nil"/>
              <w:right w:val="nil"/>
            </w:tcBorders>
            <w:noWrap/>
            <w:vAlign w:val="center"/>
            <w:hideMark/>
          </w:tcPr>
          <w:p w14:paraId="0F66258A" w14:textId="77777777" w:rsidR="00AA3415" w:rsidRPr="00BC3B03" w:rsidRDefault="00AA3415">
            <w:pPr>
              <w:spacing w:after="0"/>
              <w:rPr>
                <w:sz w:val="18"/>
                <w:szCs w:val="18"/>
              </w:rPr>
            </w:pPr>
            <w:r w:rsidRPr="00BC3B03">
              <w:rPr>
                <w:sz w:val="18"/>
                <w:szCs w:val="18"/>
              </w:rPr>
              <w:t>[%]</w:t>
            </w:r>
          </w:p>
        </w:tc>
      </w:tr>
      <w:tr w:rsidR="00AA3415" w:rsidRPr="00BC3B03" w14:paraId="3BC88EE5" w14:textId="77777777" w:rsidTr="00BC3B03">
        <w:trPr>
          <w:trHeight w:val="282"/>
          <w:jc w:val="center"/>
        </w:trPr>
        <w:tc>
          <w:tcPr>
            <w:tcW w:w="2495" w:type="dxa"/>
            <w:tcBorders>
              <w:top w:val="nil"/>
              <w:left w:val="nil"/>
              <w:bottom w:val="nil"/>
              <w:right w:val="nil"/>
            </w:tcBorders>
            <w:noWrap/>
            <w:vAlign w:val="center"/>
            <w:hideMark/>
          </w:tcPr>
          <w:p w14:paraId="081FC5F9" w14:textId="77777777" w:rsidR="00AA3415" w:rsidRPr="00BC3B03" w:rsidRDefault="00AA3415">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45FAA471" w14:textId="180AF3CF" w:rsidR="00AA3415" w:rsidRPr="00BC3B03" w:rsidRDefault="00302A1C">
            <w:pPr>
              <w:spacing w:after="0"/>
              <w:rPr>
                <w:sz w:val="18"/>
                <w:szCs w:val="18"/>
              </w:rPr>
            </w:pPr>
            <w:r w:rsidRPr="00BC3B03">
              <w:rPr>
                <w:sz w:val="18"/>
                <w:szCs w:val="18"/>
              </w:rPr>
              <w:t>4</w:t>
            </w:r>
            <w:r w:rsidR="00AA3415" w:rsidRPr="00BC3B03">
              <w:rPr>
                <w:sz w:val="18"/>
                <w:szCs w:val="18"/>
              </w:rPr>
              <w:t>,</w:t>
            </w:r>
            <w:r w:rsidRPr="00BC3B03">
              <w:rPr>
                <w:sz w:val="18"/>
                <w:szCs w:val="18"/>
              </w:rPr>
              <w:t>5</w:t>
            </w:r>
          </w:p>
        </w:tc>
        <w:tc>
          <w:tcPr>
            <w:tcW w:w="1845" w:type="dxa"/>
            <w:tcBorders>
              <w:top w:val="nil"/>
              <w:left w:val="nil"/>
              <w:bottom w:val="nil"/>
              <w:right w:val="nil"/>
            </w:tcBorders>
            <w:noWrap/>
            <w:vAlign w:val="center"/>
            <w:hideMark/>
          </w:tcPr>
          <w:p w14:paraId="3B836BBA" w14:textId="77777777" w:rsidR="00AA3415" w:rsidRPr="00BC3B03" w:rsidRDefault="00AA3415">
            <w:pPr>
              <w:spacing w:after="0"/>
              <w:rPr>
                <w:sz w:val="18"/>
                <w:szCs w:val="18"/>
              </w:rPr>
            </w:pPr>
            <w:r w:rsidRPr="00BC3B03">
              <w:rPr>
                <w:sz w:val="18"/>
                <w:szCs w:val="18"/>
              </w:rPr>
              <w:t>[años]</w:t>
            </w:r>
          </w:p>
        </w:tc>
      </w:tr>
      <w:tr w:rsidR="00AA3415" w:rsidRPr="00BC3B03" w14:paraId="744023A1" w14:textId="77777777" w:rsidTr="00BC3B03">
        <w:trPr>
          <w:trHeight w:val="259"/>
          <w:jc w:val="center"/>
        </w:trPr>
        <w:tc>
          <w:tcPr>
            <w:tcW w:w="2495" w:type="dxa"/>
            <w:tcBorders>
              <w:top w:val="nil"/>
              <w:left w:val="nil"/>
              <w:bottom w:val="single" w:sz="4" w:space="0" w:color="auto"/>
              <w:right w:val="nil"/>
            </w:tcBorders>
            <w:noWrap/>
            <w:vAlign w:val="center"/>
            <w:hideMark/>
          </w:tcPr>
          <w:p w14:paraId="181EB63E" w14:textId="77777777" w:rsidR="00AA3415" w:rsidRPr="00BC3B03" w:rsidRDefault="00AA3415">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6D423433" w14:textId="06BC6C43" w:rsidR="00AA3415" w:rsidRPr="00BC3B03" w:rsidRDefault="00EA325D">
            <w:pPr>
              <w:spacing w:after="0"/>
              <w:rPr>
                <w:sz w:val="18"/>
                <w:szCs w:val="18"/>
              </w:rPr>
            </w:pPr>
            <w:r>
              <w:rPr>
                <w:sz w:val="18"/>
                <w:szCs w:val="18"/>
              </w:rPr>
              <w:t>67,8</w:t>
            </w:r>
          </w:p>
        </w:tc>
        <w:tc>
          <w:tcPr>
            <w:tcW w:w="1845" w:type="dxa"/>
            <w:tcBorders>
              <w:top w:val="nil"/>
              <w:left w:val="nil"/>
              <w:bottom w:val="single" w:sz="4" w:space="0" w:color="auto"/>
              <w:right w:val="nil"/>
            </w:tcBorders>
            <w:noWrap/>
            <w:vAlign w:val="center"/>
            <w:hideMark/>
          </w:tcPr>
          <w:p w14:paraId="1FD973E7" w14:textId="77777777" w:rsidR="00AA3415" w:rsidRPr="00BC3B03" w:rsidRDefault="00AA3415">
            <w:pPr>
              <w:spacing w:after="0"/>
              <w:rPr>
                <w:sz w:val="18"/>
                <w:szCs w:val="18"/>
              </w:rPr>
            </w:pPr>
            <w:r w:rsidRPr="00BC3B03">
              <w:rPr>
                <w:sz w:val="18"/>
                <w:szCs w:val="18"/>
              </w:rPr>
              <w:t>[tCO</w:t>
            </w:r>
            <w:r w:rsidRPr="00EA325D">
              <w:rPr>
                <w:sz w:val="18"/>
                <w:szCs w:val="18"/>
                <w:vertAlign w:val="subscript"/>
              </w:rPr>
              <w:t>2</w:t>
            </w:r>
            <w:r w:rsidRPr="00BC3B03">
              <w:rPr>
                <w:sz w:val="18"/>
                <w:szCs w:val="18"/>
              </w:rPr>
              <w:t>-eq/año]</w:t>
            </w:r>
          </w:p>
        </w:tc>
      </w:tr>
    </w:tbl>
    <w:p w14:paraId="6D839024" w14:textId="77777777" w:rsidR="00EA325D" w:rsidRDefault="00EA325D" w:rsidP="00EA325D">
      <w:bookmarkStart w:id="116" w:name="_Toc150414457"/>
      <w:bookmarkStart w:id="117" w:name="_Toc147928189"/>
    </w:p>
    <w:p w14:paraId="37C750C6" w14:textId="7DB6EBDE" w:rsidR="00AA3415" w:rsidRPr="00BC3B03" w:rsidRDefault="007648AB" w:rsidP="00AA3415">
      <w:pPr>
        <w:pStyle w:val="Ttulo3"/>
        <w:rPr>
          <w:rFonts w:asciiTheme="minorHAnsi" w:hAnsiTheme="minorHAnsi"/>
        </w:rPr>
      </w:pPr>
      <w:r w:rsidRPr="00BC3B03">
        <w:t xml:space="preserve">(ECM-8) </w:t>
      </w:r>
      <w:r w:rsidR="00832DF8" w:rsidRPr="00BC3B03">
        <w:t>Instalación de regletas para el apagado rápido y control del consumo de equipos ofimáticos</w:t>
      </w:r>
      <w:bookmarkEnd w:id="116"/>
      <w:r w:rsidR="00AA3415" w:rsidRPr="00BC3B03">
        <w:t xml:space="preserve"> </w:t>
      </w:r>
      <w:bookmarkEnd w:id="117"/>
    </w:p>
    <w:p w14:paraId="74729BFC" w14:textId="77777777" w:rsidR="00AA3415" w:rsidRPr="00BC3B03" w:rsidRDefault="00AA3415" w:rsidP="00AA3415">
      <w:pPr>
        <w:rPr>
          <w:b/>
          <w:bCs/>
          <w:i/>
          <w:iCs/>
        </w:rPr>
      </w:pPr>
      <w:r w:rsidRPr="00BC3B03">
        <w:rPr>
          <w:b/>
          <w:bCs/>
          <w:i/>
          <w:iCs/>
        </w:rPr>
        <w:t>Estado actual</w:t>
      </w:r>
    </w:p>
    <w:p w14:paraId="0338D544" w14:textId="570ED93D" w:rsidR="00832DF8" w:rsidRPr="00BC3B03" w:rsidRDefault="009A2072" w:rsidP="00832DF8">
      <w:r w:rsidRPr="00BC3B03">
        <w:t>Actualmente, se estima que hay 1968 ofimáticos en uso (computadoras compuestas por monitores y CPU) en la Secretaría Distrital de Salud (SDS)</w:t>
      </w:r>
      <w:r w:rsidR="00832DF8" w:rsidRPr="00BC3B03">
        <w:t>.</w:t>
      </w:r>
    </w:p>
    <w:p w14:paraId="342DEA8D" w14:textId="50990CE2" w:rsidR="00AA3415" w:rsidRPr="00BC3B03" w:rsidRDefault="00AA3415" w:rsidP="00832DF8">
      <w:r w:rsidRPr="00BC3B03">
        <w:rPr>
          <w:b/>
          <w:bCs/>
          <w:i/>
          <w:iCs/>
        </w:rPr>
        <w:t>Solución Propuesta</w:t>
      </w:r>
    </w:p>
    <w:p w14:paraId="599A85DD" w14:textId="150E1F69" w:rsidR="00832DF8" w:rsidRPr="00BC3B03" w:rsidRDefault="009A2072" w:rsidP="00832DF8">
      <w:r w:rsidRPr="00BC3B03">
        <w:t>Se propone la implementación de regletas para cada ofimático con el objetivo de optimizar el apagado de los equipos durante el horario no laboral, estimado en 16 horas al día, logrando un ahorro de 3 W por cada ofimático</w:t>
      </w:r>
      <w:r w:rsidR="00832DF8" w:rsidRPr="00BC3B03">
        <w:t>.</w:t>
      </w:r>
    </w:p>
    <w:p w14:paraId="73B1F4EA" w14:textId="4B58882F" w:rsidR="00AA3415" w:rsidRPr="00BC3B03" w:rsidRDefault="00AA3415" w:rsidP="00832DF8">
      <w:r w:rsidRPr="00BC3B03">
        <w:rPr>
          <w:b/>
          <w:bCs/>
          <w:i/>
          <w:iCs/>
        </w:rPr>
        <w:t>CAPEX</w:t>
      </w:r>
    </w:p>
    <w:p w14:paraId="0D0DB3B7" w14:textId="30873920" w:rsidR="00AA3415" w:rsidRPr="00BC3B03" w:rsidRDefault="009A2072" w:rsidP="00AA3415">
      <w:r w:rsidRPr="00BC3B03">
        <w:lastRenderedPageBreak/>
        <w:t xml:space="preserve">Para esta medida de eficiencia energética se tiene la siguiente descripción de la inversión estimada como se describe en </w:t>
      </w:r>
      <w:r w:rsidR="00432F9C" w:rsidRPr="00BC3B03">
        <w:t>la siguiente</w:t>
      </w:r>
      <w:r w:rsidRPr="00BC3B03">
        <w:t xml:space="preserve"> tabla</w:t>
      </w:r>
      <w:r w:rsidR="00AA3415" w:rsidRPr="00BC3B03">
        <w:t>.</w:t>
      </w:r>
    </w:p>
    <w:p w14:paraId="61B42CF3" w14:textId="77777777" w:rsidR="00AA3415" w:rsidRPr="00BC3B03" w:rsidRDefault="00AA3415" w:rsidP="00BC3B03">
      <w:pPr>
        <w:pStyle w:val="Descripcin"/>
        <w:keepNext/>
        <w:spacing w:after="0"/>
        <w:jc w:val="center"/>
        <w:rPr>
          <w:b/>
          <w:bCs/>
          <w:i w:val="0"/>
          <w:iCs w:val="0"/>
          <w:color w:val="000000" w:themeColor="text1"/>
        </w:rPr>
      </w:pPr>
      <w:bookmarkStart w:id="118" w:name="_Ref146709300"/>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27</w:t>
      </w:r>
      <w:r w:rsidRPr="00BC3B03">
        <w:rPr>
          <w:b/>
          <w:i w:val="0"/>
        </w:rPr>
        <w:fldChar w:fldCharType="end"/>
      </w:r>
      <w:bookmarkEnd w:id="118"/>
      <w:r w:rsidRPr="00BC3B03">
        <w:rPr>
          <w:b/>
          <w:bCs/>
          <w:i w:val="0"/>
          <w:iCs w:val="0"/>
          <w:color w:val="000000" w:themeColor="text1"/>
        </w:rPr>
        <w:t>. Descripción CAPEX para ECM-8</w:t>
      </w:r>
    </w:p>
    <w:tbl>
      <w:tblPr>
        <w:tblW w:w="6001" w:type="dxa"/>
        <w:jc w:val="center"/>
        <w:tblCellMar>
          <w:left w:w="70" w:type="dxa"/>
          <w:right w:w="70" w:type="dxa"/>
        </w:tblCellMar>
        <w:tblLook w:val="04A0" w:firstRow="1" w:lastRow="0" w:firstColumn="1" w:lastColumn="0" w:noHBand="0" w:noVBand="1"/>
      </w:tblPr>
      <w:tblGrid>
        <w:gridCol w:w="1428"/>
        <w:gridCol w:w="1417"/>
        <w:gridCol w:w="1595"/>
        <w:gridCol w:w="1561"/>
      </w:tblGrid>
      <w:tr w:rsidR="00AA3415" w:rsidRPr="00BC3B03" w14:paraId="6D3ADA55" w14:textId="77777777" w:rsidTr="00BC3B03">
        <w:trPr>
          <w:trHeight w:val="109"/>
          <w:jc w:val="center"/>
        </w:trPr>
        <w:tc>
          <w:tcPr>
            <w:tcW w:w="1428" w:type="dxa"/>
            <w:shd w:val="clear" w:color="auto" w:fill="00B050"/>
            <w:noWrap/>
            <w:vAlign w:val="center"/>
            <w:hideMark/>
          </w:tcPr>
          <w:p w14:paraId="582D4C54"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417" w:type="dxa"/>
            <w:shd w:val="clear" w:color="auto" w:fill="00B050"/>
            <w:noWrap/>
            <w:vAlign w:val="center"/>
            <w:hideMark/>
          </w:tcPr>
          <w:p w14:paraId="5CD61B7D" w14:textId="77777777" w:rsidR="00AA3415" w:rsidRPr="00BC3B03" w:rsidRDefault="00AA3415">
            <w:pPr>
              <w:rPr>
                <w:b/>
                <w:color w:val="FFFFFF"/>
                <w:sz w:val="18"/>
                <w:szCs w:val="18"/>
              </w:rPr>
            </w:pPr>
          </w:p>
        </w:tc>
        <w:tc>
          <w:tcPr>
            <w:tcW w:w="1595" w:type="dxa"/>
            <w:shd w:val="clear" w:color="auto" w:fill="00B050"/>
            <w:noWrap/>
            <w:vAlign w:val="center"/>
            <w:hideMark/>
          </w:tcPr>
          <w:p w14:paraId="1CE9769C" w14:textId="77777777" w:rsidR="00AA3415" w:rsidRPr="00BC3B03" w:rsidRDefault="00AA3415">
            <w:pPr>
              <w:spacing w:after="0"/>
              <w:jc w:val="left"/>
              <w:rPr>
                <w:rFonts w:eastAsiaTheme="minorHAnsi" w:cstheme="minorBidi"/>
                <w:color w:val="auto"/>
                <w:sz w:val="18"/>
                <w:szCs w:val="18"/>
                <w:lang w:eastAsia="es-CO"/>
              </w:rPr>
            </w:pPr>
          </w:p>
        </w:tc>
        <w:tc>
          <w:tcPr>
            <w:tcW w:w="1561" w:type="dxa"/>
            <w:shd w:val="clear" w:color="auto" w:fill="00B050"/>
            <w:noWrap/>
            <w:vAlign w:val="center"/>
            <w:hideMark/>
          </w:tcPr>
          <w:p w14:paraId="4377FD3D" w14:textId="77777777" w:rsidR="00AA3415" w:rsidRPr="00BC3B03" w:rsidRDefault="00AA3415">
            <w:pPr>
              <w:spacing w:after="0"/>
              <w:jc w:val="left"/>
              <w:rPr>
                <w:rFonts w:eastAsiaTheme="minorHAnsi" w:cstheme="minorBidi"/>
                <w:color w:val="auto"/>
                <w:sz w:val="18"/>
                <w:szCs w:val="18"/>
                <w:lang w:eastAsia="es-CO"/>
              </w:rPr>
            </w:pPr>
          </w:p>
        </w:tc>
      </w:tr>
      <w:tr w:rsidR="00AA3415" w:rsidRPr="00BC3B03" w14:paraId="7851F504" w14:textId="77777777" w:rsidTr="00BC3B03">
        <w:trPr>
          <w:trHeight w:val="97"/>
          <w:jc w:val="center"/>
        </w:trPr>
        <w:tc>
          <w:tcPr>
            <w:tcW w:w="1428" w:type="dxa"/>
            <w:tcBorders>
              <w:top w:val="nil"/>
              <w:left w:val="nil"/>
              <w:bottom w:val="single" w:sz="4" w:space="0" w:color="D9D9D9" w:themeColor="background1" w:themeShade="D9"/>
              <w:right w:val="nil"/>
            </w:tcBorders>
            <w:noWrap/>
            <w:vAlign w:val="center"/>
            <w:hideMark/>
          </w:tcPr>
          <w:p w14:paraId="05D6F288" w14:textId="77777777" w:rsidR="00AA3415" w:rsidRPr="00BC3B03" w:rsidRDefault="00AA3415">
            <w:pPr>
              <w:spacing w:after="0"/>
              <w:jc w:val="left"/>
              <w:rPr>
                <w:b/>
                <w:bCs/>
                <w:sz w:val="18"/>
                <w:szCs w:val="18"/>
              </w:rPr>
            </w:pPr>
            <w:r w:rsidRPr="00BC3B03">
              <w:rPr>
                <w:b/>
                <w:bCs/>
                <w:sz w:val="18"/>
                <w:szCs w:val="18"/>
              </w:rPr>
              <w:t>Descripción</w:t>
            </w:r>
          </w:p>
        </w:tc>
        <w:tc>
          <w:tcPr>
            <w:tcW w:w="1417" w:type="dxa"/>
            <w:tcBorders>
              <w:top w:val="nil"/>
              <w:left w:val="nil"/>
              <w:bottom w:val="single" w:sz="4" w:space="0" w:color="D9D9D9" w:themeColor="background1" w:themeShade="D9"/>
              <w:right w:val="nil"/>
            </w:tcBorders>
            <w:noWrap/>
            <w:vAlign w:val="center"/>
            <w:hideMark/>
          </w:tcPr>
          <w:p w14:paraId="2223046E" w14:textId="77777777" w:rsidR="00AA3415" w:rsidRPr="00BC3B03" w:rsidRDefault="00AA3415" w:rsidP="008E4C85">
            <w:pPr>
              <w:spacing w:after="0"/>
              <w:jc w:val="right"/>
              <w:rPr>
                <w:b/>
                <w:bCs/>
                <w:sz w:val="18"/>
                <w:szCs w:val="18"/>
              </w:rPr>
            </w:pPr>
            <w:r w:rsidRPr="00BC3B03">
              <w:rPr>
                <w:b/>
                <w:bCs/>
                <w:sz w:val="18"/>
                <w:szCs w:val="18"/>
              </w:rPr>
              <w:t>Valor unitario [$COP]</w:t>
            </w:r>
          </w:p>
        </w:tc>
        <w:tc>
          <w:tcPr>
            <w:tcW w:w="1595" w:type="dxa"/>
            <w:tcBorders>
              <w:top w:val="nil"/>
              <w:left w:val="nil"/>
              <w:bottom w:val="single" w:sz="4" w:space="0" w:color="D9D9D9" w:themeColor="background1" w:themeShade="D9"/>
              <w:right w:val="nil"/>
            </w:tcBorders>
            <w:noWrap/>
            <w:vAlign w:val="center"/>
            <w:hideMark/>
          </w:tcPr>
          <w:p w14:paraId="346DAC34" w14:textId="77777777" w:rsidR="00AA3415" w:rsidRPr="00BC3B03" w:rsidRDefault="00AA3415" w:rsidP="008E4C85">
            <w:pPr>
              <w:spacing w:after="0"/>
              <w:jc w:val="center"/>
              <w:rPr>
                <w:b/>
                <w:bCs/>
                <w:sz w:val="18"/>
                <w:szCs w:val="18"/>
              </w:rPr>
            </w:pPr>
            <w:r w:rsidRPr="00BC3B03">
              <w:rPr>
                <w:b/>
                <w:bCs/>
                <w:sz w:val="18"/>
                <w:szCs w:val="18"/>
              </w:rPr>
              <w:t>Cantidad</w:t>
            </w:r>
          </w:p>
        </w:tc>
        <w:tc>
          <w:tcPr>
            <w:tcW w:w="1561" w:type="dxa"/>
            <w:tcBorders>
              <w:top w:val="nil"/>
              <w:left w:val="nil"/>
              <w:bottom w:val="single" w:sz="4" w:space="0" w:color="D9D9D9" w:themeColor="background1" w:themeShade="D9"/>
              <w:right w:val="nil"/>
            </w:tcBorders>
            <w:noWrap/>
            <w:vAlign w:val="center"/>
            <w:hideMark/>
          </w:tcPr>
          <w:p w14:paraId="6E74223A" w14:textId="77777777" w:rsidR="00AA3415" w:rsidRPr="00BC3B03" w:rsidRDefault="00AA3415" w:rsidP="008E4C85">
            <w:pPr>
              <w:spacing w:after="0"/>
              <w:jc w:val="right"/>
              <w:rPr>
                <w:b/>
                <w:bCs/>
                <w:sz w:val="18"/>
                <w:szCs w:val="18"/>
              </w:rPr>
            </w:pPr>
            <w:r w:rsidRPr="00BC3B03">
              <w:rPr>
                <w:b/>
                <w:bCs/>
                <w:sz w:val="18"/>
                <w:szCs w:val="18"/>
              </w:rPr>
              <w:t>Valor total de inversión [$COP]</w:t>
            </w:r>
          </w:p>
        </w:tc>
      </w:tr>
      <w:tr w:rsidR="00AA3415" w:rsidRPr="00BC3B03" w14:paraId="715C966D" w14:textId="77777777" w:rsidTr="00BC3B03">
        <w:trPr>
          <w:trHeight w:val="97"/>
          <w:jc w:val="center"/>
        </w:trPr>
        <w:tc>
          <w:tcPr>
            <w:tcW w:w="1428" w:type="dxa"/>
            <w:tcBorders>
              <w:top w:val="single" w:sz="4" w:space="0" w:color="D9D9D9" w:themeColor="background1" w:themeShade="D9"/>
              <w:left w:val="nil"/>
              <w:bottom w:val="nil"/>
              <w:right w:val="nil"/>
            </w:tcBorders>
            <w:noWrap/>
            <w:hideMark/>
          </w:tcPr>
          <w:p w14:paraId="7B3194A8" w14:textId="12C2D4D7" w:rsidR="00AA3415" w:rsidRPr="00BC3B03" w:rsidRDefault="009219C8">
            <w:pPr>
              <w:spacing w:after="0"/>
              <w:jc w:val="left"/>
              <w:rPr>
                <w:sz w:val="18"/>
                <w:szCs w:val="18"/>
              </w:rPr>
            </w:pPr>
            <w:r w:rsidRPr="00BC3B03">
              <w:rPr>
                <w:sz w:val="18"/>
                <w:szCs w:val="18"/>
              </w:rPr>
              <w:t>Regletas</w:t>
            </w:r>
          </w:p>
        </w:tc>
        <w:tc>
          <w:tcPr>
            <w:tcW w:w="1417" w:type="dxa"/>
            <w:tcBorders>
              <w:top w:val="single" w:sz="4" w:space="0" w:color="D9D9D9" w:themeColor="background1" w:themeShade="D9"/>
              <w:left w:val="nil"/>
              <w:bottom w:val="nil"/>
              <w:right w:val="nil"/>
            </w:tcBorders>
            <w:noWrap/>
            <w:hideMark/>
          </w:tcPr>
          <w:p w14:paraId="3820FB20" w14:textId="2369FFC8" w:rsidR="00AA3415" w:rsidRPr="00BC3B03" w:rsidRDefault="007648AB" w:rsidP="008E4C85">
            <w:pPr>
              <w:spacing w:after="0"/>
              <w:jc w:val="right"/>
              <w:rPr>
                <w:sz w:val="18"/>
                <w:szCs w:val="18"/>
              </w:rPr>
            </w:pPr>
            <w:r w:rsidRPr="00BC3B03">
              <w:rPr>
                <w:sz w:val="18"/>
                <w:szCs w:val="18"/>
              </w:rPr>
              <w:t xml:space="preserve"> $ </w:t>
            </w:r>
            <w:r w:rsidR="009219C8" w:rsidRPr="00BC3B03">
              <w:rPr>
                <w:sz w:val="18"/>
                <w:szCs w:val="18"/>
              </w:rPr>
              <w:t>45.5</w:t>
            </w:r>
            <w:r w:rsidR="00AA3415" w:rsidRPr="00BC3B03">
              <w:rPr>
                <w:sz w:val="18"/>
                <w:szCs w:val="18"/>
              </w:rPr>
              <w:t xml:space="preserve">00 </w:t>
            </w:r>
          </w:p>
        </w:tc>
        <w:tc>
          <w:tcPr>
            <w:tcW w:w="1595" w:type="dxa"/>
            <w:tcBorders>
              <w:top w:val="single" w:sz="4" w:space="0" w:color="D9D9D9" w:themeColor="background1" w:themeShade="D9"/>
              <w:left w:val="nil"/>
              <w:bottom w:val="nil"/>
              <w:right w:val="nil"/>
            </w:tcBorders>
            <w:noWrap/>
            <w:hideMark/>
          </w:tcPr>
          <w:p w14:paraId="644ECB79" w14:textId="78895CA0" w:rsidR="00AA3415" w:rsidRPr="00BC3B03" w:rsidRDefault="009219C8" w:rsidP="008E4C85">
            <w:pPr>
              <w:spacing w:after="0"/>
              <w:jc w:val="center"/>
              <w:rPr>
                <w:sz w:val="18"/>
                <w:szCs w:val="18"/>
              </w:rPr>
            </w:pPr>
            <w:r w:rsidRPr="00BC3B03">
              <w:rPr>
                <w:sz w:val="18"/>
                <w:szCs w:val="18"/>
              </w:rPr>
              <w:t>984</w:t>
            </w:r>
          </w:p>
        </w:tc>
        <w:tc>
          <w:tcPr>
            <w:tcW w:w="1561" w:type="dxa"/>
            <w:tcBorders>
              <w:top w:val="single" w:sz="4" w:space="0" w:color="D9D9D9" w:themeColor="background1" w:themeShade="D9"/>
              <w:left w:val="nil"/>
              <w:bottom w:val="nil"/>
              <w:right w:val="nil"/>
            </w:tcBorders>
            <w:noWrap/>
            <w:hideMark/>
          </w:tcPr>
          <w:p w14:paraId="3DE0BA6C" w14:textId="211D8B70" w:rsidR="00AA3415" w:rsidRPr="00BC3B03" w:rsidRDefault="007648AB" w:rsidP="008E4C85">
            <w:pPr>
              <w:spacing w:after="0"/>
              <w:jc w:val="right"/>
              <w:rPr>
                <w:sz w:val="18"/>
                <w:szCs w:val="18"/>
              </w:rPr>
            </w:pPr>
            <w:r w:rsidRPr="00BC3B03">
              <w:rPr>
                <w:sz w:val="18"/>
                <w:szCs w:val="18"/>
              </w:rPr>
              <w:t xml:space="preserve"> $ </w:t>
            </w:r>
            <w:r w:rsidR="009219C8" w:rsidRPr="00BC3B03">
              <w:rPr>
                <w:sz w:val="18"/>
                <w:szCs w:val="18"/>
              </w:rPr>
              <w:t>44</w:t>
            </w:r>
            <w:r w:rsidR="00AA3415" w:rsidRPr="00BC3B03">
              <w:rPr>
                <w:sz w:val="18"/>
                <w:szCs w:val="18"/>
              </w:rPr>
              <w:t>.</w:t>
            </w:r>
            <w:r w:rsidR="009219C8" w:rsidRPr="00BC3B03">
              <w:rPr>
                <w:sz w:val="18"/>
                <w:szCs w:val="18"/>
              </w:rPr>
              <w:t>772</w:t>
            </w:r>
            <w:r w:rsidR="00AA3415" w:rsidRPr="00BC3B03">
              <w:rPr>
                <w:sz w:val="18"/>
                <w:szCs w:val="18"/>
              </w:rPr>
              <w:t xml:space="preserve">.000 </w:t>
            </w:r>
          </w:p>
        </w:tc>
      </w:tr>
      <w:tr w:rsidR="00AA3415" w:rsidRPr="00BC3B03" w14:paraId="147372C5" w14:textId="77777777" w:rsidTr="00BC3B03">
        <w:trPr>
          <w:trHeight w:val="97"/>
          <w:jc w:val="center"/>
        </w:trPr>
        <w:tc>
          <w:tcPr>
            <w:tcW w:w="1428" w:type="dxa"/>
            <w:tcBorders>
              <w:top w:val="nil"/>
              <w:left w:val="nil"/>
              <w:bottom w:val="single" w:sz="4" w:space="0" w:color="auto"/>
              <w:right w:val="nil"/>
            </w:tcBorders>
            <w:noWrap/>
            <w:vAlign w:val="center"/>
            <w:hideMark/>
          </w:tcPr>
          <w:p w14:paraId="65A0BDEE" w14:textId="77777777" w:rsidR="00AA3415" w:rsidRPr="00BC3B03" w:rsidRDefault="00AA3415">
            <w:pPr>
              <w:spacing w:after="0"/>
              <w:jc w:val="left"/>
              <w:rPr>
                <w:b/>
                <w:bCs/>
                <w:sz w:val="18"/>
                <w:szCs w:val="18"/>
              </w:rPr>
            </w:pPr>
            <w:r w:rsidRPr="00BC3B03">
              <w:rPr>
                <w:b/>
                <w:bCs/>
                <w:sz w:val="18"/>
                <w:szCs w:val="18"/>
              </w:rPr>
              <w:t>Total</w:t>
            </w:r>
          </w:p>
        </w:tc>
        <w:tc>
          <w:tcPr>
            <w:tcW w:w="1417" w:type="dxa"/>
            <w:tcBorders>
              <w:top w:val="nil"/>
              <w:left w:val="nil"/>
              <w:bottom w:val="single" w:sz="4" w:space="0" w:color="auto"/>
              <w:right w:val="nil"/>
            </w:tcBorders>
            <w:noWrap/>
            <w:vAlign w:val="center"/>
            <w:hideMark/>
          </w:tcPr>
          <w:p w14:paraId="62A34F8A" w14:textId="77777777" w:rsidR="00AA3415" w:rsidRPr="00BC3B03" w:rsidRDefault="00AA3415" w:rsidP="008E4C85">
            <w:pPr>
              <w:spacing w:after="0"/>
              <w:jc w:val="right"/>
              <w:rPr>
                <w:b/>
                <w:bCs/>
                <w:sz w:val="18"/>
                <w:szCs w:val="18"/>
              </w:rPr>
            </w:pPr>
            <w:r w:rsidRPr="00BC3B03">
              <w:rPr>
                <w:b/>
                <w:bCs/>
                <w:sz w:val="18"/>
                <w:szCs w:val="18"/>
              </w:rPr>
              <w:t> </w:t>
            </w:r>
          </w:p>
        </w:tc>
        <w:tc>
          <w:tcPr>
            <w:tcW w:w="1595" w:type="dxa"/>
            <w:tcBorders>
              <w:top w:val="nil"/>
              <w:left w:val="nil"/>
              <w:bottom w:val="single" w:sz="4" w:space="0" w:color="auto"/>
              <w:right w:val="nil"/>
            </w:tcBorders>
            <w:noWrap/>
            <w:vAlign w:val="center"/>
            <w:hideMark/>
          </w:tcPr>
          <w:p w14:paraId="2E2F598B" w14:textId="496B0E05" w:rsidR="00AA3415" w:rsidRPr="00BC3B03" w:rsidRDefault="00AA3415" w:rsidP="008E4C85">
            <w:pPr>
              <w:spacing w:after="0"/>
              <w:jc w:val="center"/>
              <w:rPr>
                <w:b/>
                <w:bCs/>
                <w:sz w:val="18"/>
                <w:szCs w:val="18"/>
              </w:rPr>
            </w:pPr>
          </w:p>
        </w:tc>
        <w:tc>
          <w:tcPr>
            <w:tcW w:w="1561" w:type="dxa"/>
            <w:tcBorders>
              <w:top w:val="nil"/>
              <w:left w:val="nil"/>
              <w:bottom w:val="single" w:sz="4" w:space="0" w:color="auto"/>
              <w:right w:val="nil"/>
            </w:tcBorders>
            <w:noWrap/>
            <w:vAlign w:val="center"/>
            <w:hideMark/>
          </w:tcPr>
          <w:p w14:paraId="698AFF5D" w14:textId="5C2FF2D7" w:rsidR="00AA3415" w:rsidRPr="00BC3B03" w:rsidRDefault="007648AB" w:rsidP="008E4C85">
            <w:pPr>
              <w:spacing w:after="0"/>
              <w:jc w:val="right"/>
              <w:rPr>
                <w:b/>
                <w:bCs/>
                <w:sz w:val="18"/>
                <w:szCs w:val="18"/>
              </w:rPr>
            </w:pPr>
            <w:r w:rsidRPr="00BC3B03">
              <w:rPr>
                <w:b/>
                <w:bCs/>
                <w:sz w:val="18"/>
                <w:szCs w:val="18"/>
              </w:rPr>
              <w:t xml:space="preserve">  $ </w:t>
            </w:r>
            <w:r w:rsidR="009219C8" w:rsidRPr="00BC3B03">
              <w:rPr>
                <w:b/>
                <w:bCs/>
                <w:sz w:val="18"/>
                <w:szCs w:val="18"/>
              </w:rPr>
              <w:t>44</w:t>
            </w:r>
            <w:r w:rsidR="00AA3415" w:rsidRPr="00BC3B03">
              <w:rPr>
                <w:b/>
                <w:bCs/>
                <w:sz w:val="18"/>
                <w:szCs w:val="18"/>
              </w:rPr>
              <w:t>.</w:t>
            </w:r>
            <w:r w:rsidR="009219C8" w:rsidRPr="00BC3B03">
              <w:rPr>
                <w:b/>
                <w:bCs/>
                <w:sz w:val="18"/>
                <w:szCs w:val="18"/>
              </w:rPr>
              <w:t>772</w:t>
            </w:r>
            <w:r w:rsidR="00AA3415" w:rsidRPr="00BC3B03">
              <w:rPr>
                <w:b/>
                <w:bCs/>
                <w:sz w:val="18"/>
                <w:szCs w:val="18"/>
              </w:rPr>
              <w:t>.000</w:t>
            </w:r>
          </w:p>
        </w:tc>
      </w:tr>
    </w:tbl>
    <w:p w14:paraId="2C06BD32" w14:textId="77777777" w:rsidR="00AA3415" w:rsidRPr="00BC3B03" w:rsidRDefault="00AA3415" w:rsidP="00AA3415">
      <w:pPr>
        <w:spacing w:after="0"/>
      </w:pPr>
    </w:p>
    <w:p w14:paraId="1994E189" w14:textId="77777777" w:rsidR="00AA3415" w:rsidRPr="00BC3B03" w:rsidRDefault="00AA3415" w:rsidP="00AA3415">
      <w:pPr>
        <w:rPr>
          <w:b/>
          <w:bCs/>
          <w:i/>
          <w:iCs/>
        </w:rPr>
      </w:pPr>
      <w:r w:rsidRPr="00BC3B03">
        <w:rPr>
          <w:b/>
          <w:bCs/>
          <w:i/>
          <w:iCs/>
        </w:rPr>
        <w:t>Evaluación de la medida de eficiencia energética</w:t>
      </w:r>
    </w:p>
    <w:p w14:paraId="7F9D0B59" w14:textId="40EC90B3" w:rsidR="00AA3415" w:rsidRPr="00BC3B03" w:rsidRDefault="009A2072" w:rsidP="00AA3415">
      <w:r w:rsidRPr="00BC3B03">
        <w:t>En la siguiente tabla se resumen los resultados de la evaluación económica de la medida de eficiencia energética, así como los indicadores de ahorro energético y reducción de emisiones de gases de efecto invernadero (GEI).</w:t>
      </w:r>
    </w:p>
    <w:p w14:paraId="46C95995" w14:textId="77777777" w:rsidR="00AA3415" w:rsidRPr="00BC3B03" w:rsidRDefault="00AA3415" w:rsidP="00BC3B03">
      <w:pPr>
        <w:pStyle w:val="Descripcin"/>
        <w:keepNext/>
        <w:spacing w:after="0"/>
        <w:jc w:val="center"/>
        <w:rPr>
          <w:b/>
          <w:bCs/>
          <w:i w:val="0"/>
          <w:iCs w:val="0"/>
          <w:color w:val="000000" w:themeColor="text1"/>
        </w:rPr>
      </w:pPr>
      <w:bookmarkStart w:id="119" w:name="_Ref146709282"/>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28</w:t>
      </w:r>
      <w:r w:rsidRPr="00BC3B03">
        <w:rPr>
          <w:b/>
          <w:i w:val="0"/>
        </w:rPr>
        <w:fldChar w:fldCharType="end"/>
      </w:r>
      <w:bookmarkEnd w:id="119"/>
      <w:r w:rsidRPr="00BC3B03">
        <w:rPr>
          <w:b/>
          <w:bCs/>
          <w:i w:val="0"/>
          <w:iCs w:val="0"/>
          <w:color w:val="000000" w:themeColor="text1"/>
        </w:rPr>
        <w:t>. Indicadores económicos para ECM-8</w:t>
      </w:r>
    </w:p>
    <w:tbl>
      <w:tblPr>
        <w:tblW w:w="5812"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321"/>
      </w:tblGrid>
      <w:tr w:rsidR="00AA3415" w:rsidRPr="00BC3B03" w14:paraId="4F231068" w14:textId="77777777" w:rsidTr="00BC3B03">
        <w:trPr>
          <w:trHeight w:val="259"/>
          <w:jc w:val="center"/>
        </w:trPr>
        <w:tc>
          <w:tcPr>
            <w:tcW w:w="5812" w:type="dxa"/>
            <w:gridSpan w:val="3"/>
            <w:tcBorders>
              <w:top w:val="nil"/>
              <w:left w:val="nil"/>
              <w:bottom w:val="nil"/>
              <w:right w:val="nil"/>
            </w:tcBorders>
            <w:shd w:val="clear" w:color="auto" w:fill="00B050"/>
            <w:noWrap/>
            <w:vAlign w:val="center"/>
            <w:hideMark/>
          </w:tcPr>
          <w:p w14:paraId="357E7389" w14:textId="04C7DE99" w:rsidR="00AA3415" w:rsidRPr="00BC3B03" w:rsidRDefault="00432F9C">
            <w:pPr>
              <w:spacing w:after="0"/>
              <w:rPr>
                <w:b/>
                <w:sz w:val="18"/>
                <w:szCs w:val="18"/>
              </w:rPr>
            </w:pPr>
            <w:r w:rsidRPr="00BC3B03">
              <w:rPr>
                <w:b/>
                <w:color w:val="FFFFFF" w:themeColor="background1"/>
                <w:sz w:val="18"/>
                <w:szCs w:val="18"/>
              </w:rPr>
              <w:t>Resultados de</w:t>
            </w:r>
            <w:r w:rsidR="00AA3415" w:rsidRPr="00BC3B03">
              <w:rPr>
                <w:b/>
                <w:color w:val="FFFFFF" w:themeColor="background1"/>
                <w:sz w:val="18"/>
                <w:szCs w:val="18"/>
              </w:rPr>
              <w:t xml:space="preserve"> la evaluación</w:t>
            </w:r>
          </w:p>
        </w:tc>
      </w:tr>
      <w:tr w:rsidR="00AA3415" w:rsidRPr="00BC3B03" w14:paraId="05EF7DE0" w14:textId="77777777" w:rsidTr="00BC3B03">
        <w:trPr>
          <w:trHeight w:val="259"/>
          <w:jc w:val="center"/>
        </w:trPr>
        <w:tc>
          <w:tcPr>
            <w:tcW w:w="2495" w:type="dxa"/>
            <w:tcBorders>
              <w:top w:val="nil"/>
              <w:left w:val="nil"/>
              <w:bottom w:val="single" w:sz="4" w:space="0" w:color="BFBFBF" w:themeColor="background1" w:themeShade="BF"/>
              <w:right w:val="nil"/>
            </w:tcBorders>
            <w:noWrap/>
            <w:vAlign w:val="center"/>
            <w:hideMark/>
          </w:tcPr>
          <w:p w14:paraId="0F39441F" w14:textId="77777777" w:rsidR="00AA3415" w:rsidRPr="00BC3B03" w:rsidRDefault="00AA3415">
            <w:pPr>
              <w:spacing w:after="0"/>
              <w:rPr>
                <w:b/>
                <w:bCs/>
                <w:sz w:val="18"/>
                <w:szCs w:val="18"/>
              </w:rPr>
            </w:pPr>
            <w:r w:rsidRPr="00BC3B03">
              <w:rPr>
                <w:b/>
                <w:bCs/>
                <w:sz w:val="18"/>
                <w:szCs w:val="18"/>
              </w:rPr>
              <w:t>Indicador</w:t>
            </w:r>
          </w:p>
        </w:tc>
        <w:tc>
          <w:tcPr>
            <w:tcW w:w="1996" w:type="dxa"/>
            <w:tcBorders>
              <w:top w:val="nil"/>
              <w:left w:val="nil"/>
              <w:bottom w:val="single" w:sz="4" w:space="0" w:color="BFBFBF" w:themeColor="background1" w:themeShade="BF"/>
              <w:right w:val="nil"/>
            </w:tcBorders>
            <w:noWrap/>
            <w:vAlign w:val="center"/>
            <w:hideMark/>
          </w:tcPr>
          <w:p w14:paraId="22F700AD" w14:textId="77777777" w:rsidR="00AA3415" w:rsidRPr="00BC3B03" w:rsidRDefault="00AA3415">
            <w:pPr>
              <w:spacing w:after="0"/>
              <w:rPr>
                <w:b/>
                <w:bCs/>
                <w:sz w:val="18"/>
                <w:szCs w:val="18"/>
              </w:rPr>
            </w:pPr>
            <w:r w:rsidRPr="00BC3B03">
              <w:rPr>
                <w:b/>
                <w:bCs/>
                <w:sz w:val="18"/>
                <w:szCs w:val="18"/>
              </w:rPr>
              <w:t>Magnitud</w:t>
            </w:r>
          </w:p>
        </w:tc>
        <w:tc>
          <w:tcPr>
            <w:tcW w:w="1321" w:type="dxa"/>
            <w:tcBorders>
              <w:top w:val="nil"/>
              <w:left w:val="nil"/>
              <w:bottom w:val="single" w:sz="4" w:space="0" w:color="BFBFBF" w:themeColor="background1" w:themeShade="BF"/>
              <w:right w:val="nil"/>
            </w:tcBorders>
            <w:noWrap/>
            <w:vAlign w:val="center"/>
            <w:hideMark/>
          </w:tcPr>
          <w:p w14:paraId="78E1B526" w14:textId="77777777" w:rsidR="00AA3415" w:rsidRPr="00BC3B03" w:rsidRDefault="00AA3415">
            <w:pPr>
              <w:spacing w:after="0"/>
              <w:rPr>
                <w:b/>
                <w:bCs/>
                <w:sz w:val="18"/>
                <w:szCs w:val="18"/>
              </w:rPr>
            </w:pPr>
            <w:r w:rsidRPr="00BC3B03">
              <w:rPr>
                <w:b/>
                <w:bCs/>
                <w:sz w:val="18"/>
                <w:szCs w:val="18"/>
              </w:rPr>
              <w:t>Unidades</w:t>
            </w:r>
          </w:p>
        </w:tc>
      </w:tr>
      <w:tr w:rsidR="008E4C85" w:rsidRPr="00BC3B03" w14:paraId="3634EC57" w14:textId="77777777" w:rsidTr="00BC3B03">
        <w:trPr>
          <w:trHeight w:val="259"/>
          <w:jc w:val="center"/>
        </w:trPr>
        <w:tc>
          <w:tcPr>
            <w:tcW w:w="2495" w:type="dxa"/>
            <w:tcBorders>
              <w:top w:val="single" w:sz="4" w:space="0" w:color="BFBFBF" w:themeColor="background1" w:themeShade="BF"/>
              <w:left w:val="nil"/>
              <w:bottom w:val="nil"/>
              <w:right w:val="nil"/>
            </w:tcBorders>
            <w:noWrap/>
            <w:vAlign w:val="center"/>
          </w:tcPr>
          <w:p w14:paraId="72A05394" w14:textId="3C26611E" w:rsidR="008E4C85" w:rsidRPr="00BC3B03" w:rsidRDefault="008E4C85" w:rsidP="008E4C85">
            <w:pPr>
              <w:spacing w:after="0"/>
              <w:rPr>
                <w:sz w:val="18"/>
                <w:szCs w:val="18"/>
              </w:rPr>
            </w:pPr>
            <w:r w:rsidRPr="00BC3B03">
              <w:rPr>
                <w:sz w:val="18"/>
                <w:szCs w:val="18"/>
              </w:rPr>
              <w:t>Ahorro anual energía eléctrica</w:t>
            </w:r>
          </w:p>
        </w:tc>
        <w:tc>
          <w:tcPr>
            <w:tcW w:w="1996" w:type="dxa"/>
            <w:tcBorders>
              <w:top w:val="single" w:sz="4" w:space="0" w:color="BFBFBF" w:themeColor="background1" w:themeShade="BF"/>
              <w:left w:val="nil"/>
              <w:bottom w:val="nil"/>
              <w:right w:val="nil"/>
            </w:tcBorders>
            <w:noWrap/>
          </w:tcPr>
          <w:p w14:paraId="0BB3545F" w14:textId="2768A16E" w:rsidR="008E4C85" w:rsidRPr="00BC3B03" w:rsidRDefault="008E4C85" w:rsidP="008E4C85">
            <w:pPr>
              <w:spacing w:after="0"/>
              <w:rPr>
                <w:sz w:val="18"/>
                <w:szCs w:val="18"/>
              </w:rPr>
            </w:pPr>
            <w:r w:rsidRPr="00BC3B03">
              <w:rPr>
                <w:sz w:val="18"/>
                <w:szCs w:val="18"/>
              </w:rPr>
              <w:t>17.003</w:t>
            </w:r>
          </w:p>
        </w:tc>
        <w:tc>
          <w:tcPr>
            <w:tcW w:w="1321" w:type="dxa"/>
            <w:tcBorders>
              <w:top w:val="single" w:sz="4" w:space="0" w:color="BFBFBF" w:themeColor="background1" w:themeShade="BF"/>
              <w:left w:val="nil"/>
              <w:bottom w:val="nil"/>
              <w:right w:val="nil"/>
            </w:tcBorders>
            <w:noWrap/>
            <w:vAlign w:val="center"/>
          </w:tcPr>
          <w:p w14:paraId="79B880DF" w14:textId="7405B128" w:rsidR="008E4C85" w:rsidRPr="00BC3B03" w:rsidRDefault="008E4C85" w:rsidP="008E4C85">
            <w:pPr>
              <w:spacing w:after="0"/>
              <w:rPr>
                <w:sz w:val="18"/>
                <w:szCs w:val="18"/>
              </w:rPr>
            </w:pPr>
            <w:r w:rsidRPr="00BC3B03">
              <w:rPr>
                <w:sz w:val="18"/>
                <w:szCs w:val="18"/>
              </w:rPr>
              <w:t>[kWh/año]</w:t>
            </w:r>
          </w:p>
        </w:tc>
      </w:tr>
      <w:tr w:rsidR="00AA3415" w:rsidRPr="00BC3B03" w14:paraId="2270FDD6" w14:textId="77777777" w:rsidTr="00BC3B03">
        <w:trPr>
          <w:trHeight w:val="259"/>
          <w:jc w:val="center"/>
        </w:trPr>
        <w:tc>
          <w:tcPr>
            <w:tcW w:w="2495" w:type="dxa"/>
            <w:tcBorders>
              <w:top w:val="nil"/>
              <w:left w:val="nil"/>
              <w:bottom w:val="nil"/>
              <w:right w:val="nil"/>
            </w:tcBorders>
            <w:noWrap/>
            <w:vAlign w:val="center"/>
            <w:hideMark/>
          </w:tcPr>
          <w:p w14:paraId="4FBCB2A5" w14:textId="77777777" w:rsidR="00AA3415" w:rsidRPr="00BC3B03" w:rsidRDefault="00AA3415">
            <w:pPr>
              <w:spacing w:after="0"/>
              <w:rPr>
                <w:sz w:val="18"/>
                <w:szCs w:val="18"/>
              </w:rPr>
            </w:pPr>
            <w:r w:rsidRPr="00BC3B03">
              <w:rPr>
                <w:sz w:val="18"/>
                <w:szCs w:val="18"/>
              </w:rPr>
              <w:t>Ahorro anual de dinero</w:t>
            </w:r>
          </w:p>
        </w:tc>
        <w:tc>
          <w:tcPr>
            <w:tcW w:w="1996" w:type="dxa"/>
            <w:tcBorders>
              <w:top w:val="nil"/>
              <w:left w:val="nil"/>
              <w:bottom w:val="nil"/>
              <w:right w:val="nil"/>
            </w:tcBorders>
            <w:noWrap/>
            <w:hideMark/>
          </w:tcPr>
          <w:p w14:paraId="151E4D98" w14:textId="77BB2920" w:rsidR="00AA3415" w:rsidRPr="00BC3B03" w:rsidRDefault="00AA3415">
            <w:pPr>
              <w:spacing w:after="0"/>
              <w:rPr>
                <w:sz w:val="18"/>
                <w:szCs w:val="18"/>
              </w:rPr>
            </w:pPr>
            <w:r w:rsidRPr="00BC3B03">
              <w:rPr>
                <w:sz w:val="18"/>
                <w:szCs w:val="18"/>
              </w:rPr>
              <w:t>$ 1</w:t>
            </w:r>
            <w:r w:rsidR="009219C8" w:rsidRPr="00BC3B03">
              <w:rPr>
                <w:sz w:val="18"/>
                <w:szCs w:val="18"/>
              </w:rPr>
              <w:t>0</w:t>
            </w:r>
            <w:r w:rsidRPr="00BC3B03">
              <w:rPr>
                <w:sz w:val="18"/>
                <w:szCs w:val="18"/>
              </w:rPr>
              <w:t>.</w:t>
            </w:r>
            <w:r w:rsidR="009219C8" w:rsidRPr="00BC3B03">
              <w:rPr>
                <w:sz w:val="18"/>
                <w:szCs w:val="18"/>
              </w:rPr>
              <w:t>683</w:t>
            </w:r>
            <w:r w:rsidRPr="00BC3B03">
              <w:rPr>
                <w:sz w:val="18"/>
                <w:szCs w:val="18"/>
              </w:rPr>
              <w:t>.</w:t>
            </w:r>
            <w:r w:rsidR="009219C8" w:rsidRPr="00BC3B03">
              <w:rPr>
                <w:sz w:val="18"/>
                <w:szCs w:val="18"/>
              </w:rPr>
              <w:t>764</w:t>
            </w:r>
          </w:p>
        </w:tc>
        <w:tc>
          <w:tcPr>
            <w:tcW w:w="1321" w:type="dxa"/>
            <w:tcBorders>
              <w:top w:val="nil"/>
              <w:left w:val="nil"/>
              <w:bottom w:val="nil"/>
              <w:right w:val="nil"/>
            </w:tcBorders>
            <w:noWrap/>
            <w:vAlign w:val="center"/>
            <w:hideMark/>
          </w:tcPr>
          <w:p w14:paraId="4693780A" w14:textId="77777777" w:rsidR="00AA3415" w:rsidRPr="00BC3B03" w:rsidRDefault="00AA3415">
            <w:pPr>
              <w:spacing w:after="0"/>
              <w:rPr>
                <w:sz w:val="18"/>
                <w:szCs w:val="18"/>
              </w:rPr>
            </w:pPr>
            <w:r w:rsidRPr="00BC3B03">
              <w:rPr>
                <w:sz w:val="18"/>
                <w:szCs w:val="18"/>
              </w:rPr>
              <w:t>[$COP/año]</w:t>
            </w:r>
          </w:p>
        </w:tc>
      </w:tr>
      <w:tr w:rsidR="00AA3415" w:rsidRPr="00BC3B03" w14:paraId="30C1D62B" w14:textId="77777777" w:rsidTr="00BC3B03">
        <w:trPr>
          <w:trHeight w:val="259"/>
          <w:jc w:val="center"/>
        </w:trPr>
        <w:tc>
          <w:tcPr>
            <w:tcW w:w="2495" w:type="dxa"/>
            <w:tcBorders>
              <w:top w:val="nil"/>
              <w:left w:val="nil"/>
              <w:bottom w:val="nil"/>
              <w:right w:val="nil"/>
            </w:tcBorders>
            <w:noWrap/>
            <w:vAlign w:val="center"/>
            <w:hideMark/>
          </w:tcPr>
          <w:p w14:paraId="34677D97" w14:textId="77777777" w:rsidR="00AA3415" w:rsidRPr="00BC3B03" w:rsidRDefault="00AA3415">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0149C68D" w14:textId="4F33C98A" w:rsidR="00AA3415" w:rsidRPr="00BC3B03" w:rsidRDefault="00AA3415">
            <w:pPr>
              <w:spacing w:after="0"/>
              <w:rPr>
                <w:sz w:val="18"/>
                <w:szCs w:val="18"/>
              </w:rPr>
            </w:pPr>
            <w:r w:rsidRPr="00BC3B03">
              <w:rPr>
                <w:sz w:val="18"/>
                <w:szCs w:val="18"/>
              </w:rPr>
              <w:t>0,</w:t>
            </w:r>
            <w:r w:rsidR="009219C8" w:rsidRPr="00BC3B03">
              <w:rPr>
                <w:sz w:val="18"/>
                <w:szCs w:val="18"/>
              </w:rPr>
              <w:t>5</w:t>
            </w:r>
          </w:p>
        </w:tc>
        <w:tc>
          <w:tcPr>
            <w:tcW w:w="1321" w:type="dxa"/>
            <w:tcBorders>
              <w:top w:val="nil"/>
              <w:left w:val="nil"/>
              <w:bottom w:val="nil"/>
              <w:right w:val="nil"/>
            </w:tcBorders>
            <w:noWrap/>
            <w:vAlign w:val="center"/>
            <w:hideMark/>
          </w:tcPr>
          <w:p w14:paraId="0652C7A6" w14:textId="77777777" w:rsidR="00AA3415" w:rsidRPr="00BC3B03" w:rsidRDefault="00AA3415">
            <w:pPr>
              <w:spacing w:after="0"/>
              <w:rPr>
                <w:sz w:val="18"/>
                <w:szCs w:val="18"/>
              </w:rPr>
            </w:pPr>
            <w:r w:rsidRPr="00BC3B03">
              <w:rPr>
                <w:sz w:val="18"/>
                <w:szCs w:val="18"/>
              </w:rPr>
              <w:t>[%]</w:t>
            </w:r>
          </w:p>
        </w:tc>
      </w:tr>
      <w:tr w:rsidR="00AA3415" w:rsidRPr="00BC3B03" w14:paraId="2F5D06D7" w14:textId="77777777" w:rsidTr="00BC3B03">
        <w:trPr>
          <w:trHeight w:val="282"/>
          <w:jc w:val="center"/>
        </w:trPr>
        <w:tc>
          <w:tcPr>
            <w:tcW w:w="2495" w:type="dxa"/>
            <w:tcBorders>
              <w:top w:val="nil"/>
              <w:left w:val="nil"/>
              <w:bottom w:val="nil"/>
              <w:right w:val="nil"/>
            </w:tcBorders>
            <w:noWrap/>
            <w:vAlign w:val="center"/>
            <w:hideMark/>
          </w:tcPr>
          <w:p w14:paraId="1741EAB3" w14:textId="77777777" w:rsidR="00AA3415" w:rsidRPr="00BC3B03" w:rsidRDefault="00AA3415">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56D59C9F" w14:textId="7225EB76" w:rsidR="00AA3415" w:rsidRPr="00BC3B03" w:rsidRDefault="009219C8">
            <w:pPr>
              <w:spacing w:after="0"/>
              <w:rPr>
                <w:sz w:val="18"/>
                <w:szCs w:val="18"/>
              </w:rPr>
            </w:pPr>
            <w:r w:rsidRPr="00BC3B03">
              <w:rPr>
                <w:sz w:val="18"/>
                <w:szCs w:val="18"/>
              </w:rPr>
              <w:t>5</w:t>
            </w:r>
            <w:r w:rsidR="00AA3415" w:rsidRPr="00BC3B03">
              <w:rPr>
                <w:sz w:val="18"/>
                <w:szCs w:val="18"/>
              </w:rPr>
              <w:t>,</w:t>
            </w:r>
            <w:r w:rsidRPr="00BC3B03">
              <w:rPr>
                <w:sz w:val="18"/>
                <w:szCs w:val="18"/>
              </w:rPr>
              <w:t>8</w:t>
            </w:r>
          </w:p>
        </w:tc>
        <w:tc>
          <w:tcPr>
            <w:tcW w:w="1321" w:type="dxa"/>
            <w:tcBorders>
              <w:top w:val="nil"/>
              <w:left w:val="nil"/>
              <w:bottom w:val="nil"/>
              <w:right w:val="nil"/>
            </w:tcBorders>
            <w:noWrap/>
            <w:vAlign w:val="center"/>
            <w:hideMark/>
          </w:tcPr>
          <w:p w14:paraId="5BE65BCF" w14:textId="77777777" w:rsidR="00AA3415" w:rsidRPr="00BC3B03" w:rsidRDefault="00AA3415">
            <w:pPr>
              <w:spacing w:after="0"/>
              <w:rPr>
                <w:sz w:val="18"/>
                <w:szCs w:val="18"/>
              </w:rPr>
            </w:pPr>
            <w:r w:rsidRPr="00BC3B03">
              <w:rPr>
                <w:sz w:val="18"/>
                <w:szCs w:val="18"/>
              </w:rPr>
              <w:t>[años]</w:t>
            </w:r>
          </w:p>
        </w:tc>
      </w:tr>
      <w:tr w:rsidR="00AA3415" w:rsidRPr="00BC3B03" w14:paraId="772F2200" w14:textId="77777777" w:rsidTr="00BC3B03">
        <w:trPr>
          <w:trHeight w:val="259"/>
          <w:jc w:val="center"/>
        </w:trPr>
        <w:tc>
          <w:tcPr>
            <w:tcW w:w="2495" w:type="dxa"/>
            <w:tcBorders>
              <w:top w:val="nil"/>
              <w:left w:val="nil"/>
              <w:bottom w:val="single" w:sz="4" w:space="0" w:color="auto"/>
              <w:right w:val="nil"/>
            </w:tcBorders>
            <w:noWrap/>
            <w:vAlign w:val="center"/>
            <w:hideMark/>
          </w:tcPr>
          <w:p w14:paraId="1EDC3C80" w14:textId="77777777" w:rsidR="00AA3415" w:rsidRPr="00BC3B03" w:rsidRDefault="00AA3415">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0209BE8A" w14:textId="0E97AD84" w:rsidR="00AA3415" w:rsidRPr="00BC3B03" w:rsidRDefault="00515F72">
            <w:pPr>
              <w:spacing w:after="0"/>
              <w:rPr>
                <w:sz w:val="18"/>
                <w:szCs w:val="18"/>
              </w:rPr>
            </w:pPr>
            <w:r>
              <w:rPr>
                <w:sz w:val="18"/>
                <w:szCs w:val="18"/>
              </w:rPr>
              <w:t>6</w:t>
            </w:r>
            <w:r w:rsidR="00AA3415" w:rsidRPr="00BC3B03">
              <w:rPr>
                <w:sz w:val="18"/>
                <w:szCs w:val="18"/>
              </w:rPr>
              <w:t>,</w:t>
            </w:r>
            <w:r>
              <w:rPr>
                <w:sz w:val="18"/>
                <w:szCs w:val="18"/>
              </w:rPr>
              <w:t>6</w:t>
            </w:r>
          </w:p>
        </w:tc>
        <w:tc>
          <w:tcPr>
            <w:tcW w:w="1321" w:type="dxa"/>
            <w:tcBorders>
              <w:top w:val="nil"/>
              <w:left w:val="nil"/>
              <w:bottom w:val="single" w:sz="4" w:space="0" w:color="auto"/>
              <w:right w:val="nil"/>
            </w:tcBorders>
            <w:noWrap/>
            <w:vAlign w:val="center"/>
            <w:hideMark/>
          </w:tcPr>
          <w:p w14:paraId="4ADF64E9" w14:textId="77777777" w:rsidR="00AA3415" w:rsidRPr="00BC3B03" w:rsidRDefault="00AA3415">
            <w:pPr>
              <w:spacing w:after="0"/>
              <w:rPr>
                <w:sz w:val="18"/>
                <w:szCs w:val="18"/>
              </w:rPr>
            </w:pPr>
            <w:r w:rsidRPr="00BC3B03">
              <w:rPr>
                <w:sz w:val="18"/>
                <w:szCs w:val="18"/>
              </w:rPr>
              <w:t>[tCO</w:t>
            </w:r>
            <w:r w:rsidRPr="00515F72">
              <w:rPr>
                <w:sz w:val="18"/>
                <w:szCs w:val="18"/>
                <w:vertAlign w:val="subscript"/>
              </w:rPr>
              <w:t>2</w:t>
            </w:r>
            <w:r w:rsidRPr="00BC3B03">
              <w:rPr>
                <w:sz w:val="18"/>
                <w:szCs w:val="18"/>
              </w:rPr>
              <w:t>-eq/año]</w:t>
            </w:r>
          </w:p>
        </w:tc>
      </w:tr>
    </w:tbl>
    <w:p w14:paraId="17C752A6" w14:textId="77777777" w:rsidR="00AA3415" w:rsidRPr="00BC3B03" w:rsidRDefault="00AA3415" w:rsidP="00515F72"/>
    <w:p w14:paraId="54BA5C35" w14:textId="43176858" w:rsidR="00AA3415" w:rsidRPr="00BC3B03" w:rsidRDefault="008E4C85" w:rsidP="00AA3415">
      <w:pPr>
        <w:pStyle w:val="Ttulo3"/>
        <w:rPr>
          <w:rFonts w:asciiTheme="minorHAnsi" w:hAnsiTheme="minorHAnsi"/>
        </w:rPr>
      </w:pPr>
      <w:bookmarkStart w:id="120" w:name="_Toc150414458"/>
      <w:bookmarkStart w:id="121" w:name="_Toc147928190"/>
      <w:r w:rsidRPr="00BC3B03">
        <w:t>(ECM-9)</w:t>
      </w:r>
      <w:r w:rsidR="00AA3415" w:rsidRPr="00BC3B03">
        <w:t xml:space="preserve"> </w:t>
      </w:r>
      <w:r w:rsidR="00832DF8" w:rsidRPr="00BC3B03">
        <w:t xml:space="preserve">Implementación de un sistema de gestión energética en </w:t>
      </w:r>
      <w:r w:rsidR="00C66A2C" w:rsidRPr="00BC3B03">
        <w:t>línea</w:t>
      </w:r>
      <w:r w:rsidR="00832DF8" w:rsidRPr="00BC3B03">
        <w:t xml:space="preserve"> para el control operacional del desempeño energético</w:t>
      </w:r>
      <w:bookmarkEnd w:id="120"/>
      <w:r w:rsidR="00AA3415" w:rsidRPr="00BC3B03">
        <w:t xml:space="preserve"> </w:t>
      </w:r>
      <w:bookmarkEnd w:id="121"/>
    </w:p>
    <w:p w14:paraId="0C70360C" w14:textId="77777777" w:rsidR="00AA3415" w:rsidRPr="00BC3B03" w:rsidRDefault="00AA3415" w:rsidP="00AA3415">
      <w:pPr>
        <w:rPr>
          <w:b/>
          <w:bCs/>
          <w:i/>
          <w:iCs/>
        </w:rPr>
      </w:pPr>
      <w:r w:rsidRPr="00BC3B03">
        <w:rPr>
          <w:b/>
          <w:bCs/>
          <w:i/>
          <w:iCs/>
        </w:rPr>
        <w:t>Estado actual</w:t>
      </w:r>
    </w:p>
    <w:p w14:paraId="47D62733" w14:textId="683BD53B" w:rsidR="00AA3415" w:rsidRPr="00BC3B03" w:rsidRDefault="009A2072" w:rsidP="00832DF8">
      <w:r w:rsidRPr="00BC3B03">
        <w:t>Actualmente, la edificación no cuenta con un sistema de gestión de la energía ni con un equipo encargado de promover una cultura organizacional centrada en el uso eficiente de los equipos energéticos</w:t>
      </w:r>
      <w:r w:rsidR="00832DF8" w:rsidRPr="00BC3B03">
        <w:t>.</w:t>
      </w:r>
    </w:p>
    <w:p w14:paraId="7DAABC3F" w14:textId="77777777" w:rsidR="00AA3415" w:rsidRPr="00BC3B03" w:rsidRDefault="00AA3415" w:rsidP="00BC3B03">
      <w:pPr>
        <w:spacing w:after="0"/>
        <w:rPr>
          <w:b/>
          <w:bCs/>
          <w:i/>
          <w:iCs/>
        </w:rPr>
      </w:pPr>
      <w:r w:rsidRPr="00BC3B03">
        <w:rPr>
          <w:b/>
          <w:bCs/>
          <w:i/>
          <w:iCs/>
        </w:rPr>
        <w:t>Solución Propuesta</w:t>
      </w:r>
    </w:p>
    <w:p w14:paraId="1A04AC3C" w14:textId="092569B0" w:rsidR="00AA3415" w:rsidRPr="00BC3B03" w:rsidRDefault="009A2072" w:rsidP="00C66A2C">
      <w:r w:rsidRPr="00BC3B03">
        <w:t>Se propone la creación de una herramienta en línea que ofrezca mediciones en tiempo real del consumo global y de los usos significativos de la energía. Esta herramienta permitirá realizar un seguimiento de los indicadores de desempeño energético y compartir los resultados con el personal de la edificación, fomentando así el uso eficiente de la energía. Se estiman ahorros de aproximadamente el 3% en el consumo de energéticos</w:t>
      </w:r>
      <w:r w:rsidR="0012404F" w:rsidRPr="00BC3B03">
        <w:t>.</w:t>
      </w:r>
    </w:p>
    <w:p w14:paraId="40502A47" w14:textId="77777777" w:rsidR="00AA3415" w:rsidRPr="00BC3B03" w:rsidRDefault="00AA3415" w:rsidP="00AA3415">
      <w:pPr>
        <w:rPr>
          <w:b/>
          <w:bCs/>
          <w:i/>
          <w:iCs/>
        </w:rPr>
      </w:pPr>
      <w:r w:rsidRPr="00BC3B03">
        <w:rPr>
          <w:b/>
          <w:bCs/>
          <w:i/>
          <w:iCs/>
        </w:rPr>
        <w:t>CAPEX</w:t>
      </w:r>
    </w:p>
    <w:p w14:paraId="3CA52DA8" w14:textId="31162F01" w:rsidR="007A2C4E" w:rsidRPr="00BC3B03" w:rsidRDefault="009A2072" w:rsidP="008E4C85">
      <w:bookmarkStart w:id="122" w:name="_Ref146709261"/>
      <w:r w:rsidRPr="00BC3B03">
        <w:t xml:space="preserve">Para esta medida de eficiencia energética se tiene la siguiente descripción de la inversión estimada como se describe en </w:t>
      </w:r>
      <w:r w:rsidR="00432F9C" w:rsidRPr="00BC3B03">
        <w:t>la siguiente</w:t>
      </w:r>
      <w:r w:rsidRPr="00BC3B03">
        <w:t xml:space="preserve"> tabla</w:t>
      </w:r>
      <w:r w:rsidR="008E4C85" w:rsidRPr="00BC3B03">
        <w:t>.</w:t>
      </w:r>
    </w:p>
    <w:p w14:paraId="706E3B35" w14:textId="2E3B868A" w:rsidR="00AA3415" w:rsidRPr="00BC3B03" w:rsidRDefault="00AA3415" w:rsidP="00BC3B03">
      <w:pPr>
        <w:pStyle w:val="Descripcin"/>
        <w:keepNext/>
        <w:spacing w:after="0"/>
        <w:jc w:val="center"/>
        <w:rPr>
          <w:b/>
          <w:bCs/>
          <w:i w:val="0"/>
          <w:iCs w:val="0"/>
          <w:color w:val="000000" w:themeColor="text1"/>
        </w:rPr>
      </w:pPr>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29</w:t>
      </w:r>
      <w:r w:rsidRPr="00BC3B03">
        <w:rPr>
          <w:b/>
          <w:i w:val="0"/>
        </w:rPr>
        <w:fldChar w:fldCharType="end"/>
      </w:r>
      <w:bookmarkEnd w:id="122"/>
      <w:r w:rsidRPr="00BC3B03">
        <w:rPr>
          <w:b/>
          <w:bCs/>
          <w:i w:val="0"/>
          <w:iCs w:val="0"/>
          <w:color w:val="000000" w:themeColor="text1"/>
        </w:rPr>
        <w:t>. Descripción CAPEX para ECM-9</w:t>
      </w:r>
    </w:p>
    <w:tbl>
      <w:tblPr>
        <w:tblW w:w="8090" w:type="dxa"/>
        <w:jc w:val="center"/>
        <w:tblCellMar>
          <w:left w:w="70" w:type="dxa"/>
          <w:right w:w="70" w:type="dxa"/>
        </w:tblCellMar>
        <w:tblLook w:val="04A0" w:firstRow="1" w:lastRow="0" w:firstColumn="1" w:lastColumn="0" w:noHBand="0" w:noVBand="1"/>
      </w:tblPr>
      <w:tblGrid>
        <w:gridCol w:w="4263"/>
        <w:gridCol w:w="1311"/>
        <w:gridCol w:w="957"/>
        <w:gridCol w:w="1559"/>
      </w:tblGrid>
      <w:tr w:rsidR="00AA3415" w:rsidRPr="00BC3B03" w14:paraId="7D097938" w14:textId="77777777" w:rsidTr="00BC3B03">
        <w:trPr>
          <w:trHeight w:val="58"/>
          <w:jc w:val="center"/>
        </w:trPr>
        <w:tc>
          <w:tcPr>
            <w:tcW w:w="4263" w:type="dxa"/>
            <w:shd w:val="clear" w:color="auto" w:fill="00B050"/>
            <w:noWrap/>
            <w:vAlign w:val="center"/>
            <w:hideMark/>
          </w:tcPr>
          <w:p w14:paraId="4FE245DB" w14:textId="77777777" w:rsidR="00AA3415" w:rsidRPr="00BC3B03" w:rsidRDefault="00AA3415">
            <w:pPr>
              <w:spacing w:after="0"/>
              <w:jc w:val="left"/>
              <w:rPr>
                <w:b/>
                <w:color w:val="FFFFFF"/>
                <w:sz w:val="18"/>
                <w:szCs w:val="18"/>
              </w:rPr>
            </w:pPr>
            <w:r w:rsidRPr="00BC3B03">
              <w:rPr>
                <w:b/>
                <w:color w:val="FFFFFF"/>
                <w:sz w:val="18"/>
                <w:szCs w:val="18"/>
              </w:rPr>
              <w:t>CAPEX</w:t>
            </w:r>
          </w:p>
        </w:tc>
        <w:tc>
          <w:tcPr>
            <w:tcW w:w="1311" w:type="dxa"/>
            <w:shd w:val="clear" w:color="auto" w:fill="00B050"/>
            <w:noWrap/>
            <w:vAlign w:val="center"/>
            <w:hideMark/>
          </w:tcPr>
          <w:p w14:paraId="369EC816" w14:textId="77777777" w:rsidR="00AA3415" w:rsidRPr="00BC3B03" w:rsidRDefault="00AA3415">
            <w:pPr>
              <w:rPr>
                <w:b/>
                <w:color w:val="FFFFFF"/>
                <w:sz w:val="18"/>
                <w:szCs w:val="18"/>
              </w:rPr>
            </w:pPr>
          </w:p>
        </w:tc>
        <w:tc>
          <w:tcPr>
            <w:tcW w:w="957" w:type="dxa"/>
            <w:shd w:val="clear" w:color="auto" w:fill="00B050"/>
            <w:noWrap/>
            <w:vAlign w:val="center"/>
            <w:hideMark/>
          </w:tcPr>
          <w:p w14:paraId="046ED28E"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c>
          <w:tcPr>
            <w:tcW w:w="1559" w:type="dxa"/>
            <w:shd w:val="clear" w:color="auto" w:fill="00B050"/>
            <w:noWrap/>
            <w:vAlign w:val="center"/>
            <w:hideMark/>
          </w:tcPr>
          <w:p w14:paraId="2A904DE8" w14:textId="77777777" w:rsidR="00AA3415" w:rsidRPr="00BC3B03" w:rsidRDefault="00AA3415">
            <w:pPr>
              <w:spacing w:after="0"/>
              <w:jc w:val="left"/>
              <w:rPr>
                <w:rFonts w:asciiTheme="minorHAnsi" w:eastAsiaTheme="minorHAnsi" w:hAnsiTheme="minorHAnsi" w:cstheme="minorBidi"/>
                <w:color w:val="auto"/>
                <w:sz w:val="18"/>
                <w:szCs w:val="18"/>
                <w:lang w:eastAsia="es-CO"/>
              </w:rPr>
            </w:pPr>
          </w:p>
        </w:tc>
      </w:tr>
      <w:tr w:rsidR="00AA3415" w:rsidRPr="00BC3B03" w14:paraId="5A7A1320" w14:textId="77777777" w:rsidTr="00BC3B03">
        <w:trPr>
          <w:trHeight w:val="52"/>
          <w:jc w:val="center"/>
        </w:trPr>
        <w:tc>
          <w:tcPr>
            <w:tcW w:w="4263" w:type="dxa"/>
            <w:tcBorders>
              <w:top w:val="nil"/>
              <w:left w:val="nil"/>
              <w:bottom w:val="single" w:sz="4" w:space="0" w:color="D9D9D9" w:themeColor="background1" w:themeShade="D9"/>
              <w:right w:val="nil"/>
            </w:tcBorders>
            <w:noWrap/>
            <w:vAlign w:val="center"/>
            <w:hideMark/>
          </w:tcPr>
          <w:p w14:paraId="6F7C6588" w14:textId="77777777" w:rsidR="00AA3415" w:rsidRPr="00BC3B03" w:rsidRDefault="00AA3415">
            <w:pPr>
              <w:spacing w:after="0"/>
              <w:jc w:val="left"/>
              <w:rPr>
                <w:b/>
                <w:bCs/>
                <w:sz w:val="18"/>
                <w:szCs w:val="18"/>
              </w:rPr>
            </w:pPr>
            <w:r w:rsidRPr="00BC3B03">
              <w:rPr>
                <w:b/>
                <w:bCs/>
                <w:sz w:val="18"/>
                <w:szCs w:val="18"/>
              </w:rPr>
              <w:t>Descripción</w:t>
            </w:r>
          </w:p>
        </w:tc>
        <w:tc>
          <w:tcPr>
            <w:tcW w:w="1311" w:type="dxa"/>
            <w:tcBorders>
              <w:top w:val="nil"/>
              <w:left w:val="nil"/>
              <w:bottom w:val="single" w:sz="4" w:space="0" w:color="D9D9D9" w:themeColor="background1" w:themeShade="D9"/>
              <w:right w:val="nil"/>
            </w:tcBorders>
            <w:noWrap/>
            <w:vAlign w:val="center"/>
            <w:hideMark/>
          </w:tcPr>
          <w:p w14:paraId="12500CEB" w14:textId="77777777" w:rsidR="00AA3415" w:rsidRPr="00BC3B03" w:rsidRDefault="00AA3415" w:rsidP="008E4C85">
            <w:pPr>
              <w:spacing w:after="0"/>
              <w:jc w:val="right"/>
              <w:rPr>
                <w:b/>
                <w:bCs/>
                <w:sz w:val="18"/>
                <w:szCs w:val="18"/>
              </w:rPr>
            </w:pPr>
            <w:r w:rsidRPr="00BC3B03">
              <w:rPr>
                <w:b/>
                <w:bCs/>
                <w:sz w:val="18"/>
                <w:szCs w:val="18"/>
              </w:rPr>
              <w:t>Valor unitario [$COP]</w:t>
            </w:r>
          </w:p>
        </w:tc>
        <w:tc>
          <w:tcPr>
            <w:tcW w:w="957" w:type="dxa"/>
            <w:tcBorders>
              <w:top w:val="nil"/>
              <w:left w:val="nil"/>
              <w:bottom w:val="single" w:sz="4" w:space="0" w:color="D9D9D9" w:themeColor="background1" w:themeShade="D9"/>
              <w:right w:val="nil"/>
            </w:tcBorders>
            <w:noWrap/>
            <w:vAlign w:val="center"/>
            <w:hideMark/>
          </w:tcPr>
          <w:p w14:paraId="240C4640" w14:textId="77777777" w:rsidR="00AA3415" w:rsidRPr="00BC3B03" w:rsidRDefault="00AA3415" w:rsidP="008E4C85">
            <w:pPr>
              <w:spacing w:after="0"/>
              <w:jc w:val="center"/>
              <w:rPr>
                <w:b/>
                <w:bCs/>
                <w:sz w:val="18"/>
                <w:szCs w:val="18"/>
              </w:rPr>
            </w:pPr>
            <w:r w:rsidRPr="00BC3B03">
              <w:rPr>
                <w:b/>
                <w:bCs/>
                <w:sz w:val="18"/>
                <w:szCs w:val="18"/>
              </w:rPr>
              <w:t>Cantidad</w:t>
            </w:r>
          </w:p>
        </w:tc>
        <w:tc>
          <w:tcPr>
            <w:tcW w:w="1559" w:type="dxa"/>
            <w:tcBorders>
              <w:top w:val="nil"/>
              <w:left w:val="nil"/>
              <w:bottom w:val="single" w:sz="4" w:space="0" w:color="D9D9D9" w:themeColor="background1" w:themeShade="D9"/>
              <w:right w:val="nil"/>
            </w:tcBorders>
            <w:noWrap/>
            <w:vAlign w:val="center"/>
            <w:hideMark/>
          </w:tcPr>
          <w:p w14:paraId="05EFC58B" w14:textId="77777777" w:rsidR="00AA3415" w:rsidRPr="00BC3B03" w:rsidRDefault="00AA3415" w:rsidP="008E4C85">
            <w:pPr>
              <w:spacing w:after="0"/>
              <w:jc w:val="right"/>
              <w:rPr>
                <w:b/>
                <w:bCs/>
                <w:sz w:val="18"/>
                <w:szCs w:val="18"/>
              </w:rPr>
            </w:pPr>
            <w:r w:rsidRPr="00BC3B03">
              <w:rPr>
                <w:b/>
                <w:bCs/>
                <w:sz w:val="18"/>
                <w:szCs w:val="18"/>
              </w:rPr>
              <w:t>Valor total de inversión [$COP]</w:t>
            </w:r>
          </w:p>
        </w:tc>
      </w:tr>
      <w:tr w:rsidR="007A2C4E" w:rsidRPr="00BC3B03" w14:paraId="6DD18CD2" w14:textId="77777777" w:rsidTr="00BC3B03">
        <w:trPr>
          <w:trHeight w:val="52"/>
          <w:jc w:val="center"/>
        </w:trPr>
        <w:tc>
          <w:tcPr>
            <w:tcW w:w="4263" w:type="dxa"/>
            <w:tcBorders>
              <w:top w:val="single" w:sz="4" w:space="0" w:color="D9D9D9" w:themeColor="background1" w:themeShade="D9"/>
              <w:left w:val="nil"/>
              <w:bottom w:val="nil"/>
              <w:right w:val="nil"/>
            </w:tcBorders>
            <w:noWrap/>
            <w:hideMark/>
          </w:tcPr>
          <w:p w14:paraId="183CA438" w14:textId="7E415085" w:rsidR="007A2C4E" w:rsidRPr="00BC3B03" w:rsidRDefault="007A2C4E" w:rsidP="007A2C4E">
            <w:pPr>
              <w:spacing w:after="0"/>
              <w:jc w:val="left"/>
              <w:rPr>
                <w:sz w:val="18"/>
                <w:szCs w:val="18"/>
              </w:rPr>
            </w:pPr>
            <w:r w:rsidRPr="00BC3B03">
              <w:rPr>
                <w:sz w:val="18"/>
                <w:szCs w:val="18"/>
              </w:rPr>
              <w:t xml:space="preserve">Implementación de medición en línea </w:t>
            </w:r>
          </w:p>
        </w:tc>
        <w:tc>
          <w:tcPr>
            <w:tcW w:w="1311" w:type="dxa"/>
            <w:tcBorders>
              <w:top w:val="single" w:sz="4" w:space="0" w:color="D9D9D9" w:themeColor="background1" w:themeShade="D9"/>
              <w:left w:val="nil"/>
              <w:bottom w:val="nil"/>
              <w:right w:val="nil"/>
            </w:tcBorders>
            <w:noWrap/>
            <w:hideMark/>
          </w:tcPr>
          <w:p w14:paraId="6974B9E7" w14:textId="2045D410" w:rsidR="007A2C4E" w:rsidRPr="00BC3B03" w:rsidRDefault="008E4C85" w:rsidP="008E4C85">
            <w:pPr>
              <w:spacing w:after="0"/>
              <w:jc w:val="right"/>
              <w:rPr>
                <w:sz w:val="18"/>
                <w:szCs w:val="18"/>
              </w:rPr>
            </w:pPr>
            <w:r w:rsidRPr="00BC3B03">
              <w:rPr>
                <w:sz w:val="18"/>
                <w:szCs w:val="18"/>
              </w:rPr>
              <w:t xml:space="preserve"> $ </w:t>
            </w:r>
            <w:r w:rsidR="007A2C4E" w:rsidRPr="00BC3B03">
              <w:rPr>
                <w:sz w:val="18"/>
                <w:szCs w:val="18"/>
              </w:rPr>
              <w:t xml:space="preserve">600.000 </w:t>
            </w:r>
          </w:p>
        </w:tc>
        <w:tc>
          <w:tcPr>
            <w:tcW w:w="957" w:type="dxa"/>
            <w:tcBorders>
              <w:top w:val="single" w:sz="4" w:space="0" w:color="D9D9D9" w:themeColor="background1" w:themeShade="D9"/>
              <w:left w:val="nil"/>
              <w:bottom w:val="nil"/>
              <w:right w:val="nil"/>
            </w:tcBorders>
            <w:noWrap/>
            <w:hideMark/>
          </w:tcPr>
          <w:p w14:paraId="3E0CD0A6" w14:textId="5ECC2769" w:rsidR="007A2C4E" w:rsidRPr="00BC3B03" w:rsidRDefault="007A2C4E" w:rsidP="008E4C85">
            <w:pPr>
              <w:spacing w:after="0"/>
              <w:jc w:val="center"/>
              <w:rPr>
                <w:sz w:val="18"/>
                <w:szCs w:val="18"/>
              </w:rPr>
            </w:pPr>
            <w:r w:rsidRPr="00BC3B03">
              <w:rPr>
                <w:sz w:val="18"/>
                <w:szCs w:val="18"/>
              </w:rPr>
              <w:t>5</w:t>
            </w:r>
          </w:p>
        </w:tc>
        <w:tc>
          <w:tcPr>
            <w:tcW w:w="1559" w:type="dxa"/>
            <w:tcBorders>
              <w:top w:val="single" w:sz="4" w:space="0" w:color="D9D9D9" w:themeColor="background1" w:themeShade="D9"/>
              <w:left w:val="nil"/>
              <w:bottom w:val="nil"/>
              <w:right w:val="nil"/>
            </w:tcBorders>
            <w:noWrap/>
            <w:hideMark/>
          </w:tcPr>
          <w:p w14:paraId="0CAD4234" w14:textId="7C9E1E97" w:rsidR="007A2C4E" w:rsidRPr="00BC3B03" w:rsidRDefault="008E4C85" w:rsidP="008E4C85">
            <w:pPr>
              <w:spacing w:after="0"/>
              <w:jc w:val="right"/>
              <w:rPr>
                <w:sz w:val="18"/>
                <w:szCs w:val="18"/>
              </w:rPr>
            </w:pPr>
            <w:r w:rsidRPr="00BC3B03">
              <w:rPr>
                <w:sz w:val="18"/>
                <w:szCs w:val="18"/>
              </w:rPr>
              <w:t xml:space="preserve"> $ </w:t>
            </w:r>
            <w:r w:rsidR="007A2C4E" w:rsidRPr="00BC3B03">
              <w:rPr>
                <w:sz w:val="18"/>
                <w:szCs w:val="18"/>
              </w:rPr>
              <w:t xml:space="preserve">3.000.000 </w:t>
            </w:r>
          </w:p>
        </w:tc>
      </w:tr>
      <w:tr w:rsidR="007A2C4E" w:rsidRPr="00BC3B03" w14:paraId="42F0D56E" w14:textId="77777777" w:rsidTr="00BC3B03">
        <w:trPr>
          <w:trHeight w:val="52"/>
          <w:jc w:val="center"/>
        </w:trPr>
        <w:tc>
          <w:tcPr>
            <w:tcW w:w="4263" w:type="dxa"/>
            <w:noWrap/>
          </w:tcPr>
          <w:p w14:paraId="1B143C84" w14:textId="087B6867" w:rsidR="007A2C4E" w:rsidRPr="00BC3B03" w:rsidRDefault="007A2C4E" w:rsidP="007A2C4E">
            <w:pPr>
              <w:spacing w:after="0"/>
              <w:jc w:val="left"/>
              <w:rPr>
                <w:sz w:val="18"/>
                <w:szCs w:val="18"/>
              </w:rPr>
            </w:pPr>
            <w:r w:rsidRPr="00BC3B03">
              <w:rPr>
                <w:sz w:val="18"/>
                <w:szCs w:val="18"/>
              </w:rPr>
              <w:t>Implementación del Sistema de Gestión de la Energía</w:t>
            </w:r>
          </w:p>
        </w:tc>
        <w:tc>
          <w:tcPr>
            <w:tcW w:w="1311" w:type="dxa"/>
            <w:noWrap/>
          </w:tcPr>
          <w:p w14:paraId="726260E7" w14:textId="3ED223D9" w:rsidR="007A2C4E" w:rsidRPr="00BC3B03" w:rsidRDefault="008E4C85" w:rsidP="008E4C85">
            <w:pPr>
              <w:spacing w:after="0"/>
              <w:jc w:val="right"/>
              <w:rPr>
                <w:sz w:val="18"/>
                <w:szCs w:val="18"/>
              </w:rPr>
            </w:pPr>
            <w:r w:rsidRPr="00BC3B03">
              <w:rPr>
                <w:sz w:val="18"/>
                <w:szCs w:val="18"/>
              </w:rPr>
              <w:t xml:space="preserve"> $ </w:t>
            </w:r>
            <w:r w:rsidR="007A2C4E" w:rsidRPr="00BC3B03">
              <w:rPr>
                <w:sz w:val="18"/>
                <w:szCs w:val="18"/>
              </w:rPr>
              <w:t xml:space="preserve">47.447.716 </w:t>
            </w:r>
          </w:p>
        </w:tc>
        <w:tc>
          <w:tcPr>
            <w:tcW w:w="957" w:type="dxa"/>
            <w:noWrap/>
          </w:tcPr>
          <w:p w14:paraId="432C6CAA" w14:textId="2D634D7F" w:rsidR="007A2C4E" w:rsidRPr="00BC3B03" w:rsidRDefault="007A2C4E" w:rsidP="008E4C85">
            <w:pPr>
              <w:spacing w:after="0"/>
              <w:jc w:val="center"/>
              <w:rPr>
                <w:sz w:val="18"/>
                <w:szCs w:val="18"/>
              </w:rPr>
            </w:pPr>
            <w:r w:rsidRPr="00BC3B03">
              <w:rPr>
                <w:sz w:val="18"/>
                <w:szCs w:val="18"/>
              </w:rPr>
              <w:t>1</w:t>
            </w:r>
          </w:p>
        </w:tc>
        <w:tc>
          <w:tcPr>
            <w:tcW w:w="1559" w:type="dxa"/>
            <w:noWrap/>
          </w:tcPr>
          <w:p w14:paraId="1A517B38" w14:textId="39430467" w:rsidR="007A2C4E" w:rsidRPr="00BC3B03" w:rsidRDefault="008E4C85" w:rsidP="008E4C85">
            <w:pPr>
              <w:spacing w:after="0"/>
              <w:jc w:val="right"/>
              <w:rPr>
                <w:sz w:val="18"/>
                <w:szCs w:val="18"/>
              </w:rPr>
            </w:pPr>
            <w:r w:rsidRPr="00BC3B03">
              <w:rPr>
                <w:sz w:val="18"/>
                <w:szCs w:val="18"/>
              </w:rPr>
              <w:t xml:space="preserve"> $ </w:t>
            </w:r>
            <w:r w:rsidR="007A2C4E" w:rsidRPr="00BC3B03">
              <w:rPr>
                <w:sz w:val="18"/>
                <w:szCs w:val="18"/>
              </w:rPr>
              <w:t xml:space="preserve">47.447.716 </w:t>
            </w:r>
          </w:p>
        </w:tc>
      </w:tr>
      <w:tr w:rsidR="007A2C4E" w:rsidRPr="00BC3B03" w14:paraId="5997821F" w14:textId="77777777" w:rsidTr="00BC3B03">
        <w:trPr>
          <w:trHeight w:val="52"/>
          <w:jc w:val="center"/>
        </w:trPr>
        <w:tc>
          <w:tcPr>
            <w:tcW w:w="4263" w:type="dxa"/>
            <w:noWrap/>
          </w:tcPr>
          <w:p w14:paraId="3E92007A" w14:textId="0160E38E" w:rsidR="007A2C4E" w:rsidRPr="00BC3B03" w:rsidRDefault="007A2C4E" w:rsidP="007A2C4E">
            <w:pPr>
              <w:spacing w:after="0"/>
              <w:jc w:val="left"/>
              <w:rPr>
                <w:sz w:val="18"/>
                <w:szCs w:val="18"/>
              </w:rPr>
            </w:pPr>
            <w:r w:rsidRPr="00BC3B03">
              <w:rPr>
                <w:sz w:val="18"/>
                <w:szCs w:val="18"/>
              </w:rPr>
              <w:t xml:space="preserve">Implementación del </w:t>
            </w:r>
            <w:proofErr w:type="spellStart"/>
            <w:r w:rsidRPr="00BC3B03">
              <w:rPr>
                <w:sz w:val="18"/>
                <w:szCs w:val="18"/>
              </w:rPr>
              <w:t>dashboard</w:t>
            </w:r>
            <w:proofErr w:type="spellEnd"/>
            <w:r w:rsidRPr="00BC3B03">
              <w:rPr>
                <w:sz w:val="18"/>
                <w:szCs w:val="18"/>
              </w:rPr>
              <w:t xml:space="preserve"> para control operacional</w:t>
            </w:r>
          </w:p>
        </w:tc>
        <w:tc>
          <w:tcPr>
            <w:tcW w:w="1311" w:type="dxa"/>
            <w:noWrap/>
          </w:tcPr>
          <w:p w14:paraId="02291520" w14:textId="481FD38A" w:rsidR="007A2C4E" w:rsidRPr="00BC3B03" w:rsidRDefault="008E4C85" w:rsidP="008E4C85">
            <w:pPr>
              <w:spacing w:after="0"/>
              <w:jc w:val="right"/>
              <w:rPr>
                <w:sz w:val="18"/>
                <w:szCs w:val="18"/>
              </w:rPr>
            </w:pPr>
            <w:r w:rsidRPr="00BC3B03">
              <w:rPr>
                <w:sz w:val="18"/>
                <w:szCs w:val="18"/>
              </w:rPr>
              <w:t xml:space="preserve"> $ </w:t>
            </w:r>
            <w:r w:rsidR="00317CC6" w:rsidRPr="00BC3B03">
              <w:rPr>
                <w:sz w:val="18"/>
                <w:szCs w:val="18"/>
              </w:rPr>
              <w:t>58.9</w:t>
            </w:r>
            <w:r w:rsidR="007A2C4E" w:rsidRPr="00BC3B03">
              <w:rPr>
                <w:sz w:val="18"/>
                <w:szCs w:val="18"/>
              </w:rPr>
              <w:t>00.</w:t>
            </w:r>
            <w:r w:rsidR="00317CC6" w:rsidRPr="00BC3B03">
              <w:rPr>
                <w:sz w:val="18"/>
                <w:szCs w:val="18"/>
              </w:rPr>
              <w:t>614</w:t>
            </w:r>
            <w:r w:rsidR="007A2C4E" w:rsidRPr="00BC3B03">
              <w:rPr>
                <w:sz w:val="18"/>
                <w:szCs w:val="18"/>
              </w:rPr>
              <w:t xml:space="preserve"> </w:t>
            </w:r>
          </w:p>
        </w:tc>
        <w:tc>
          <w:tcPr>
            <w:tcW w:w="957" w:type="dxa"/>
            <w:noWrap/>
          </w:tcPr>
          <w:p w14:paraId="7D1C2711" w14:textId="1656C1FF" w:rsidR="007A2C4E" w:rsidRPr="00BC3B03" w:rsidRDefault="007A2C4E" w:rsidP="008E4C85">
            <w:pPr>
              <w:spacing w:after="0"/>
              <w:jc w:val="center"/>
              <w:rPr>
                <w:sz w:val="18"/>
                <w:szCs w:val="18"/>
              </w:rPr>
            </w:pPr>
            <w:r w:rsidRPr="00BC3B03">
              <w:rPr>
                <w:sz w:val="18"/>
                <w:szCs w:val="18"/>
              </w:rPr>
              <w:t>1</w:t>
            </w:r>
          </w:p>
        </w:tc>
        <w:tc>
          <w:tcPr>
            <w:tcW w:w="1559" w:type="dxa"/>
            <w:noWrap/>
          </w:tcPr>
          <w:p w14:paraId="3C13AB18" w14:textId="0F58A619" w:rsidR="007A2C4E" w:rsidRPr="00BC3B03" w:rsidRDefault="008E4C85" w:rsidP="008E4C85">
            <w:pPr>
              <w:spacing w:after="0"/>
              <w:jc w:val="right"/>
              <w:rPr>
                <w:sz w:val="18"/>
                <w:szCs w:val="18"/>
              </w:rPr>
            </w:pPr>
            <w:r w:rsidRPr="00BC3B03">
              <w:rPr>
                <w:sz w:val="18"/>
                <w:szCs w:val="18"/>
              </w:rPr>
              <w:t xml:space="preserve"> $ </w:t>
            </w:r>
            <w:r w:rsidR="00317CC6" w:rsidRPr="00BC3B03">
              <w:rPr>
                <w:sz w:val="18"/>
                <w:szCs w:val="18"/>
              </w:rPr>
              <w:t>58</w:t>
            </w:r>
            <w:r w:rsidR="007A2C4E" w:rsidRPr="00BC3B03">
              <w:rPr>
                <w:sz w:val="18"/>
                <w:szCs w:val="18"/>
              </w:rPr>
              <w:t>.</w:t>
            </w:r>
            <w:r w:rsidR="00317CC6" w:rsidRPr="00BC3B03">
              <w:rPr>
                <w:sz w:val="18"/>
                <w:szCs w:val="18"/>
              </w:rPr>
              <w:t>9</w:t>
            </w:r>
            <w:r w:rsidR="007A2C4E" w:rsidRPr="00BC3B03">
              <w:rPr>
                <w:sz w:val="18"/>
                <w:szCs w:val="18"/>
              </w:rPr>
              <w:t>00.</w:t>
            </w:r>
            <w:r w:rsidR="00317CC6" w:rsidRPr="00BC3B03">
              <w:rPr>
                <w:sz w:val="18"/>
                <w:szCs w:val="18"/>
              </w:rPr>
              <w:t>614</w:t>
            </w:r>
            <w:r w:rsidR="007A2C4E" w:rsidRPr="00BC3B03">
              <w:rPr>
                <w:sz w:val="18"/>
                <w:szCs w:val="18"/>
              </w:rPr>
              <w:t xml:space="preserve"> </w:t>
            </w:r>
          </w:p>
        </w:tc>
      </w:tr>
      <w:tr w:rsidR="007A2C4E" w:rsidRPr="00BC3B03" w14:paraId="75B77EFA" w14:textId="77777777" w:rsidTr="00BC3B03">
        <w:trPr>
          <w:trHeight w:val="52"/>
          <w:jc w:val="center"/>
        </w:trPr>
        <w:tc>
          <w:tcPr>
            <w:tcW w:w="4263" w:type="dxa"/>
            <w:tcBorders>
              <w:top w:val="nil"/>
              <w:left w:val="nil"/>
              <w:bottom w:val="single" w:sz="4" w:space="0" w:color="auto"/>
              <w:right w:val="nil"/>
            </w:tcBorders>
            <w:noWrap/>
            <w:vAlign w:val="center"/>
            <w:hideMark/>
          </w:tcPr>
          <w:p w14:paraId="3ACF309D" w14:textId="77777777" w:rsidR="007A2C4E" w:rsidRPr="00BC3B03" w:rsidRDefault="007A2C4E" w:rsidP="007A2C4E">
            <w:pPr>
              <w:spacing w:after="0"/>
              <w:jc w:val="left"/>
              <w:rPr>
                <w:b/>
                <w:bCs/>
                <w:sz w:val="18"/>
                <w:szCs w:val="18"/>
              </w:rPr>
            </w:pPr>
            <w:r w:rsidRPr="00BC3B03">
              <w:rPr>
                <w:b/>
                <w:bCs/>
                <w:sz w:val="18"/>
                <w:szCs w:val="18"/>
              </w:rPr>
              <w:t>Total</w:t>
            </w:r>
          </w:p>
        </w:tc>
        <w:tc>
          <w:tcPr>
            <w:tcW w:w="1311" w:type="dxa"/>
            <w:tcBorders>
              <w:top w:val="nil"/>
              <w:left w:val="nil"/>
              <w:bottom w:val="single" w:sz="4" w:space="0" w:color="auto"/>
              <w:right w:val="nil"/>
            </w:tcBorders>
            <w:noWrap/>
            <w:vAlign w:val="center"/>
            <w:hideMark/>
          </w:tcPr>
          <w:p w14:paraId="3988D66B" w14:textId="77777777" w:rsidR="007A2C4E" w:rsidRPr="00BC3B03" w:rsidRDefault="007A2C4E" w:rsidP="008E4C85">
            <w:pPr>
              <w:spacing w:after="0"/>
              <w:jc w:val="right"/>
              <w:rPr>
                <w:b/>
                <w:bCs/>
                <w:sz w:val="18"/>
                <w:szCs w:val="18"/>
              </w:rPr>
            </w:pPr>
            <w:r w:rsidRPr="00BC3B03">
              <w:rPr>
                <w:b/>
                <w:bCs/>
                <w:sz w:val="18"/>
                <w:szCs w:val="18"/>
              </w:rPr>
              <w:t> </w:t>
            </w:r>
          </w:p>
        </w:tc>
        <w:tc>
          <w:tcPr>
            <w:tcW w:w="957" w:type="dxa"/>
            <w:tcBorders>
              <w:top w:val="nil"/>
              <w:left w:val="nil"/>
              <w:bottom w:val="single" w:sz="4" w:space="0" w:color="auto"/>
              <w:right w:val="nil"/>
            </w:tcBorders>
            <w:noWrap/>
            <w:vAlign w:val="center"/>
            <w:hideMark/>
          </w:tcPr>
          <w:p w14:paraId="5196A97A" w14:textId="6A37F63C" w:rsidR="007A2C4E" w:rsidRPr="00BC3B03" w:rsidRDefault="007A2C4E" w:rsidP="008E4C85">
            <w:pPr>
              <w:spacing w:after="0"/>
              <w:jc w:val="center"/>
              <w:rPr>
                <w:b/>
                <w:bCs/>
                <w:sz w:val="18"/>
                <w:szCs w:val="18"/>
              </w:rPr>
            </w:pPr>
          </w:p>
        </w:tc>
        <w:tc>
          <w:tcPr>
            <w:tcW w:w="1559" w:type="dxa"/>
            <w:tcBorders>
              <w:top w:val="nil"/>
              <w:left w:val="nil"/>
              <w:bottom w:val="single" w:sz="4" w:space="0" w:color="auto"/>
              <w:right w:val="nil"/>
            </w:tcBorders>
            <w:noWrap/>
            <w:vAlign w:val="center"/>
            <w:hideMark/>
          </w:tcPr>
          <w:p w14:paraId="1BF088A9" w14:textId="38C2F00C" w:rsidR="007A2C4E" w:rsidRPr="00BC3B03" w:rsidRDefault="008E4C85" w:rsidP="008E4C85">
            <w:pPr>
              <w:spacing w:after="0"/>
              <w:jc w:val="right"/>
              <w:rPr>
                <w:b/>
                <w:bCs/>
                <w:sz w:val="18"/>
                <w:szCs w:val="18"/>
              </w:rPr>
            </w:pPr>
            <w:r w:rsidRPr="00BC3B03">
              <w:rPr>
                <w:b/>
                <w:bCs/>
                <w:sz w:val="18"/>
                <w:szCs w:val="18"/>
              </w:rPr>
              <w:t xml:space="preserve">  $ </w:t>
            </w:r>
            <w:r w:rsidR="00317CC6" w:rsidRPr="00BC3B03">
              <w:rPr>
                <w:b/>
                <w:bCs/>
                <w:sz w:val="18"/>
                <w:szCs w:val="18"/>
              </w:rPr>
              <w:t>109</w:t>
            </w:r>
            <w:r w:rsidR="007A2C4E" w:rsidRPr="00BC3B03">
              <w:rPr>
                <w:b/>
                <w:bCs/>
                <w:sz w:val="18"/>
                <w:szCs w:val="18"/>
              </w:rPr>
              <w:t>.</w:t>
            </w:r>
            <w:r w:rsidR="00317CC6" w:rsidRPr="00BC3B03">
              <w:rPr>
                <w:b/>
                <w:bCs/>
                <w:sz w:val="18"/>
                <w:szCs w:val="18"/>
              </w:rPr>
              <w:t>3</w:t>
            </w:r>
            <w:r w:rsidR="007A2C4E" w:rsidRPr="00BC3B03">
              <w:rPr>
                <w:b/>
                <w:bCs/>
                <w:sz w:val="18"/>
                <w:szCs w:val="18"/>
              </w:rPr>
              <w:t>49.</w:t>
            </w:r>
            <w:r w:rsidR="00317CC6" w:rsidRPr="00BC3B03">
              <w:rPr>
                <w:b/>
                <w:bCs/>
                <w:sz w:val="18"/>
                <w:szCs w:val="18"/>
              </w:rPr>
              <w:t>33</w:t>
            </w:r>
            <w:r w:rsidR="007A2C4E" w:rsidRPr="00BC3B03">
              <w:rPr>
                <w:b/>
                <w:bCs/>
                <w:sz w:val="18"/>
                <w:szCs w:val="18"/>
              </w:rPr>
              <w:t>0</w:t>
            </w:r>
          </w:p>
        </w:tc>
      </w:tr>
    </w:tbl>
    <w:p w14:paraId="1B8F36E2" w14:textId="77777777" w:rsidR="00AA3415" w:rsidRPr="00BC3B03" w:rsidRDefault="00AA3415" w:rsidP="00AA3415">
      <w:pPr>
        <w:spacing w:after="0"/>
      </w:pPr>
    </w:p>
    <w:p w14:paraId="60392B88" w14:textId="77777777" w:rsidR="00AA3415" w:rsidRPr="00BC3B03" w:rsidRDefault="00AA3415" w:rsidP="00AA3415">
      <w:pPr>
        <w:rPr>
          <w:b/>
          <w:bCs/>
          <w:i/>
          <w:iCs/>
        </w:rPr>
      </w:pPr>
      <w:r w:rsidRPr="00BC3B03">
        <w:rPr>
          <w:b/>
          <w:bCs/>
          <w:i/>
          <w:iCs/>
        </w:rPr>
        <w:t>Evaluación de la medida de eficiencia energética</w:t>
      </w:r>
    </w:p>
    <w:p w14:paraId="0C47D96D" w14:textId="51DDEB9B" w:rsidR="00AA3415" w:rsidRPr="00BC3B03" w:rsidRDefault="009A2072" w:rsidP="00AA3415">
      <w:r w:rsidRPr="00BC3B03">
        <w:lastRenderedPageBreak/>
        <w:t>En la siguiente tabla se resumen los resultados de la evaluación económica de la medida de eficiencia energética, así como los indicadores de ahorro energético y reducción de emisiones de gases de efecto invernadero (GEI)</w:t>
      </w:r>
      <w:r w:rsidR="00AA3415" w:rsidRPr="00BC3B03">
        <w:t>.</w:t>
      </w:r>
    </w:p>
    <w:p w14:paraId="3B6CD5FB" w14:textId="77777777" w:rsidR="00AA3415" w:rsidRPr="00BC3B03" w:rsidRDefault="00AA3415" w:rsidP="00BC3B03">
      <w:pPr>
        <w:pStyle w:val="Descripcin"/>
        <w:keepNext/>
        <w:spacing w:after="0"/>
        <w:jc w:val="center"/>
        <w:rPr>
          <w:b/>
          <w:bCs/>
          <w:i w:val="0"/>
          <w:iCs w:val="0"/>
          <w:color w:val="000000" w:themeColor="text1"/>
        </w:rPr>
      </w:pPr>
      <w:bookmarkStart w:id="123" w:name="_Ref146709241"/>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30</w:t>
      </w:r>
      <w:r w:rsidRPr="00BC3B03">
        <w:rPr>
          <w:b/>
          <w:i w:val="0"/>
        </w:rPr>
        <w:fldChar w:fldCharType="end"/>
      </w:r>
      <w:bookmarkEnd w:id="123"/>
      <w:r w:rsidRPr="00BC3B03">
        <w:rPr>
          <w:b/>
          <w:bCs/>
          <w:i w:val="0"/>
          <w:iCs w:val="0"/>
          <w:color w:val="000000" w:themeColor="text1"/>
        </w:rPr>
        <w:t>. Indicadores económicos para ECM-9</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AA3415" w:rsidRPr="00BC3B03" w14:paraId="67BB4499" w14:textId="77777777" w:rsidTr="00BC3B03">
        <w:trPr>
          <w:trHeight w:val="259"/>
          <w:jc w:val="center"/>
        </w:trPr>
        <w:tc>
          <w:tcPr>
            <w:tcW w:w="6336" w:type="dxa"/>
            <w:gridSpan w:val="3"/>
            <w:tcBorders>
              <w:top w:val="nil"/>
              <w:left w:val="nil"/>
              <w:bottom w:val="nil"/>
              <w:right w:val="nil"/>
            </w:tcBorders>
            <w:shd w:val="clear" w:color="auto" w:fill="00B050"/>
            <w:noWrap/>
            <w:vAlign w:val="center"/>
            <w:hideMark/>
          </w:tcPr>
          <w:p w14:paraId="5959DE8A" w14:textId="5708B04B" w:rsidR="00AA3415" w:rsidRPr="00BC3B03" w:rsidRDefault="00432F9C">
            <w:pPr>
              <w:spacing w:after="0"/>
              <w:rPr>
                <w:b/>
                <w:sz w:val="18"/>
                <w:szCs w:val="18"/>
              </w:rPr>
            </w:pPr>
            <w:r w:rsidRPr="00BC3B03">
              <w:rPr>
                <w:b/>
                <w:color w:val="FFFFFF" w:themeColor="background1"/>
                <w:sz w:val="18"/>
                <w:szCs w:val="18"/>
              </w:rPr>
              <w:t>Resultados de</w:t>
            </w:r>
            <w:r w:rsidR="00AA3415" w:rsidRPr="00BC3B03">
              <w:rPr>
                <w:b/>
                <w:color w:val="FFFFFF" w:themeColor="background1"/>
                <w:sz w:val="18"/>
                <w:szCs w:val="18"/>
              </w:rPr>
              <w:t xml:space="preserve"> la evaluación</w:t>
            </w:r>
          </w:p>
        </w:tc>
      </w:tr>
      <w:tr w:rsidR="00AA3415" w:rsidRPr="00BC3B03" w14:paraId="0502176C" w14:textId="77777777" w:rsidTr="00BC3B03">
        <w:trPr>
          <w:trHeight w:val="259"/>
          <w:jc w:val="center"/>
        </w:trPr>
        <w:tc>
          <w:tcPr>
            <w:tcW w:w="2495" w:type="dxa"/>
            <w:tcBorders>
              <w:top w:val="nil"/>
              <w:left w:val="nil"/>
              <w:bottom w:val="single" w:sz="4" w:space="0" w:color="BFBFBF" w:themeColor="background1" w:themeShade="BF"/>
              <w:right w:val="nil"/>
            </w:tcBorders>
            <w:noWrap/>
            <w:vAlign w:val="center"/>
            <w:hideMark/>
          </w:tcPr>
          <w:p w14:paraId="16439413" w14:textId="77777777" w:rsidR="00AA3415" w:rsidRPr="00BC3B03" w:rsidRDefault="00AA3415">
            <w:pPr>
              <w:spacing w:after="0"/>
              <w:rPr>
                <w:b/>
                <w:bCs/>
                <w:sz w:val="18"/>
                <w:szCs w:val="18"/>
              </w:rPr>
            </w:pPr>
            <w:r w:rsidRPr="00BC3B03">
              <w:rPr>
                <w:b/>
                <w:bCs/>
                <w:sz w:val="18"/>
                <w:szCs w:val="18"/>
              </w:rPr>
              <w:t>Indicador</w:t>
            </w:r>
          </w:p>
        </w:tc>
        <w:tc>
          <w:tcPr>
            <w:tcW w:w="1996" w:type="dxa"/>
            <w:tcBorders>
              <w:top w:val="nil"/>
              <w:left w:val="nil"/>
              <w:bottom w:val="single" w:sz="4" w:space="0" w:color="BFBFBF" w:themeColor="background1" w:themeShade="BF"/>
              <w:right w:val="nil"/>
            </w:tcBorders>
            <w:noWrap/>
            <w:vAlign w:val="center"/>
            <w:hideMark/>
          </w:tcPr>
          <w:p w14:paraId="3994655C" w14:textId="77777777" w:rsidR="00AA3415" w:rsidRPr="00BC3B03" w:rsidRDefault="00AA3415">
            <w:pPr>
              <w:spacing w:after="0"/>
              <w:rPr>
                <w:b/>
                <w:bCs/>
                <w:sz w:val="18"/>
                <w:szCs w:val="18"/>
              </w:rPr>
            </w:pPr>
            <w:r w:rsidRPr="00BC3B03">
              <w:rPr>
                <w:b/>
                <w:bCs/>
                <w:sz w:val="18"/>
                <w:szCs w:val="18"/>
              </w:rPr>
              <w:t>Magnitud</w:t>
            </w:r>
          </w:p>
        </w:tc>
        <w:tc>
          <w:tcPr>
            <w:tcW w:w="1845" w:type="dxa"/>
            <w:tcBorders>
              <w:top w:val="nil"/>
              <w:left w:val="nil"/>
              <w:bottom w:val="single" w:sz="4" w:space="0" w:color="BFBFBF" w:themeColor="background1" w:themeShade="BF"/>
              <w:right w:val="nil"/>
            </w:tcBorders>
            <w:noWrap/>
            <w:vAlign w:val="center"/>
            <w:hideMark/>
          </w:tcPr>
          <w:p w14:paraId="0D0146B4" w14:textId="77777777" w:rsidR="00AA3415" w:rsidRPr="00BC3B03" w:rsidRDefault="00AA3415">
            <w:pPr>
              <w:spacing w:after="0"/>
              <w:rPr>
                <w:b/>
                <w:bCs/>
                <w:sz w:val="18"/>
                <w:szCs w:val="18"/>
              </w:rPr>
            </w:pPr>
            <w:r w:rsidRPr="00BC3B03">
              <w:rPr>
                <w:b/>
                <w:bCs/>
                <w:sz w:val="18"/>
                <w:szCs w:val="18"/>
              </w:rPr>
              <w:t>Unidades</w:t>
            </w:r>
          </w:p>
        </w:tc>
      </w:tr>
      <w:tr w:rsidR="008E4C85" w:rsidRPr="00BC3B03" w14:paraId="1B5FCB38" w14:textId="77777777" w:rsidTr="00BC3B03">
        <w:trPr>
          <w:trHeight w:val="259"/>
          <w:jc w:val="center"/>
        </w:trPr>
        <w:tc>
          <w:tcPr>
            <w:tcW w:w="2495" w:type="dxa"/>
            <w:tcBorders>
              <w:top w:val="single" w:sz="4" w:space="0" w:color="BFBFBF" w:themeColor="background1" w:themeShade="BF"/>
              <w:left w:val="nil"/>
              <w:bottom w:val="nil"/>
              <w:right w:val="nil"/>
            </w:tcBorders>
            <w:noWrap/>
            <w:vAlign w:val="center"/>
          </w:tcPr>
          <w:p w14:paraId="155CBE0A" w14:textId="078D946A" w:rsidR="008E4C85" w:rsidRPr="00BC3B03" w:rsidRDefault="008E4C85">
            <w:pPr>
              <w:spacing w:after="0"/>
              <w:rPr>
                <w:sz w:val="18"/>
                <w:szCs w:val="18"/>
              </w:rPr>
            </w:pPr>
            <w:r w:rsidRPr="00BC3B03">
              <w:rPr>
                <w:sz w:val="18"/>
                <w:szCs w:val="18"/>
              </w:rPr>
              <w:t>Ahorro energético</w:t>
            </w:r>
          </w:p>
        </w:tc>
        <w:tc>
          <w:tcPr>
            <w:tcW w:w="1996" w:type="dxa"/>
            <w:tcBorders>
              <w:top w:val="single" w:sz="4" w:space="0" w:color="BFBFBF" w:themeColor="background1" w:themeShade="BF"/>
              <w:left w:val="nil"/>
              <w:bottom w:val="nil"/>
              <w:right w:val="nil"/>
            </w:tcBorders>
            <w:noWrap/>
          </w:tcPr>
          <w:p w14:paraId="21F33570" w14:textId="666140C6" w:rsidR="008E4C85" w:rsidRPr="00BC3B03" w:rsidRDefault="00282396">
            <w:pPr>
              <w:spacing w:after="0"/>
              <w:rPr>
                <w:sz w:val="18"/>
                <w:szCs w:val="18"/>
              </w:rPr>
            </w:pPr>
            <w:r w:rsidRPr="00282396">
              <w:rPr>
                <w:sz w:val="18"/>
                <w:szCs w:val="18"/>
              </w:rPr>
              <w:t>98.168</w:t>
            </w:r>
          </w:p>
        </w:tc>
        <w:tc>
          <w:tcPr>
            <w:tcW w:w="1845" w:type="dxa"/>
            <w:tcBorders>
              <w:top w:val="single" w:sz="4" w:space="0" w:color="BFBFBF" w:themeColor="background1" w:themeShade="BF"/>
              <w:left w:val="nil"/>
              <w:bottom w:val="nil"/>
              <w:right w:val="nil"/>
            </w:tcBorders>
            <w:noWrap/>
            <w:vAlign w:val="center"/>
          </w:tcPr>
          <w:p w14:paraId="0A55DF2F" w14:textId="7F836F63" w:rsidR="008E4C85" w:rsidRPr="00BC3B03" w:rsidRDefault="008E4C85">
            <w:pPr>
              <w:spacing w:after="0"/>
              <w:rPr>
                <w:sz w:val="18"/>
                <w:szCs w:val="18"/>
              </w:rPr>
            </w:pPr>
            <w:r w:rsidRPr="00BC3B03">
              <w:rPr>
                <w:sz w:val="18"/>
                <w:szCs w:val="18"/>
              </w:rPr>
              <w:t>[kWh/año]</w:t>
            </w:r>
          </w:p>
        </w:tc>
      </w:tr>
      <w:tr w:rsidR="00AA3415" w:rsidRPr="00BC3B03" w14:paraId="79B4DCF7" w14:textId="77777777" w:rsidTr="00BC3B03">
        <w:trPr>
          <w:trHeight w:val="259"/>
          <w:jc w:val="center"/>
        </w:trPr>
        <w:tc>
          <w:tcPr>
            <w:tcW w:w="2495" w:type="dxa"/>
            <w:tcBorders>
              <w:top w:val="nil"/>
              <w:left w:val="nil"/>
              <w:bottom w:val="nil"/>
              <w:right w:val="nil"/>
            </w:tcBorders>
            <w:noWrap/>
            <w:vAlign w:val="center"/>
            <w:hideMark/>
          </w:tcPr>
          <w:p w14:paraId="3C494E45" w14:textId="77777777" w:rsidR="00AA3415" w:rsidRPr="00BC3B03" w:rsidRDefault="00AA3415">
            <w:pPr>
              <w:spacing w:after="0"/>
              <w:rPr>
                <w:sz w:val="18"/>
                <w:szCs w:val="18"/>
              </w:rPr>
            </w:pPr>
            <w:r w:rsidRPr="00BC3B03">
              <w:rPr>
                <w:sz w:val="18"/>
                <w:szCs w:val="18"/>
              </w:rPr>
              <w:t>Ahorro anual de dinero</w:t>
            </w:r>
          </w:p>
        </w:tc>
        <w:tc>
          <w:tcPr>
            <w:tcW w:w="1996" w:type="dxa"/>
            <w:tcBorders>
              <w:top w:val="nil"/>
              <w:left w:val="nil"/>
              <w:bottom w:val="nil"/>
              <w:right w:val="nil"/>
            </w:tcBorders>
            <w:noWrap/>
            <w:hideMark/>
          </w:tcPr>
          <w:p w14:paraId="634C8435" w14:textId="75257DE3" w:rsidR="00AA3415" w:rsidRPr="00BC3B03" w:rsidRDefault="00282396">
            <w:pPr>
              <w:spacing w:after="0"/>
              <w:rPr>
                <w:sz w:val="18"/>
                <w:szCs w:val="18"/>
              </w:rPr>
            </w:pPr>
            <w:r>
              <w:rPr>
                <w:sz w:val="18"/>
                <w:szCs w:val="18"/>
              </w:rPr>
              <w:t xml:space="preserve">$ </w:t>
            </w:r>
            <w:r w:rsidRPr="00282396">
              <w:rPr>
                <w:sz w:val="18"/>
                <w:szCs w:val="18"/>
              </w:rPr>
              <w:t>61.681.372</w:t>
            </w:r>
          </w:p>
        </w:tc>
        <w:tc>
          <w:tcPr>
            <w:tcW w:w="1845" w:type="dxa"/>
            <w:tcBorders>
              <w:top w:val="nil"/>
              <w:left w:val="nil"/>
              <w:bottom w:val="nil"/>
              <w:right w:val="nil"/>
            </w:tcBorders>
            <w:noWrap/>
            <w:vAlign w:val="center"/>
            <w:hideMark/>
          </w:tcPr>
          <w:p w14:paraId="0978C89D" w14:textId="77777777" w:rsidR="00AA3415" w:rsidRPr="00BC3B03" w:rsidRDefault="00AA3415">
            <w:pPr>
              <w:spacing w:after="0"/>
              <w:rPr>
                <w:sz w:val="18"/>
                <w:szCs w:val="18"/>
              </w:rPr>
            </w:pPr>
            <w:r w:rsidRPr="00BC3B03">
              <w:rPr>
                <w:sz w:val="18"/>
                <w:szCs w:val="18"/>
              </w:rPr>
              <w:t>[$COP/año]</w:t>
            </w:r>
          </w:p>
        </w:tc>
      </w:tr>
      <w:tr w:rsidR="00AA3415" w:rsidRPr="00BC3B03" w14:paraId="3385AF58" w14:textId="77777777" w:rsidTr="00BC3B03">
        <w:trPr>
          <w:trHeight w:val="259"/>
          <w:jc w:val="center"/>
        </w:trPr>
        <w:tc>
          <w:tcPr>
            <w:tcW w:w="2495" w:type="dxa"/>
            <w:tcBorders>
              <w:top w:val="nil"/>
              <w:left w:val="nil"/>
              <w:bottom w:val="nil"/>
              <w:right w:val="nil"/>
            </w:tcBorders>
            <w:noWrap/>
            <w:vAlign w:val="center"/>
            <w:hideMark/>
          </w:tcPr>
          <w:p w14:paraId="2A8DD6D5" w14:textId="77777777" w:rsidR="00AA3415" w:rsidRPr="00BC3B03" w:rsidRDefault="00AA3415">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1E7780D3" w14:textId="3A09296D" w:rsidR="00AA3415" w:rsidRPr="00BC3B03" w:rsidRDefault="00282396">
            <w:pPr>
              <w:spacing w:after="0"/>
              <w:rPr>
                <w:sz w:val="18"/>
                <w:szCs w:val="18"/>
              </w:rPr>
            </w:pPr>
            <w:r>
              <w:rPr>
                <w:sz w:val="18"/>
                <w:szCs w:val="18"/>
              </w:rPr>
              <w:t>3</w:t>
            </w:r>
            <w:r w:rsidR="00481F16">
              <w:rPr>
                <w:sz w:val="18"/>
                <w:szCs w:val="18"/>
              </w:rPr>
              <w:t>%</w:t>
            </w:r>
          </w:p>
        </w:tc>
        <w:tc>
          <w:tcPr>
            <w:tcW w:w="1845" w:type="dxa"/>
            <w:tcBorders>
              <w:top w:val="nil"/>
              <w:left w:val="nil"/>
              <w:bottom w:val="nil"/>
              <w:right w:val="nil"/>
            </w:tcBorders>
            <w:noWrap/>
            <w:vAlign w:val="center"/>
            <w:hideMark/>
          </w:tcPr>
          <w:p w14:paraId="6995D127" w14:textId="77777777" w:rsidR="00AA3415" w:rsidRPr="00BC3B03" w:rsidRDefault="00AA3415">
            <w:pPr>
              <w:spacing w:after="0"/>
              <w:rPr>
                <w:sz w:val="18"/>
                <w:szCs w:val="18"/>
              </w:rPr>
            </w:pPr>
            <w:r w:rsidRPr="00BC3B03">
              <w:rPr>
                <w:sz w:val="18"/>
                <w:szCs w:val="18"/>
              </w:rPr>
              <w:t>[%]</w:t>
            </w:r>
          </w:p>
        </w:tc>
      </w:tr>
      <w:tr w:rsidR="00AA3415" w:rsidRPr="00BC3B03" w14:paraId="299C53C6" w14:textId="77777777" w:rsidTr="00BC3B03">
        <w:trPr>
          <w:trHeight w:val="282"/>
          <w:jc w:val="center"/>
        </w:trPr>
        <w:tc>
          <w:tcPr>
            <w:tcW w:w="2495" w:type="dxa"/>
            <w:tcBorders>
              <w:top w:val="nil"/>
              <w:left w:val="nil"/>
              <w:bottom w:val="nil"/>
              <w:right w:val="nil"/>
            </w:tcBorders>
            <w:noWrap/>
            <w:vAlign w:val="center"/>
            <w:hideMark/>
          </w:tcPr>
          <w:p w14:paraId="2AA48535" w14:textId="77777777" w:rsidR="00AA3415" w:rsidRPr="00BC3B03" w:rsidRDefault="00AA3415">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04970B9D" w14:textId="3644718F" w:rsidR="00AA3415" w:rsidRPr="00BC3B03" w:rsidRDefault="00AA3415">
            <w:pPr>
              <w:spacing w:after="0"/>
              <w:rPr>
                <w:sz w:val="18"/>
                <w:szCs w:val="18"/>
              </w:rPr>
            </w:pPr>
            <w:r w:rsidRPr="00BC3B03">
              <w:rPr>
                <w:sz w:val="18"/>
                <w:szCs w:val="18"/>
              </w:rPr>
              <w:t>3</w:t>
            </w:r>
          </w:p>
        </w:tc>
        <w:tc>
          <w:tcPr>
            <w:tcW w:w="1845" w:type="dxa"/>
            <w:tcBorders>
              <w:top w:val="nil"/>
              <w:left w:val="nil"/>
              <w:bottom w:val="nil"/>
              <w:right w:val="nil"/>
            </w:tcBorders>
            <w:noWrap/>
            <w:vAlign w:val="center"/>
            <w:hideMark/>
          </w:tcPr>
          <w:p w14:paraId="31A532D8" w14:textId="77777777" w:rsidR="00AA3415" w:rsidRPr="00BC3B03" w:rsidRDefault="00AA3415">
            <w:pPr>
              <w:spacing w:after="0"/>
              <w:rPr>
                <w:sz w:val="18"/>
                <w:szCs w:val="18"/>
              </w:rPr>
            </w:pPr>
            <w:r w:rsidRPr="00BC3B03">
              <w:rPr>
                <w:sz w:val="18"/>
                <w:szCs w:val="18"/>
              </w:rPr>
              <w:t>[años]</w:t>
            </w:r>
          </w:p>
        </w:tc>
      </w:tr>
      <w:tr w:rsidR="00AA3415" w:rsidRPr="00BC3B03" w14:paraId="580E047A" w14:textId="77777777" w:rsidTr="00BC3B03">
        <w:trPr>
          <w:trHeight w:val="259"/>
          <w:jc w:val="center"/>
        </w:trPr>
        <w:tc>
          <w:tcPr>
            <w:tcW w:w="2495" w:type="dxa"/>
            <w:tcBorders>
              <w:top w:val="nil"/>
              <w:left w:val="nil"/>
              <w:bottom w:val="single" w:sz="4" w:space="0" w:color="auto"/>
              <w:right w:val="nil"/>
            </w:tcBorders>
            <w:noWrap/>
            <w:vAlign w:val="center"/>
            <w:hideMark/>
          </w:tcPr>
          <w:p w14:paraId="6D469B75" w14:textId="77777777" w:rsidR="00AA3415" w:rsidRPr="00BC3B03" w:rsidRDefault="00AA3415">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48C6D11D" w14:textId="6907246B" w:rsidR="00AA3415" w:rsidRPr="00BC3B03" w:rsidRDefault="00481F16">
            <w:pPr>
              <w:spacing w:after="0"/>
              <w:rPr>
                <w:sz w:val="18"/>
                <w:szCs w:val="18"/>
              </w:rPr>
            </w:pPr>
            <w:r>
              <w:rPr>
                <w:sz w:val="18"/>
                <w:szCs w:val="18"/>
              </w:rPr>
              <w:t>38,4</w:t>
            </w:r>
          </w:p>
        </w:tc>
        <w:tc>
          <w:tcPr>
            <w:tcW w:w="1845" w:type="dxa"/>
            <w:tcBorders>
              <w:top w:val="nil"/>
              <w:left w:val="nil"/>
              <w:bottom w:val="single" w:sz="4" w:space="0" w:color="auto"/>
              <w:right w:val="nil"/>
            </w:tcBorders>
            <w:noWrap/>
            <w:vAlign w:val="center"/>
            <w:hideMark/>
          </w:tcPr>
          <w:p w14:paraId="0E5117E2" w14:textId="77777777" w:rsidR="00AA3415" w:rsidRPr="00BC3B03" w:rsidRDefault="00AA3415">
            <w:pPr>
              <w:spacing w:after="0"/>
              <w:rPr>
                <w:sz w:val="18"/>
                <w:szCs w:val="18"/>
              </w:rPr>
            </w:pPr>
            <w:r w:rsidRPr="00BC3B03">
              <w:rPr>
                <w:sz w:val="18"/>
                <w:szCs w:val="18"/>
              </w:rPr>
              <w:t>[tCO</w:t>
            </w:r>
            <w:r w:rsidRPr="00481F16">
              <w:rPr>
                <w:sz w:val="18"/>
                <w:szCs w:val="18"/>
                <w:vertAlign w:val="subscript"/>
              </w:rPr>
              <w:t>2</w:t>
            </w:r>
            <w:r w:rsidRPr="00BC3B03">
              <w:rPr>
                <w:sz w:val="18"/>
                <w:szCs w:val="18"/>
              </w:rPr>
              <w:t>-eq/año]</w:t>
            </w:r>
          </w:p>
        </w:tc>
      </w:tr>
    </w:tbl>
    <w:p w14:paraId="2CCEB22F" w14:textId="77777777" w:rsidR="00AA3415" w:rsidRDefault="00AA3415" w:rsidP="00282396"/>
    <w:p w14:paraId="57476B71" w14:textId="77777777" w:rsidR="00481F16" w:rsidRDefault="00481F16" w:rsidP="00282396"/>
    <w:p w14:paraId="79074D5F" w14:textId="77777777" w:rsidR="00481F16" w:rsidRPr="00BC3B03" w:rsidRDefault="00481F16" w:rsidP="00282396"/>
    <w:p w14:paraId="10968434" w14:textId="13D20628" w:rsidR="00AA3415" w:rsidRPr="00BC3B03" w:rsidRDefault="008E4C85" w:rsidP="00AA3415">
      <w:pPr>
        <w:pStyle w:val="Ttulo3"/>
        <w:rPr>
          <w:rFonts w:asciiTheme="minorHAnsi" w:hAnsiTheme="minorHAnsi"/>
        </w:rPr>
      </w:pPr>
      <w:bookmarkStart w:id="124" w:name="_Toc150414459"/>
      <w:bookmarkStart w:id="125" w:name="_Toc147928191"/>
      <w:r w:rsidRPr="00BC3B03">
        <w:t>(ECM-10)</w:t>
      </w:r>
      <w:r w:rsidR="00AA3415" w:rsidRPr="00BC3B03">
        <w:t xml:space="preserve"> </w:t>
      </w:r>
      <w:r w:rsidR="00DC417D" w:rsidRPr="00BC3B03">
        <w:t>Implementación de política cero papel en las oficinas de la edificación</w:t>
      </w:r>
      <w:bookmarkEnd w:id="124"/>
      <w:r w:rsidR="00AA3415" w:rsidRPr="00BC3B03">
        <w:t xml:space="preserve"> </w:t>
      </w:r>
      <w:bookmarkEnd w:id="125"/>
    </w:p>
    <w:p w14:paraId="795A6B2C" w14:textId="77777777" w:rsidR="00AA3415" w:rsidRPr="00BC3B03" w:rsidRDefault="00AA3415" w:rsidP="00AA3415">
      <w:pPr>
        <w:rPr>
          <w:b/>
          <w:bCs/>
          <w:i/>
          <w:iCs/>
        </w:rPr>
      </w:pPr>
      <w:r w:rsidRPr="00BC3B03">
        <w:rPr>
          <w:b/>
          <w:bCs/>
          <w:i/>
          <w:iCs/>
        </w:rPr>
        <w:t>Estado actual</w:t>
      </w:r>
    </w:p>
    <w:p w14:paraId="609CC887" w14:textId="3BDB2A19" w:rsidR="00DC417D" w:rsidRPr="00BC3B03" w:rsidRDefault="000708E6" w:rsidP="00DC417D">
      <w:r w:rsidRPr="00BC3B03">
        <w:t>Actualmente, se estima que hay 217 impresoras conectadas y en uso habitual</w:t>
      </w:r>
      <w:r w:rsidR="00DC417D" w:rsidRPr="00BC3B03">
        <w:t>.</w:t>
      </w:r>
    </w:p>
    <w:p w14:paraId="34020953" w14:textId="0CAB6096" w:rsidR="00AA3415" w:rsidRPr="00BC3B03" w:rsidRDefault="00AA3415" w:rsidP="00AA3415">
      <w:pPr>
        <w:rPr>
          <w:b/>
          <w:bCs/>
          <w:i/>
          <w:iCs/>
        </w:rPr>
      </w:pPr>
      <w:r w:rsidRPr="00BC3B03">
        <w:rPr>
          <w:b/>
          <w:bCs/>
          <w:i/>
          <w:iCs/>
        </w:rPr>
        <w:t>Solución Propuesta</w:t>
      </w:r>
    </w:p>
    <w:p w14:paraId="4D2C93B6" w14:textId="74272A57" w:rsidR="00AA3415" w:rsidRPr="00BC3B03" w:rsidRDefault="000708E6" w:rsidP="00DC417D">
      <w:r w:rsidRPr="00BC3B03">
        <w:t>Se propone la implementación de una política de cero papel con el objetivo de reducir el uso de estas impresoras y el consumo de energía total de la edificación. Se estima un ahorro del 22% en papel al utilizar estos dispositivos</w:t>
      </w:r>
      <w:r w:rsidR="00DC417D" w:rsidRPr="00BC3B03">
        <w:t>.</w:t>
      </w:r>
    </w:p>
    <w:p w14:paraId="422B8FCC" w14:textId="77777777" w:rsidR="00AA3415" w:rsidRPr="00BC3B03" w:rsidRDefault="00AA3415" w:rsidP="00AA3415">
      <w:pPr>
        <w:rPr>
          <w:b/>
          <w:bCs/>
          <w:i/>
          <w:iCs/>
        </w:rPr>
      </w:pPr>
      <w:r w:rsidRPr="00BC3B03">
        <w:rPr>
          <w:b/>
          <w:bCs/>
          <w:i/>
          <w:iCs/>
        </w:rPr>
        <w:t>CAPEX</w:t>
      </w:r>
    </w:p>
    <w:p w14:paraId="1C38676B" w14:textId="14D495FD" w:rsidR="00AA3415" w:rsidRPr="00BC3B03" w:rsidRDefault="000708E6" w:rsidP="00AA3415">
      <w:r w:rsidRPr="00BC3B03">
        <w:t xml:space="preserve">Para esta medida de eficiencia energética se tiene la siguiente descripción de la inversión estimada como se describe en </w:t>
      </w:r>
      <w:r w:rsidR="00432F9C" w:rsidRPr="00BC3B03">
        <w:t>la siguiente</w:t>
      </w:r>
      <w:r w:rsidRPr="00BC3B03">
        <w:t xml:space="preserve"> tabla</w:t>
      </w:r>
      <w:r w:rsidR="00AA3415" w:rsidRPr="00BC3B03">
        <w:t>.</w:t>
      </w:r>
    </w:p>
    <w:p w14:paraId="3AE43356" w14:textId="77777777" w:rsidR="00AA3415" w:rsidRPr="00BC3B03" w:rsidRDefault="00AA3415" w:rsidP="00BC3B03">
      <w:pPr>
        <w:pStyle w:val="Descripcin"/>
        <w:keepNext/>
        <w:spacing w:after="0"/>
        <w:jc w:val="center"/>
        <w:rPr>
          <w:b/>
          <w:bCs/>
          <w:i w:val="0"/>
          <w:iCs w:val="0"/>
          <w:color w:val="000000" w:themeColor="text1"/>
        </w:rPr>
      </w:pPr>
      <w:bookmarkStart w:id="126" w:name="_Ref146709193"/>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31</w:t>
      </w:r>
      <w:r w:rsidRPr="00BC3B03">
        <w:rPr>
          <w:b/>
          <w:i w:val="0"/>
        </w:rPr>
        <w:fldChar w:fldCharType="end"/>
      </w:r>
      <w:bookmarkEnd w:id="126"/>
      <w:r w:rsidRPr="00BC3B03">
        <w:rPr>
          <w:b/>
          <w:bCs/>
          <w:i w:val="0"/>
          <w:iCs w:val="0"/>
          <w:color w:val="000000" w:themeColor="text1"/>
        </w:rPr>
        <w:t>. Descripción CAPEX para ECM-10</w:t>
      </w:r>
    </w:p>
    <w:tbl>
      <w:tblPr>
        <w:tblW w:w="6389" w:type="dxa"/>
        <w:jc w:val="center"/>
        <w:tblCellMar>
          <w:left w:w="70" w:type="dxa"/>
          <w:right w:w="70" w:type="dxa"/>
        </w:tblCellMar>
        <w:tblLook w:val="04A0" w:firstRow="1" w:lastRow="0" w:firstColumn="1" w:lastColumn="0" w:noHBand="0" w:noVBand="1"/>
      </w:tblPr>
      <w:tblGrid>
        <w:gridCol w:w="2535"/>
        <w:gridCol w:w="1303"/>
        <w:gridCol w:w="992"/>
        <w:gridCol w:w="1559"/>
      </w:tblGrid>
      <w:tr w:rsidR="00AA3415" w:rsidRPr="00AE5694" w14:paraId="06E18F6F" w14:textId="77777777" w:rsidTr="00BC3B03">
        <w:trPr>
          <w:trHeight w:val="106"/>
          <w:jc w:val="center"/>
        </w:trPr>
        <w:tc>
          <w:tcPr>
            <w:tcW w:w="2535" w:type="dxa"/>
            <w:shd w:val="clear" w:color="auto" w:fill="00B050"/>
            <w:noWrap/>
            <w:vAlign w:val="center"/>
            <w:hideMark/>
          </w:tcPr>
          <w:p w14:paraId="5F923E4F" w14:textId="77777777" w:rsidR="00AA3415" w:rsidRPr="00AE5694" w:rsidRDefault="00AA3415">
            <w:pPr>
              <w:spacing w:after="0"/>
              <w:jc w:val="left"/>
              <w:rPr>
                <w:b/>
                <w:color w:val="FFFFFF"/>
                <w:sz w:val="18"/>
                <w:szCs w:val="18"/>
              </w:rPr>
            </w:pPr>
            <w:r w:rsidRPr="00AE5694">
              <w:rPr>
                <w:b/>
                <w:color w:val="FFFFFF"/>
                <w:sz w:val="18"/>
                <w:szCs w:val="18"/>
              </w:rPr>
              <w:t>CAPEX</w:t>
            </w:r>
          </w:p>
        </w:tc>
        <w:tc>
          <w:tcPr>
            <w:tcW w:w="1303" w:type="dxa"/>
            <w:shd w:val="clear" w:color="auto" w:fill="00B050"/>
            <w:noWrap/>
            <w:vAlign w:val="center"/>
            <w:hideMark/>
          </w:tcPr>
          <w:p w14:paraId="086D5543" w14:textId="77777777" w:rsidR="00AA3415" w:rsidRPr="00AE5694" w:rsidRDefault="00AA3415">
            <w:pPr>
              <w:rPr>
                <w:b/>
                <w:color w:val="FFFFFF"/>
                <w:sz w:val="18"/>
                <w:szCs w:val="18"/>
              </w:rPr>
            </w:pPr>
          </w:p>
        </w:tc>
        <w:tc>
          <w:tcPr>
            <w:tcW w:w="992" w:type="dxa"/>
            <w:shd w:val="clear" w:color="auto" w:fill="00B050"/>
            <w:noWrap/>
            <w:vAlign w:val="center"/>
            <w:hideMark/>
          </w:tcPr>
          <w:p w14:paraId="656CA8C7" w14:textId="77777777" w:rsidR="00AA3415" w:rsidRPr="00AE5694" w:rsidRDefault="00AA3415">
            <w:pPr>
              <w:spacing w:after="0"/>
              <w:jc w:val="left"/>
              <w:rPr>
                <w:rFonts w:asciiTheme="minorHAnsi" w:eastAsiaTheme="minorHAnsi" w:hAnsiTheme="minorHAnsi" w:cstheme="minorBidi"/>
                <w:color w:val="auto"/>
                <w:sz w:val="18"/>
                <w:szCs w:val="18"/>
                <w:lang w:eastAsia="es-CO"/>
              </w:rPr>
            </w:pPr>
          </w:p>
        </w:tc>
        <w:tc>
          <w:tcPr>
            <w:tcW w:w="1559" w:type="dxa"/>
            <w:shd w:val="clear" w:color="auto" w:fill="00B050"/>
            <w:noWrap/>
            <w:vAlign w:val="center"/>
            <w:hideMark/>
          </w:tcPr>
          <w:p w14:paraId="1493D866" w14:textId="77777777" w:rsidR="00AA3415" w:rsidRPr="00AE5694" w:rsidRDefault="00AA3415">
            <w:pPr>
              <w:spacing w:after="0"/>
              <w:jc w:val="left"/>
              <w:rPr>
                <w:rFonts w:asciiTheme="minorHAnsi" w:eastAsiaTheme="minorHAnsi" w:hAnsiTheme="minorHAnsi" w:cstheme="minorBidi"/>
                <w:color w:val="auto"/>
                <w:sz w:val="18"/>
                <w:szCs w:val="18"/>
                <w:lang w:eastAsia="es-CO"/>
              </w:rPr>
            </w:pPr>
          </w:p>
        </w:tc>
      </w:tr>
      <w:tr w:rsidR="00AA3415" w:rsidRPr="00AE5694" w14:paraId="11836A32" w14:textId="77777777" w:rsidTr="00BC3B03">
        <w:trPr>
          <w:trHeight w:val="94"/>
          <w:jc w:val="center"/>
        </w:trPr>
        <w:tc>
          <w:tcPr>
            <w:tcW w:w="2535" w:type="dxa"/>
            <w:tcBorders>
              <w:top w:val="nil"/>
              <w:left w:val="nil"/>
              <w:bottom w:val="single" w:sz="4" w:space="0" w:color="BFBFBF" w:themeColor="background1" w:themeShade="BF"/>
              <w:right w:val="nil"/>
            </w:tcBorders>
            <w:noWrap/>
            <w:vAlign w:val="center"/>
            <w:hideMark/>
          </w:tcPr>
          <w:p w14:paraId="164848A7" w14:textId="77777777" w:rsidR="00AA3415" w:rsidRPr="00AE5694" w:rsidRDefault="00AA3415">
            <w:pPr>
              <w:spacing w:after="0"/>
              <w:jc w:val="left"/>
              <w:rPr>
                <w:b/>
                <w:bCs/>
                <w:sz w:val="18"/>
                <w:szCs w:val="18"/>
              </w:rPr>
            </w:pPr>
            <w:r w:rsidRPr="00AE5694">
              <w:rPr>
                <w:b/>
                <w:bCs/>
                <w:sz w:val="18"/>
                <w:szCs w:val="18"/>
              </w:rPr>
              <w:t>Descripción</w:t>
            </w:r>
          </w:p>
        </w:tc>
        <w:tc>
          <w:tcPr>
            <w:tcW w:w="1303" w:type="dxa"/>
            <w:tcBorders>
              <w:top w:val="nil"/>
              <w:left w:val="nil"/>
              <w:bottom w:val="single" w:sz="4" w:space="0" w:color="BFBFBF" w:themeColor="background1" w:themeShade="BF"/>
              <w:right w:val="nil"/>
            </w:tcBorders>
            <w:noWrap/>
            <w:vAlign w:val="center"/>
            <w:hideMark/>
          </w:tcPr>
          <w:p w14:paraId="6E17F267" w14:textId="77777777" w:rsidR="00AA3415" w:rsidRPr="00AE5694" w:rsidRDefault="00AA3415" w:rsidP="008E4C85">
            <w:pPr>
              <w:spacing w:after="0"/>
              <w:jc w:val="center"/>
              <w:rPr>
                <w:b/>
                <w:bCs/>
                <w:sz w:val="18"/>
                <w:szCs w:val="18"/>
              </w:rPr>
            </w:pPr>
            <w:r w:rsidRPr="00AE5694">
              <w:rPr>
                <w:b/>
                <w:bCs/>
                <w:sz w:val="18"/>
                <w:szCs w:val="18"/>
              </w:rPr>
              <w:t>Valor unitario [$COP]</w:t>
            </w:r>
          </w:p>
        </w:tc>
        <w:tc>
          <w:tcPr>
            <w:tcW w:w="992" w:type="dxa"/>
            <w:tcBorders>
              <w:top w:val="nil"/>
              <w:left w:val="nil"/>
              <w:bottom w:val="single" w:sz="4" w:space="0" w:color="BFBFBF" w:themeColor="background1" w:themeShade="BF"/>
              <w:right w:val="nil"/>
            </w:tcBorders>
            <w:noWrap/>
            <w:vAlign w:val="center"/>
            <w:hideMark/>
          </w:tcPr>
          <w:p w14:paraId="27BB3B0D" w14:textId="77777777" w:rsidR="00AA3415" w:rsidRPr="00AE5694" w:rsidRDefault="00AA3415" w:rsidP="008E4C85">
            <w:pPr>
              <w:spacing w:after="0"/>
              <w:jc w:val="center"/>
              <w:rPr>
                <w:b/>
                <w:bCs/>
                <w:sz w:val="18"/>
                <w:szCs w:val="18"/>
              </w:rPr>
            </w:pPr>
            <w:r w:rsidRPr="00AE5694">
              <w:rPr>
                <w:b/>
                <w:bCs/>
                <w:sz w:val="18"/>
                <w:szCs w:val="18"/>
              </w:rPr>
              <w:t>Cantidad</w:t>
            </w:r>
          </w:p>
        </w:tc>
        <w:tc>
          <w:tcPr>
            <w:tcW w:w="1559" w:type="dxa"/>
            <w:tcBorders>
              <w:top w:val="nil"/>
              <w:left w:val="nil"/>
              <w:bottom w:val="single" w:sz="4" w:space="0" w:color="BFBFBF" w:themeColor="background1" w:themeShade="BF"/>
              <w:right w:val="nil"/>
            </w:tcBorders>
            <w:noWrap/>
            <w:vAlign w:val="center"/>
            <w:hideMark/>
          </w:tcPr>
          <w:p w14:paraId="54D52F46" w14:textId="77777777" w:rsidR="00AA3415" w:rsidRPr="00AE5694" w:rsidRDefault="00AA3415" w:rsidP="008E4C85">
            <w:pPr>
              <w:spacing w:after="0"/>
              <w:jc w:val="right"/>
              <w:rPr>
                <w:b/>
                <w:bCs/>
                <w:sz w:val="18"/>
                <w:szCs w:val="18"/>
              </w:rPr>
            </w:pPr>
            <w:r w:rsidRPr="00AE5694">
              <w:rPr>
                <w:b/>
                <w:bCs/>
                <w:sz w:val="18"/>
                <w:szCs w:val="18"/>
              </w:rPr>
              <w:t>Valor total de inversión [$COP]</w:t>
            </w:r>
          </w:p>
        </w:tc>
      </w:tr>
      <w:tr w:rsidR="00AE5694" w:rsidRPr="00AE5694" w14:paraId="0D8FBFFB" w14:textId="77777777" w:rsidTr="00BC3B03">
        <w:trPr>
          <w:trHeight w:val="94"/>
          <w:jc w:val="center"/>
        </w:trPr>
        <w:tc>
          <w:tcPr>
            <w:tcW w:w="2535" w:type="dxa"/>
            <w:tcBorders>
              <w:top w:val="single" w:sz="4" w:space="0" w:color="BFBFBF" w:themeColor="background1" w:themeShade="BF"/>
              <w:left w:val="nil"/>
              <w:bottom w:val="nil"/>
              <w:right w:val="nil"/>
            </w:tcBorders>
            <w:noWrap/>
            <w:hideMark/>
          </w:tcPr>
          <w:p w14:paraId="798DCADD" w14:textId="7E599858" w:rsidR="00AE5694" w:rsidRPr="00AE5694" w:rsidRDefault="00AE5694" w:rsidP="00AE5694">
            <w:pPr>
              <w:spacing w:after="0"/>
              <w:jc w:val="left"/>
              <w:rPr>
                <w:sz w:val="18"/>
                <w:szCs w:val="18"/>
              </w:rPr>
            </w:pPr>
            <w:r w:rsidRPr="00AE5694">
              <w:rPr>
                <w:sz w:val="18"/>
                <w:szCs w:val="18"/>
              </w:rPr>
              <w:t>Capacitaciones y seminarios</w:t>
            </w:r>
          </w:p>
        </w:tc>
        <w:tc>
          <w:tcPr>
            <w:tcW w:w="1303" w:type="dxa"/>
            <w:tcBorders>
              <w:top w:val="single" w:sz="4" w:space="0" w:color="BFBFBF" w:themeColor="background1" w:themeShade="BF"/>
              <w:left w:val="nil"/>
              <w:bottom w:val="nil"/>
              <w:right w:val="nil"/>
            </w:tcBorders>
            <w:noWrap/>
            <w:hideMark/>
          </w:tcPr>
          <w:p w14:paraId="4FAC8429" w14:textId="1938A6DF" w:rsidR="00AE5694" w:rsidRPr="00AE5694" w:rsidRDefault="00AE5694" w:rsidP="00AE5694">
            <w:pPr>
              <w:spacing w:after="0"/>
              <w:jc w:val="center"/>
              <w:rPr>
                <w:sz w:val="18"/>
                <w:szCs w:val="18"/>
              </w:rPr>
            </w:pPr>
            <w:r w:rsidRPr="00AE5694">
              <w:rPr>
                <w:sz w:val="18"/>
                <w:szCs w:val="18"/>
              </w:rPr>
              <w:t xml:space="preserve"> $ 250.000,00 </w:t>
            </w:r>
          </w:p>
        </w:tc>
        <w:tc>
          <w:tcPr>
            <w:tcW w:w="992" w:type="dxa"/>
            <w:tcBorders>
              <w:top w:val="single" w:sz="4" w:space="0" w:color="BFBFBF" w:themeColor="background1" w:themeShade="BF"/>
              <w:left w:val="nil"/>
              <w:bottom w:val="nil"/>
              <w:right w:val="nil"/>
            </w:tcBorders>
            <w:noWrap/>
            <w:hideMark/>
          </w:tcPr>
          <w:p w14:paraId="2856E6BF" w14:textId="4E345F62" w:rsidR="00AE5694" w:rsidRPr="00AE5694" w:rsidRDefault="00AE5694" w:rsidP="00AE5694">
            <w:pPr>
              <w:spacing w:after="0"/>
              <w:jc w:val="center"/>
              <w:rPr>
                <w:sz w:val="18"/>
                <w:szCs w:val="18"/>
              </w:rPr>
            </w:pPr>
            <w:r w:rsidRPr="00AE5694">
              <w:rPr>
                <w:sz w:val="18"/>
                <w:szCs w:val="18"/>
              </w:rPr>
              <w:t>6</w:t>
            </w:r>
          </w:p>
        </w:tc>
        <w:tc>
          <w:tcPr>
            <w:tcW w:w="1559" w:type="dxa"/>
            <w:tcBorders>
              <w:top w:val="single" w:sz="4" w:space="0" w:color="BFBFBF" w:themeColor="background1" w:themeShade="BF"/>
              <w:left w:val="nil"/>
              <w:bottom w:val="nil"/>
              <w:right w:val="nil"/>
            </w:tcBorders>
            <w:noWrap/>
            <w:hideMark/>
          </w:tcPr>
          <w:p w14:paraId="28DEFCAA" w14:textId="6987A103" w:rsidR="00AE5694" w:rsidRPr="00AE5694" w:rsidRDefault="00AE5694" w:rsidP="00AE5694">
            <w:pPr>
              <w:spacing w:after="0"/>
              <w:jc w:val="right"/>
              <w:rPr>
                <w:sz w:val="18"/>
                <w:szCs w:val="18"/>
              </w:rPr>
            </w:pPr>
            <w:r w:rsidRPr="00AE5694">
              <w:rPr>
                <w:sz w:val="18"/>
                <w:szCs w:val="18"/>
              </w:rPr>
              <w:t xml:space="preserve"> $ 1.500.000 </w:t>
            </w:r>
          </w:p>
        </w:tc>
      </w:tr>
      <w:tr w:rsidR="00AA3415" w:rsidRPr="00AE5694" w14:paraId="31997277" w14:textId="77777777" w:rsidTr="00BC3B03">
        <w:trPr>
          <w:trHeight w:val="94"/>
          <w:jc w:val="center"/>
        </w:trPr>
        <w:tc>
          <w:tcPr>
            <w:tcW w:w="2535" w:type="dxa"/>
            <w:tcBorders>
              <w:top w:val="nil"/>
              <w:left w:val="nil"/>
              <w:bottom w:val="single" w:sz="4" w:space="0" w:color="auto"/>
              <w:right w:val="nil"/>
            </w:tcBorders>
            <w:noWrap/>
            <w:vAlign w:val="center"/>
            <w:hideMark/>
          </w:tcPr>
          <w:p w14:paraId="3FD7FCD1" w14:textId="77777777" w:rsidR="00AA3415" w:rsidRPr="00AE5694" w:rsidRDefault="00AA3415">
            <w:pPr>
              <w:spacing w:after="0"/>
              <w:jc w:val="left"/>
              <w:rPr>
                <w:b/>
                <w:bCs/>
                <w:sz w:val="18"/>
                <w:szCs w:val="18"/>
              </w:rPr>
            </w:pPr>
            <w:r w:rsidRPr="00AE5694">
              <w:rPr>
                <w:b/>
                <w:bCs/>
                <w:sz w:val="18"/>
                <w:szCs w:val="18"/>
              </w:rPr>
              <w:t>Total</w:t>
            </w:r>
          </w:p>
        </w:tc>
        <w:tc>
          <w:tcPr>
            <w:tcW w:w="1303" w:type="dxa"/>
            <w:tcBorders>
              <w:top w:val="nil"/>
              <w:left w:val="nil"/>
              <w:bottom w:val="single" w:sz="4" w:space="0" w:color="auto"/>
              <w:right w:val="nil"/>
            </w:tcBorders>
            <w:noWrap/>
            <w:vAlign w:val="center"/>
            <w:hideMark/>
          </w:tcPr>
          <w:p w14:paraId="5C0AC39A" w14:textId="77777777" w:rsidR="00AA3415" w:rsidRPr="00AE5694" w:rsidRDefault="00AA3415">
            <w:pPr>
              <w:spacing w:after="0"/>
              <w:jc w:val="left"/>
              <w:rPr>
                <w:b/>
                <w:bCs/>
                <w:sz w:val="18"/>
                <w:szCs w:val="18"/>
              </w:rPr>
            </w:pPr>
            <w:r w:rsidRPr="00AE5694">
              <w:rPr>
                <w:b/>
                <w:bCs/>
                <w:sz w:val="18"/>
                <w:szCs w:val="18"/>
              </w:rPr>
              <w:t> </w:t>
            </w:r>
          </w:p>
        </w:tc>
        <w:tc>
          <w:tcPr>
            <w:tcW w:w="992" w:type="dxa"/>
            <w:tcBorders>
              <w:top w:val="nil"/>
              <w:left w:val="nil"/>
              <w:bottom w:val="single" w:sz="4" w:space="0" w:color="auto"/>
              <w:right w:val="nil"/>
            </w:tcBorders>
            <w:noWrap/>
            <w:vAlign w:val="center"/>
            <w:hideMark/>
          </w:tcPr>
          <w:p w14:paraId="23FED772" w14:textId="77777777" w:rsidR="00AA3415" w:rsidRPr="00AE5694" w:rsidRDefault="00AA3415">
            <w:pPr>
              <w:spacing w:after="0"/>
              <w:jc w:val="left"/>
              <w:rPr>
                <w:b/>
                <w:bCs/>
                <w:sz w:val="18"/>
                <w:szCs w:val="18"/>
              </w:rPr>
            </w:pPr>
            <w:r w:rsidRPr="00AE5694">
              <w:rPr>
                <w:b/>
                <w:bCs/>
                <w:sz w:val="18"/>
                <w:szCs w:val="18"/>
              </w:rPr>
              <w:t> </w:t>
            </w:r>
          </w:p>
        </w:tc>
        <w:tc>
          <w:tcPr>
            <w:tcW w:w="1559" w:type="dxa"/>
            <w:tcBorders>
              <w:top w:val="nil"/>
              <w:left w:val="nil"/>
              <w:bottom w:val="single" w:sz="4" w:space="0" w:color="auto"/>
              <w:right w:val="nil"/>
            </w:tcBorders>
            <w:noWrap/>
            <w:vAlign w:val="center"/>
            <w:hideMark/>
          </w:tcPr>
          <w:p w14:paraId="029BE47E" w14:textId="191FFF97" w:rsidR="00AA3415" w:rsidRPr="00AE5694" w:rsidRDefault="008E4C85" w:rsidP="008E4C85">
            <w:pPr>
              <w:spacing w:after="0"/>
              <w:jc w:val="right"/>
              <w:rPr>
                <w:b/>
                <w:bCs/>
                <w:sz w:val="18"/>
                <w:szCs w:val="18"/>
              </w:rPr>
            </w:pPr>
            <w:r w:rsidRPr="00AE5694">
              <w:rPr>
                <w:b/>
                <w:bCs/>
                <w:sz w:val="18"/>
                <w:szCs w:val="18"/>
              </w:rPr>
              <w:t xml:space="preserve"> </w:t>
            </w:r>
            <w:r w:rsidR="00AE5694" w:rsidRPr="00AE5694">
              <w:rPr>
                <w:sz w:val="18"/>
                <w:szCs w:val="18"/>
              </w:rPr>
              <w:t xml:space="preserve"> $ 1.500.000</w:t>
            </w:r>
          </w:p>
        </w:tc>
      </w:tr>
    </w:tbl>
    <w:p w14:paraId="66C91E04" w14:textId="77777777" w:rsidR="00AA3415" w:rsidRPr="00BC3B03" w:rsidRDefault="00AA3415" w:rsidP="00AA3415">
      <w:pPr>
        <w:spacing w:after="0"/>
      </w:pPr>
    </w:p>
    <w:p w14:paraId="4C9167AE" w14:textId="77777777" w:rsidR="00AA3415" w:rsidRPr="00BC3B03" w:rsidRDefault="00AA3415" w:rsidP="00AA3415">
      <w:pPr>
        <w:rPr>
          <w:b/>
          <w:bCs/>
          <w:i/>
          <w:iCs/>
        </w:rPr>
      </w:pPr>
      <w:r w:rsidRPr="00BC3B03">
        <w:rPr>
          <w:b/>
          <w:bCs/>
          <w:i/>
          <w:iCs/>
        </w:rPr>
        <w:t>Evaluación de la medida de eficiencia energética</w:t>
      </w:r>
    </w:p>
    <w:p w14:paraId="01434B17" w14:textId="754EEC70" w:rsidR="00AA3415" w:rsidRPr="00BC3B03" w:rsidRDefault="000708E6" w:rsidP="00AA3415">
      <w:r w:rsidRPr="00BC3B03">
        <w:t>En la siguiente tabla se resumen los resultados de la evaluación económica de la medida de eficiencia energética, así como los indicadores de ahorro energético y reducción de emisiones de gases de efecto invernadero (GEI)</w:t>
      </w:r>
      <w:r w:rsidR="00AA3415" w:rsidRPr="00BC3B03">
        <w:t>.</w:t>
      </w:r>
    </w:p>
    <w:p w14:paraId="0DA472C5" w14:textId="77777777" w:rsidR="00AA3415" w:rsidRPr="00BC3B03" w:rsidRDefault="00AA3415" w:rsidP="00BC3B03">
      <w:pPr>
        <w:pStyle w:val="Descripcin"/>
        <w:keepNext/>
        <w:spacing w:after="0"/>
        <w:jc w:val="center"/>
        <w:rPr>
          <w:b/>
          <w:bCs/>
          <w:i w:val="0"/>
          <w:iCs w:val="0"/>
          <w:color w:val="000000" w:themeColor="text1"/>
        </w:rPr>
      </w:pPr>
      <w:bookmarkStart w:id="127" w:name="_Ref146709174"/>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32</w:t>
      </w:r>
      <w:r w:rsidRPr="00BC3B03">
        <w:rPr>
          <w:b/>
          <w:i w:val="0"/>
        </w:rPr>
        <w:fldChar w:fldCharType="end"/>
      </w:r>
      <w:bookmarkEnd w:id="127"/>
      <w:r w:rsidRPr="00BC3B03">
        <w:rPr>
          <w:b/>
          <w:bCs/>
          <w:i w:val="0"/>
          <w:iCs w:val="0"/>
          <w:color w:val="000000" w:themeColor="text1"/>
        </w:rPr>
        <w:t>. Indicadores económicos para ECM-10</w:t>
      </w:r>
    </w:p>
    <w:tbl>
      <w:tblPr>
        <w:tblW w:w="5529"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474"/>
        <w:gridCol w:w="1560"/>
      </w:tblGrid>
      <w:tr w:rsidR="00AA3415" w:rsidRPr="00BC3B03" w14:paraId="6D6CF446" w14:textId="77777777" w:rsidTr="00BC3B03">
        <w:trPr>
          <w:trHeight w:val="259"/>
          <w:jc w:val="center"/>
        </w:trPr>
        <w:tc>
          <w:tcPr>
            <w:tcW w:w="5529" w:type="dxa"/>
            <w:gridSpan w:val="3"/>
            <w:tcBorders>
              <w:top w:val="nil"/>
              <w:left w:val="nil"/>
              <w:bottom w:val="nil"/>
              <w:right w:val="nil"/>
            </w:tcBorders>
            <w:shd w:val="clear" w:color="auto" w:fill="00B050"/>
            <w:noWrap/>
            <w:vAlign w:val="center"/>
            <w:hideMark/>
          </w:tcPr>
          <w:p w14:paraId="78D3B8FF" w14:textId="78044A24" w:rsidR="00AA3415" w:rsidRPr="00BC3B03" w:rsidRDefault="00432F9C">
            <w:pPr>
              <w:spacing w:after="0"/>
              <w:rPr>
                <w:b/>
                <w:sz w:val="18"/>
                <w:szCs w:val="18"/>
              </w:rPr>
            </w:pPr>
            <w:r w:rsidRPr="00BC3B03">
              <w:rPr>
                <w:b/>
                <w:color w:val="FFFFFF" w:themeColor="background1"/>
                <w:sz w:val="18"/>
                <w:szCs w:val="18"/>
              </w:rPr>
              <w:t>Resultados de</w:t>
            </w:r>
            <w:r w:rsidR="00AA3415" w:rsidRPr="00BC3B03">
              <w:rPr>
                <w:b/>
                <w:color w:val="FFFFFF" w:themeColor="background1"/>
                <w:sz w:val="18"/>
                <w:szCs w:val="18"/>
              </w:rPr>
              <w:t xml:space="preserve"> la evaluación</w:t>
            </w:r>
          </w:p>
        </w:tc>
      </w:tr>
      <w:tr w:rsidR="00AA3415" w:rsidRPr="00BC3B03" w14:paraId="4B34931C" w14:textId="77777777" w:rsidTr="00BC3B03">
        <w:trPr>
          <w:trHeight w:val="259"/>
          <w:jc w:val="center"/>
        </w:trPr>
        <w:tc>
          <w:tcPr>
            <w:tcW w:w="2495" w:type="dxa"/>
            <w:tcBorders>
              <w:top w:val="nil"/>
              <w:left w:val="nil"/>
              <w:bottom w:val="single" w:sz="4" w:space="0" w:color="D9D9D9" w:themeColor="background1" w:themeShade="D9"/>
              <w:right w:val="nil"/>
            </w:tcBorders>
            <w:noWrap/>
            <w:vAlign w:val="center"/>
            <w:hideMark/>
          </w:tcPr>
          <w:p w14:paraId="07E41DBD" w14:textId="77777777" w:rsidR="00AA3415" w:rsidRPr="00BC3B03" w:rsidRDefault="00AA3415">
            <w:pPr>
              <w:spacing w:after="0"/>
              <w:rPr>
                <w:b/>
                <w:bCs/>
                <w:sz w:val="18"/>
                <w:szCs w:val="18"/>
              </w:rPr>
            </w:pPr>
            <w:r w:rsidRPr="00BC3B03">
              <w:rPr>
                <w:b/>
                <w:bCs/>
                <w:sz w:val="18"/>
                <w:szCs w:val="18"/>
              </w:rPr>
              <w:t>Indicador</w:t>
            </w:r>
          </w:p>
        </w:tc>
        <w:tc>
          <w:tcPr>
            <w:tcW w:w="1474" w:type="dxa"/>
            <w:tcBorders>
              <w:top w:val="nil"/>
              <w:left w:val="nil"/>
              <w:bottom w:val="single" w:sz="4" w:space="0" w:color="D9D9D9" w:themeColor="background1" w:themeShade="D9"/>
              <w:right w:val="nil"/>
            </w:tcBorders>
            <w:noWrap/>
            <w:vAlign w:val="center"/>
            <w:hideMark/>
          </w:tcPr>
          <w:p w14:paraId="55559C53" w14:textId="77777777" w:rsidR="00AA3415" w:rsidRPr="00BC3B03" w:rsidRDefault="00AA3415">
            <w:pPr>
              <w:spacing w:after="0"/>
              <w:rPr>
                <w:b/>
                <w:bCs/>
                <w:sz w:val="18"/>
                <w:szCs w:val="18"/>
              </w:rPr>
            </w:pPr>
            <w:r w:rsidRPr="00BC3B03">
              <w:rPr>
                <w:b/>
                <w:bCs/>
                <w:sz w:val="18"/>
                <w:szCs w:val="18"/>
              </w:rPr>
              <w:t>Magnitud</w:t>
            </w:r>
          </w:p>
        </w:tc>
        <w:tc>
          <w:tcPr>
            <w:tcW w:w="1560" w:type="dxa"/>
            <w:tcBorders>
              <w:top w:val="nil"/>
              <w:left w:val="nil"/>
              <w:bottom w:val="single" w:sz="4" w:space="0" w:color="D9D9D9" w:themeColor="background1" w:themeShade="D9"/>
              <w:right w:val="nil"/>
            </w:tcBorders>
            <w:noWrap/>
            <w:vAlign w:val="center"/>
            <w:hideMark/>
          </w:tcPr>
          <w:p w14:paraId="505AECA0" w14:textId="77777777" w:rsidR="00AA3415" w:rsidRPr="00BC3B03" w:rsidRDefault="00AA3415">
            <w:pPr>
              <w:spacing w:after="0"/>
              <w:rPr>
                <w:b/>
                <w:bCs/>
                <w:sz w:val="18"/>
                <w:szCs w:val="18"/>
              </w:rPr>
            </w:pPr>
            <w:r w:rsidRPr="00BC3B03">
              <w:rPr>
                <w:b/>
                <w:bCs/>
                <w:sz w:val="18"/>
                <w:szCs w:val="18"/>
              </w:rPr>
              <w:t>Unidades</w:t>
            </w:r>
          </w:p>
        </w:tc>
      </w:tr>
      <w:tr w:rsidR="00BD7835" w:rsidRPr="00BC3B03" w14:paraId="784D0AB2" w14:textId="77777777" w:rsidTr="00BC3B03">
        <w:trPr>
          <w:trHeight w:val="259"/>
          <w:jc w:val="center"/>
        </w:trPr>
        <w:tc>
          <w:tcPr>
            <w:tcW w:w="2495" w:type="dxa"/>
            <w:tcBorders>
              <w:top w:val="single" w:sz="4" w:space="0" w:color="D9D9D9" w:themeColor="background1" w:themeShade="D9"/>
              <w:left w:val="nil"/>
              <w:bottom w:val="nil"/>
              <w:right w:val="nil"/>
            </w:tcBorders>
            <w:noWrap/>
            <w:vAlign w:val="center"/>
          </w:tcPr>
          <w:p w14:paraId="1765597D" w14:textId="4F27AE23" w:rsidR="00BD7835" w:rsidRPr="00BC3B03" w:rsidRDefault="00BD7835" w:rsidP="00BD7835">
            <w:pPr>
              <w:spacing w:after="0"/>
              <w:rPr>
                <w:sz w:val="18"/>
                <w:szCs w:val="18"/>
              </w:rPr>
            </w:pPr>
            <w:r w:rsidRPr="00BC3B03">
              <w:rPr>
                <w:sz w:val="18"/>
                <w:szCs w:val="18"/>
              </w:rPr>
              <w:t>Ahorro energético</w:t>
            </w:r>
          </w:p>
        </w:tc>
        <w:tc>
          <w:tcPr>
            <w:tcW w:w="1474" w:type="dxa"/>
            <w:tcBorders>
              <w:top w:val="single" w:sz="4" w:space="0" w:color="D9D9D9" w:themeColor="background1" w:themeShade="D9"/>
              <w:left w:val="nil"/>
              <w:bottom w:val="nil"/>
              <w:right w:val="nil"/>
            </w:tcBorders>
            <w:noWrap/>
          </w:tcPr>
          <w:p w14:paraId="2626C589" w14:textId="37738757" w:rsidR="00BD7835" w:rsidRPr="00BC3B03" w:rsidRDefault="00BD7835" w:rsidP="00BD7835">
            <w:pPr>
              <w:spacing w:after="0"/>
              <w:rPr>
                <w:sz w:val="18"/>
                <w:szCs w:val="18"/>
              </w:rPr>
            </w:pPr>
            <w:r w:rsidRPr="00BC3B03">
              <w:rPr>
                <w:sz w:val="18"/>
                <w:szCs w:val="18"/>
              </w:rPr>
              <w:t>1.8</w:t>
            </w:r>
            <w:r w:rsidR="00624E54">
              <w:rPr>
                <w:sz w:val="18"/>
                <w:szCs w:val="18"/>
              </w:rPr>
              <w:t>56</w:t>
            </w:r>
          </w:p>
        </w:tc>
        <w:tc>
          <w:tcPr>
            <w:tcW w:w="1560" w:type="dxa"/>
            <w:tcBorders>
              <w:top w:val="single" w:sz="4" w:space="0" w:color="D9D9D9" w:themeColor="background1" w:themeShade="D9"/>
              <w:left w:val="nil"/>
              <w:bottom w:val="nil"/>
              <w:right w:val="nil"/>
            </w:tcBorders>
            <w:noWrap/>
            <w:vAlign w:val="center"/>
          </w:tcPr>
          <w:p w14:paraId="3874EA4B" w14:textId="32B5152C" w:rsidR="00BD7835" w:rsidRPr="00BC3B03" w:rsidRDefault="00BD7835" w:rsidP="00BD7835">
            <w:pPr>
              <w:spacing w:after="0"/>
              <w:rPr>
                <w:sz w:val="18"/>
                <w:szCs w:val="18"/>
              </w:rPr>
            </w:pPr>
            <w:r w:rsidRPr="00BC3B03">
              <w:rPr>
                <w:sz w:val="18"/>
                <w:szCs w:val="18"/>
              </w:rPr>
              <w:t>[kWh/año]</w:t>
            </w:r>
          </w:p>
        </w:tc>
      </w:tr>
      <w:tr w:rsidR="00AA3415" w:rsidRPr="00BC3B03" w14:paraId="64ED8DD9" w14:textId="77777777" w:rsidTr="00BC3B03">
        <w:trPr>
          <w:trHeight w:val="259"/>
          <w:jc w:val="center"/>
        </w:trPr>
        <w:tc>
          <w:tcPr>
            <w:tcW w:w="2495" w:type="dxa"/>
            <w:tcBorders>
              <w:top w:val="nil"/>
              <w:left w:val="nil"/>
              <w:bottom w:val="nil"/>
              <w:right w:val="nil"/>
            </w:tcBorders>
            <w:noWrap/>
            <w:vAlign w:val="center"/>
            <w:hideMark/>
          </w:tcPr>
          <w:p w14:paraId="3AFC82F9" w14:textId="77777777" w:rsidR="00AA3415" w:rsidRPr="00BC3B03" w:rsidRDefault="00AA3415">
            <w:pPr>
              <w:spacing w:after="0"/>
              <w:rPr>
                <w:sz w:val="18"/>
                <w:szCs w:val="18"/>
              </w:rPr>
            </w:pPr>
            <w:r w:rsidRPr="00BC3B03">
              <w:rPr>
                <w:sz w:val="18"/>
                <w:szCs w:val="18"/>
              </w:rPr>
              <w:t>Ahorro anual de dinero</w:t>
            </w:r>
          </w:p>
        </w:tc>
        <w:tc>
          <w:tcPr>
            <w:tcW w:w="1474" w:type="dxa"/>
            <w:tcBorders>
              <w:top w:val="nil"/>
              <w:left w:val="nil"/>
              <w:bottom w:val="nil"/>
              <w:right w:val="nil"/>
            </w:tcBorders>
            <w:noWrap/>
            <w:hideMark/>
          </w:tcPr>
          <w:p w14:paraId="04395038" w14:textId="3B0BE41D" w:rsidR="00AA3415" w:rsidRPr="00BC3B03" w:rsidRDefault="00AA3415">
            <w:pPr>
              <w:spacing w:after="0"/>
              <w:rPr>
                <w:sz w:val="18"/>
                <w:szCs w:val="18"/>
              </w:rPr>
            </w:pPr>
            <w:r w:rsidRPr="00BC3B03">
              <w:rPr>
                <w:sz w:val="18"/>
                <w:szCs w:val="18"/>
              </w:rPr>
              <w:t xml:space="preserve">$ </w:t>
            </w:r>
            <w:r w:rsidR="00624E54" w:rsidRPr="00624E54">
              <w:rPr>
                <w:sz w:val="18"/>
                <w:szCs w:val="18"/>
              </w:rPr>
              <w:t xml:space="preserve"> 1.166.257</w:t>
            </w:r>
          </w:p>
        </w:tc>
        <w:tc>
          <w:tcPr>
            <w:tcW w:w="1560" w:type="dxa"/>
            <w:tcBorders>
              <w:top w:val="nil"/>
              <w:left w:val="nil"/>
              <w:bottom w:val="nil"/>
              <w:right w:val="nil"/>
            </w:tcBorders>
            <w:noWrap/>
            <w:vAlign w:val="center"/>
            <w:hideMark/>
          </w:tcPr>
          <w:p w14:paraId="25C72BF1" w14:textId="77777777" w:rsidR="00AA3415" w:rsidRPr="00BC3B03" w:rsidRDefault="00AA3415">
            <w:pPr>
              <w:spacing w:after="0"/>
              <w:rPr>
                <w:sz w:val="18"/>
                <w:szCs w:val="18"/>
              </w:rPr>
            </w:pPr>
            <w:r w:rsidRPr="00BC3B03">
              <w:rPr>
                <w:sz w:val="18"/>
                <w:szCs w:val="18"/>
              </w:rPr>
              <w:t>[$COP/año]</w:t>
            </w:r>
          </w:p>
        </w:tc>
      </w:tr>
      <w:tr w:rsidR="00AA3415" w:rsidRPr="00BC3B03" w14:paraId="69C0645C" w14:textId="77777777" w:rsidTr="00BC3B03">
        <w:trPr>
          <w:trHeight w:val="259"/>
          <w:jc w:val="center"/>
        </w:trPr>
        <w:tc>
          <w:tcPr>
            <w:tcW w:w="2495" w:type="dxa"/>
            <w:tcBorders>
              <w:top w:val="nil"/>
              <w:left w:val="nil"/>
              <w:bottom w:val="nil"/>
              <w:right w:val="nil"/>
            </w:tcBorders>
            <w:noWrap/>
            <w:vAlign w:val="center"/>
            <w:hideMark/>
          </w:tcPr>
          <w:p w14:paraId="262FD440" w14:textId="77777777" w:rsidR="00AA3415" w:rsidRPr="00BC3B03" w:rsidRDefault="00AA3415">
            <w:pPr>
              <w:spacing w:after="0"/>
              <w:rPr>
                <w:sz w:val="18"/>
                <w:szCs w:val="18"/>
              </w:rPr>
            </w:pPr>
            <w:r w:rsidRPr="00BC3B03">
              <w:rPr>
                <w:sz w:val="18"/>
                <w:szCs w:val="18"/>
              </w:rPr>
              <w:t>Ahorro porcentual</w:t>
            </w:r>
          </w:p>
        </w:tc>
        <w:tc>
          <w:tcPr>
            <w:tcW w:w="1474" w:type="dxa"/>
            <w:tcBorders>
              <w:top w:val="nil"/>
              <w:left w:val="nil"/>
              <w:bottom w:val="nil"/>
              <w:right w:val="nil"/>
            </w:tcBorders>
            <w:noWrap/>
            <w:hideMark/>
          </w:tcPr>
          <w:p w14:paraId="13EE6668" w14:textId="5246DFAF" w:rsidR="00AA3415" w:rsidRPr="00BC3B03" w:rsidRDefault="00AA3415">
            <w:pPr>
              <w:spacing w:after="0"/>
              <w:rPr>
                <w:sz w:val="18"/>
                <w:szCs w:val="18"/>
              </w:rPr>
            </w:pPr>
            <w:r w:rsidRPr="00BC3B03">
              <w:rPr>
                <w:sz w:val="18"/>
                <w:szCs w:val="18"/>
              </w:rPr>
              <w:t>0,</w:t>
            </w:r>
            <w:r w:rsidR="00624E54">
              <w:rPr>
                <w:sz w:val="18"/>
                <w:szCs w:val="18"/>
              </w:rPr>
              <w:t>1</w:t>
            </w:r>
          </w:p>
        </w:tc>
        <w:tc>
          <w:tcPr>
            <w:tcW w:w="1560" w:type="dxa"/>
            <w:tcBorders>
              <w:top w:val="nil"/>
              <w:left w:val="nil"/>
              <w:bottom w:val="nil"/>
              <w:right w:val="nil"/>
            </w:tcBorders>
            <w:noWrap/>
            <w:vAlign w:val="center"/>
            <w:hideMark/>
          </w:tcPr>
          <w:p w14:paraId="3BDB5E60" w14:textId="77777777" w:rsidR="00AA3415" w:rsidRPr="00BC3B03" w:rsidRDefault="00AA3415">
            <w:pPr>
              <w:spacing w:after="0"/>
              <w:rPr>
                <w:sz w:val="18"/>
                <w:szCs w:val="18"/>
              </w:rPr>
            </w:pPr>
            <w:r w:rsidRPr="00BC3B03">
              <w:rPr>
                <w:sz w:val="18"/>
                <w:szCs w:val="18"/>
              </w:rPr>
              <w:t>[%]</w:t>
            </w:r>
          </w:p>
        </w:tc>
      </w:tr>
      <w:tr w:rsidR="00AA3415" w:rsidRPr="00BC3B03" w14:paraId="4A4F0938" w14:textId="77777777" w:rsidTr="00BC3B03">
        <w:trPr>
          <w:trHeight w:val="282"/>
          <w:jc w:val="center"/>
        </w:trPr>
        <w:tc>
          <w:tcPr>
            <w:tcW w:w="2495" w:type="dxa"/>
            <w:tcBorders>
              <w:top w:val="nil"/>
              <w:left w:val="nil"/>
              <w:bottom w:val="nil"/>
              <w:right w:val="nil"/>
            </w:tcBorders>
            <w:noWrap/>
            <w:vAlign w:val="center"/>
            <w:hideMark/>
          </w:tcPr>
          <w:p w14:paraId="14D7154F" w14:textId="77777777" w:rsidR="00AA3415" w:rsidRPr="00BC3B03" w:rsidRDefault="00AA3415">
            <w:pPr>
              <w:spacing w:after="0"/>
              <w:rPr>
                <w:sz w:val="18"/>
                <w:szCs w:val="18"/>
              </w:rPr>
            </w:pPr>
            <w:proofErr w:type="spellStart"/>
            <w:r w:rsidRPr="00BC3B03">
              <w:rPr>
                <w:sz w:val="18"/>
                <w:szCs w:val="18"/>
              </w:rPr>
              <w:t>Payback</w:t>
            </w:r>
            <w:proofErr w:type="spellEnd"/>
          </w:p>
        </w:tc>
        <w:tc>
          <w:tcPr>
            <w:tcW w:w="1474" w:type="dxa"/>
            <w:tcBorders>
              <w:top w:val="nil"/>
              <w:left w:val="nil"/>
              <w:bottom w:val="nil"/>
              <w:right w:val="nil"/>
            </w:tcBorders>
            <w:noWrap/>
            <w:hideMark/>
          </w:tcPr>
          <w:p w14:paraId="1A594328" w14:textId="3B7A0309" w:rsidR="00AA3415" w:rsidRPr="00BC3B03" w:rsidRDefault="00C85AB3">
            <w:pPr>
              <w:spacing w:after="0"/>
              <w:rPr>
                <w:sz w:val="18"/>
                <w:szCs w:val="18"/>
              </w:rPr>
            </w:pPr>
            <w:r>
              <w:rPr>
                <w:sz w:val="18"/>
                <w:szCs w:val="18"/>
              </w:rPr>
              <w:t>1,9</w:t>
            </w:r>
          </w:p>
        </w:tc>
        <w:tc>
          <w:tcPr>
            <w:tcW w:w="1560" w:type="dxa"/>
            <w:tcBorders>
              <w:top w:val="nil"/>
              <w:left w:val="nil"/>
              <w:bottom w:val="nil"/>
              <w:right w:val="nil"/>
            </w:tcBorders>
            <w:noWrap/>
            <w:vAlign w:val="center"/>
            <w:hideMark/>
          </w:tcPr>
          <w:p w14:paraId="6D7205A2" w14:textId="77777777" w:rsidR="00AA3415" w:rsidRPr="00BC3B03" w:rsidRDefault="00AA3415">
            <w:pPr>
              <w:spacing w:after="0"/>
              <w:rPr>
                <w:sz w:val="18"/>
                <w:szCs w:val="18"/>
              </w:rPr>
            </w:pPr>
            <w:r w:rsidRPr="00BC3B03">
              <w:rPr>
                <w:sz w:val="18"/>
                <w:szCs w:val="18"/>
              </w:rPr>
              <w:t>[años]</w:t>
            </w:r>
          </w:p>
        </w:tc>
      </w:tr>
      <w:tr w:rsidR="00AA3415" w:rsidRPr="00BC3B03" w14:paraId="593A5145" w14:textId="77777777" w:rsidTr="00BC3B03">
        <w:trPr>
          <w:trHeight w:val="259"/>
          <w:jc w:val="center"/>
        </w:trPr>
        <w:tc>
          <w:tcPr>
            <w:tcW w:w="2495" w:type="dxa"/>
            <w:tcBorders>
              <w:top w:val="nil"/>
              <w:left w:val="nil"/>
              <w:bottom w:val="single" w:sz="4" w:space="0" w:color="auto"/>
              <w:right w:val="nil"/>
            </w:tcBorders>
            <w:noWrap/>
            <w:vAlign w:val="center"/>
            <w:hideMark/>
          </w:tcPr>
          <w:p w14:paraId="55217C70" w14:textId="77777777" w:rsidR="00AA3415" w:rsidRPr="00BC3B03" w:rsidRDefault="00AA3415">
            <w:pPr>
              <w:spacing w:after="0"/>
              <w:rPr>
                <w:sz w:val="18"/>
                <w:szCs w:val="18"/>
              </w:rPr>
            </w:pPr>
            <w:r w:rsidRPr="00BC3B03">
              <w:rPr>
                <w:sz w:val="18"/>
                <w:szCs w:val="18"/>
              </w:rPr>
              <w:t>Reducción de GEI</w:t>
            </w:r>
          </w:p>
        </w:tc>
        <w:tc>
          <w:tcPr>
            <w:tcW w:w="1474" w:type="dxa"/>
            <w:tcBorders>
              <w:top w:val="nil"/>
              <w:left w:val="nil"/>
              <w:bottom w:val="single" w:sz="4" w:space="0" w:color="auto"/>
              <w:right w:val="nil"/>
            </w:tcBorders>
            <w:noWrap/>
            <w:hideMark/>
          </w:tcPr>
          <w:p w14:paraId="00AFBF64" w14:textId="3627D7FD" w:rsidR="00AA3415" w:rsidRPr="00BC3B03" w:rsidRDefault="00AA3415">
            <w:pPr>
              <w:spacing w:after="0"/>
              <w:rPr>
                <w:sz w:val="18"/>
                <w:szCs w:val="18"/>
              </w:rPr>
            </w:pPr>
            <w:r w:rsidRPr="00BC3B03">
              <w:rPr>
                <w:sz w:val="18"/>
                <w:szCs w:val="18"/>
              </w:rPr>
              <w:t>0,</w:t>
            </w:r>
            <w:r w:rsidR="002A4ABD">
              <w:rPr>
                <w:sz w:val="18"/>
                <w:szCs w:val="18"/>
              </w:rPr>
              <w:t>7</w:t>
            </w:r>
          </w:p>
        </w:tc>
        <w:tc>
          <w:tcPr>
            <w:tcW w:w="1560" w:type="dxa"/>
            <w:tcBorders>
              <w:top w:val="nil"/>
              <w:left w:val="nil"/>
              <w:bottom w:val="single" w:sz="4" w:space="0" w:color="auto"/>
              <w:right w:val="nil"/>
            </w:tcBorders>
            <w:noWrap/>
            <w:vAlign w:val="center"/>
            <w:hideMark/>
          </w:tcPr>
          <w:p w14:paraId="714E059D" w14:textId="77777777" w:rsidR="00AA3415" w:rsidRPr="00BC3B03" w:rsidRDefault="00AA3415">
            <w:pPr>
              <w:spacing w:after="0"/>
              <w:rPr>
                <w:sz w:val="18"/>
                <w:szCs w:val="18"/>
              </w:rPr>
            </w:pPr>
            <w:r w:rsidRPr="00BC3B03">
              <w:rPr>
                <w:sz w:val="18"/>
                <w:szCs w:val="18"/>
              </w:rPr>
              <w:t>[tCO</w:t>
            </w:r>
            <w:r w:rsidRPr="002A4ABD">
              <w:rPr>
                <w:sz w:val="18"/>
                <w:szCs w:val="18"/>
                <w:vertAlign w:val="subscript"/>
              </w:rPr>
              <w:t>2</w:t>
            </w:r>
            <w:r w:rsidRPr="00BC3B03">
              <w:rPr>
                <w:sz w:val="18"/>
                <w:szCs w:val="18"/>
              </w:rPr>
              <w:t>-eq/año]</w:t>
            </w:r>
          </w:p>
        </w:tc>
      </w:tr>
    </w:tbl>
    <w:p w14:paraId="2D4CA566" w14:textId="77777777" w:rsidR="00AA3415" w:rsidRPr="00BC3B03" w:rsidRDefault="00AA3415" w:rsidP="002A4ABD"/>
    <w:p w14:paraId="70721205" w14:textId="28EFA737" w:rsidR="00AA3415" w:rsidRPr="00BC3B03" w:rsidRDefault="00BD7835" w:rsidP="00AA3415">
      <w:pPr>
        <w:pStyle w:val="Ttulo3"/>
        <w:rPr>
          <w:rFonts w:asciiTheme="minorHAnsi" w:hAnsiTheme="minorHAnsi"/>
        </w:rPr>
      </w:pPr>
      <w:bookmarkStart w:id="128" w:name="_Toc150414460"/>
      <w:bookmarkStart w:id="129" w:name="_Toc147928192"/>
      <w:r w:rsidRPr="00BC3B03">
        <w:lastRenderedPageBreak/>
        <w:t>(ECM-11)</w:t>
      </w:r>
      <w:r w:rsidR="00AA3415" w:rsidRPr="00BC3B03">
        <w:t xml:space="preserve"> </w:t>
      </w:r>
      <w:r w:rsidR="00DC417D" w:rsidRPr="00BC3B03">
        <w:t>Cambio tecnológico de neveras de congelamiento</w:t>
      </w:r>
      <w:bookmarkEnd w:id="128"/>
      <w:r w:rsidR="00AA3415" w:rsidRPr="00BC3B03">
        <w:t xml:space="preserve"> </w:t>
      </w:r>
      <w:bookmarkEnd w:id="129"/>
    </w:p>
    <w:p w14:paraId="632A2D18" w14:textId="77777777" w:rsidR="00AA3415" w:rsidRPr="00BC3B03" w:rsidRDefault="00AA3415" w:rsidP="00AA3415">
      <w:pPr>
        <w:rPr>
          <w:b/>
          <w:bCs/>
          <w:i/>
          <w:iCs/>
        </w:rPr>
      </w:pPr>
      <w:r w:rsidRPr="00BC3B03">
        <w:rPr>
          <w:b/>
          <w:bCs/>
          <w:i/>
          <w:iCs/>
        </w:rPr>
        <w:t>Estado actual</w:t>
      </w:r>
    </w:p>
    <w:p w14:paraId="6410E57B" w14:textId="11E9DFF5" w:rsidR="00AA3415" w:rsidRPr="00BC3B03" w:rsidRDefault="000708E6" w:rsidP="00DC417D">
      <w:r w:rsidRPr="00BC3B03">
        <w:t xml:space="preserve">Durante el recorrido realizado en el edificio de la Secretaría Distrital de Salud, se identificó un total de 6 neveras </w:t>
      </w:r>
      <w:proofErr w:type="spellStart"/>
      <w:r w:rsidRPr="00BC3B03">
        <w:t>Icasa</w:t>
      </w:r>
      <w:proofErr w:type="spellEnd"/>
      <w:r w:rsidRPr="00BC3B03">
        <w:t xml:space="preserve"> de baja eficiencia, con más de 15 años de operatividad</w:t>
      </w:r>
      <w:r w:rsidR="00DC417D" w:rsidRPr="00BC3B03">
        <w:t>.</w:t>
      </w:r>
    </w:p>
    <w:p w14:paraId="774091DF" w14:textId="77777777" w:rsidR="00AA3415" w:rsidRPr="00BC3B03" w:rsidRDefault="00AA3415" w:rsidP="00AA3415">
      <w:pPr>
        <w:rPr>
          <w:b/>
          <w:bCs/>
          <w:i/>
          <w:iCs/>
        </w:rPr>
      </w:pPr>
      <w:r w:rsidRPr="00BC3B03">
        <w:rPr>
          <w:b/>
          <w:bCs/>
          <w:i/>
          <w:iCs/>
        </w:rPr>
        <w:t>Solución Propuesta</w:t>
      </w:r>
    </w:p>
    <w:p w14:paraId="03291153" w14:textId="5A0472CD" w:rsidR="00AA3415" w:rsidRPr="00BC3B03" w:rsidRDefault="00DC417D" w:rsidP="00DC417D">
      <w:r w:rsidRPr="00BC3B03">
        <w:t>Se propone el reemplazo de estos equipos por neveras de mayor eficiencia energética (Mayor o igual a nivel A de eficiencia energética). Se estima un ahorro del consumo de energía de 30% en estos equipos.</w:t>
      </w:r>
    </w:p>
    <w:p w14:paraId="598A53A0" w14:textId="77777777" w:rsidR="00AA3415" w:rsidRPr="00BC3B03" w:rsidRDefault="00AA3415" w:rsidP="00AA3415">
      <w:pPr>
        <w:rPr>
          <w:b/>
          <w:bCs/>
          <w:i/>
          <w:iCs/>
        </w:rPr>
      </w:pPr>
      <w:r w:rsidRPr="00BC3B03">
        <w:rPr>
          <w:b/>
          <w:bCs/>
          <w:i/>
          <w:iCs/>
        </w:rPr>
        <w:t>CAPEX</w:t>
      </w:r>
    </w:p>
    <w:p w14:paraId="2AB6FCFE" w14:textId="36D9C910" w:rsidR="00AA3415" w:rsidRPr="00BC3B03" w:rsidRDefault="000708E6" w:rsidP="00AA3415">
      <w:r w:rsidRPr="00BC3B03">
        <w:t xml:space="preserve">Para esta medida de eficiencia energética se tiene la siguiente descripción de la inversión estimada como se describe en </w:t>
      </w:r>
      <w:r w:rsidR="00432F9C" w:rsidRPr="00BC3B03">
        <w:t>la siguiente</w:t>
      </w:r>
      <w:r w:rsidRPr="00BC3B03">
        <w:t xml:space="preserve"> tabla</w:t>
      </w:r>
      <w:r w:rsidR="00AA3415" w:rsidRPr="00BC3B03">
        <w:t>.</w:t>
      </w:r>
    </w:p>
    <w:p w14:paraId="49145AEA" w14:textId="77777777" w:rsidR="00AA3415" w:rsidRPr="00BC3B03" w:rsidRDefault="00AA3415" w:rsidP="00BC3B03">
      <w:pPr>
        <w:pStyle w:val="Descripcin"/>
        <w:keepNext/>
        <w:spacing w:after="0"/>
        <w:jc w:val="center"/>
        <w:rPr>
          <w:b/>
          <w:bCs/>
          <w:i w:val="0"/>
          <w:iCs w:val="0"/>
          <w:color w:val="000000" w:themeColor="text1"/>
        </w:rPr>
      </w:pPr>
      <w:bookmarkStart w:id="130" w:name="_Ref146709152"/>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33</w:t>
      </w:r>
      <w:r w:rsidRPr="00BC3B03">
        <w:rPr>
          <w:b/>
          <w:i w:val="0"/>
        </w:rPr>
        <w:fldChar w:fldCharType="end"/>
      </w:r>
      <w:bookmarkEnd w:id="130"/>
      <w:r w:rsidRPr="00BC3B03">
        <w:rPr>
          <w:b/>
          <w:bCs/>
          <w:i w:val="0"/>
          <w:iCs w:val="0"/>
          <w:color w:val="000000" w:themeColor="text1"/>
        </w:rPr>
        <w:t>. Descripción CAPEX para ECM-11</w:t>
      </w:r>
    </w:p>
    <w:tbl>
      <w:tblPr>
        <w:tblW w:w="6814" w:type="dxa"/>
        <w:jc w:val="center"/>
        <w:tblCellMar>
          <w:left w:w="70" w:type="dxa"/>
          <w:right w:w="70" w:type="dxa"/>
        </w:tblCellMar>
        <w:tblLook w:val="04A0" w:firstRow="1" w:lastRow="0" w:firstColumn="1" w:lastColumn="0" w:noHBand="0" w:noVBand="1"/>
      </w:tblPr>
      <w:tblGrid>
        <w:gridCol w:w="3011"/>
        <w:gridCol w:w="1394"/>
        <w:gridCol w:w="857"/>
        <w:gridCol w:w="1552"/>
      </w:tblGrid>
      <w:tr w:rsidR="00AA3415" w:rsidRPr="00016AFC" w14:paraId="07BFBAD1" w14:textId="77777777" w:rsidTr="00BC3B03">
        <w:trPr>
          <w:trHeight w:val="76"/>
          <w:jc w:val="center"/>
        </w:trPr>
        <w:tc>
          <w:tcPr>
            <w:tcW w:w="3011" w:type="dxa"/>
            <w:shd w:val="clear" w:color="auto" w:fill="00B050"/>
            <w:noWrap/>
            <w:vAlign w:val="center"/>
            <w:hideMark/>
          </w:tcPr>
          <w:p w14:paraId="2CF09727" w14:textId="77777777" w:rsidR="00AA3415" w:rsidRPr="00016AFC" w:rsidRDefault="00AA3415">
            <w:pPr>
              <w:spacing w:after="0"/>
              <w:jc w:val="left"/>
              <w:rPr>
                <w:b/>
                <w:color w:val="FFFFFF"/>
                <w:sz w:val="18"/>
                <w:szCs w:val="18"/>
              </w:rPr>
            </w:pPr>
            <w:r w:rsidRPr="00016AFC">
              <w:rPr>
                <w:b/>
                <w:color w:val="FFFFFF"/>
                <w:sz w:val="18"/>
                <w:szCs w:val="18"/>
              </w:rPr>
              <w:t>CAPEX</w:t>
            </w:r>
          </w:p>
        </w:tc>
        <w:tc>
          <w:tcPr>
            <w:tcW w:w="1394" w:type="dxa"/>
            <w:shd w:val="clear" w:color="auto" w:fill="00B050"/>
            <w:noWrap/>
            <w:vAlign w:val="center"/>
            <w:hideMark/>
          </w:tcPr>
          <w:p w14:paraId="24E38C56" w14:textId="77777777" w:rsidR="00AA3415" w:rsidRPr="00016AFC" w:rsidRDefault="00AA3415">
            <w:pPr>
              <w:rPr>
                <w:b/>
                <w:color w:val="FFFFFF"/>
                <w:sz w:val="18"/>
                <w:szCs w:val="18"/>
              </w:rPr>
            </w:pPr>
          </w:p>
        </w:tc>
        <w:tc>
          <w:tcPr>
            <w:tcW w:w="857" w:type="dxa"/>
            <w:shd w:val="clear" w:color="auto" w:fill="00B050"/>
            <w:noWrap/>
            <w:vAlign w:val="center"/>
            <w:hideMark/>
          </w:tcPr>
          <w:p w14:paraId="488B7890" w14:textId="77777777" w:rsidR="00AA3415" w:rsidRPr="00016AFC" w:rsidRDefault="00AA3415">
            <w:pPr>
              <w:spacing w:after="0"/>
              <w:jc w:val="left"/>
              <w:rPr>
                <w:rFonts w:asciiTheme="minorHAnsi" w:eastAsiaTheme="minorHAnsi" w:hAnsiTheme="minorHAnsi" w:cstheme="minorBidi"/>
                <w:color w:val="auto"/>
                <w:sz w:val="18"/>
                <w:szCs w:val="18"/>
                <w:lang w:eastAsia="es-CO"/>
              </w:rPr>
            </w:pPr>
          </w:p>
        </w:tc>
        <w:tc>
          <w:tcPr>
            <w:tcW w:w="1552" w:type="dxa"/>
            <w:shd w:val="clear" w:color="auto" w:fill="00B050"/>
            <w:noWrap/>
            <w:vAlign w:val="center"/>
            <w:hideMark/>
          </w:tcPr>
          <w:p w14:paraId="299D046E" w14:textId="77777777" w:rsidR="00AA3415" w:rsidRPr="00016AFC" w:rsidRDefault="00AA3415">
            <w:pPr>
              <w:spacing w:after="0"/>
              <w:jc w:val="left"/>
              <w:rPr>
                <w:rFonts w:asciiTheme="minorHAnsi" w:eastAsiaTheme="minorHAnsi" w:hAnsiTheme="minorHAnsi" w:cstheme="minorBidi"/>
                <w:color w:val="auto"/>
                <w:sz w:val="18"/>
                <w:szCs w:val="18"/>
                <w:lang w:eastAsia="es-CO"/>
              </w:rPr>
            </w:pPr>
          </w:p>
        </w:tc>
      </w:tr>
      <w:tr w:rsidR="00AA3415" w:rsidRPr="00016AFC" w14:paraId="088E0E81" w14:textId="77777777" w:rsidTr="00BC3B03">
        <w:trPr>
          <w:trHeight w:val="68"/>
          <w:jc w:val="center"/>
        </w:trPr>
        <w:tc>
          <w:tcPr>
            <w:tcW w:w="3011" w:type="dxa"/>
            <w:tcBorders>
              <w:top w:val="nil"/>
              <w:left w:val="nil"/>
              <w:bottom w:val="single" w:sz="4" w:space="0" w:color="D9D9D9" w:themeColor="background1" w:themeShade="D9"/>
              <w:right w:val="nil"/>
            </w:tcBorders>
            <w:noWrap/>
            <w:vAlign w:val="center"/>
            <w:hideMark/>
          </w:tcPr>
          <w:p w14:paraId="616EA902" w14:textId="77777777" w:rsidR="00AA3415" w:rsidRPr="00016AFC" w:rsidRDefault="00AA3415">
            <w:pPr>
              <w:spacing w:after="0"/>
              <w:jc w:val="left"/>
              <w:rPr>
                <w:b/>
                <w:bCs/>
                <w:sz w:val="18"/>
                <w:szCs w:val="18"/>
              </w:rPr>
            </w:pPr>
            <w:r w:rsidRPr="00016AFC">
              <w:rPr>
                <w:b/>
                <w:bCs/>
                <w:sz w:val="18"/>
                <w:szCs w:val="18"/>
              </w:rPr>
              <w:t>Descripción</w:t>
            </w:r>
          </w:p>
        </w:tc>
        <w:tc>
          <w:tcPr>
            <w:tcW w:w="1394" w:type="dxa"/>
            <w:tcBorders>
              <w:top w:val="nil"/>
              <w:left w:val="nil"/>
              <w:bottom w:val="single" w:sz="4" w:space="0" w:color="D9D9D9" w:themeColor="background1" w:themeShade="D9"/>
              <w:right w:val="nil"/>
            </w:tcBorders>
            <w:noWrap/>
            <w:vAlign w:val="center"/>
            <w:hideMark/>
          </w:tcPr>
          <w:p w14:paraId="6D569DB2" w14:textId="77777777" w:rsidR="00AA3415" w:rsidRPr="00016AFC" w:rsidRDefault="00AA3415" w:rsidP="00BD7835">
            <w:pPr>
              <w:spacing w:after="0"/>
              <w:jc w:val="center"/>
              <w:rPr>
                <w:b/>
                <w:bCs/>
                <w:sz w:val="18"/>
                <w:szCs w:val="18"/>
              </w:rPr>
            </w:pPr>
            <w:r w:rsidRPr="00016AFC">
              <w:rPr>
                <w:b/>
                <w:bCs/>
                <w:sz w:val="18"/>
                <w:szCs w:val="18"/>
              </w:rPr>
              <w:t>Valor unitario [$COP]</w:t>
            </w:r>
          </w:p>
        </w:tc>
        <w:tc>
          <w:tcPr>
            <w:tcW w:w="857" w:type="dxa"/>
            <w:tcBorders>
              <w:top w:val="nil"/>
              <w:left w:val="nil"/>
              <w:bottom w:val="single" w:sz="4" w:space="0" w:color="D9D9D9" w:themeColor="background1" w:themeShade="D9"/>
              <w:right w:val="nil"/>
            </w:tcBorders>
            <w:noWrap/>
            <w:vAlign w:val="center"/>
            <w:hideMark/>
          </w:tcPr>
          <w:p w14:paraId="2EECAC0D" w14:textId="77777777" w:rsidR="00AA3415" w:rsidRPr="00016AFC" w:rsidRDefault="00AA3415" w:rsidP="00BD7835">
            <w:pPr>
              <w:spacing w:after="0"/>
              <w:jc w:val="center"/>
              <w:rPr>
                <w:b/>
                <w:bCs/>
                <w:sz w:val="18"/>
                <w:szCs w:val="18"/>
              </w:rPr>
            </w:pPr>
            <w:r w:rsidRPr="00016AFC">
              <w:rPr>
                <w:b/>
                <w:bCs/>
                <w:sz w:val="18"/>
                <w:szCs w:val="18"/>
              </w:rPr>
              <w:t>Cantidad</w:t>
            </w:r>
          </w:p>
        </w:tc>
        <w:tc>
          <w:tcPr>
            <w:tcW w:w="1552" w:type="dxa"/>
            <w:tcBorders>
              <w:top w:val="nil"/>
              <w:left w:val="nil"/>
              <w:bottom w:val="single" w:sz="4" w:space="0" w:color="D9D9D9" w:themeColor="background1" w:themeShade="D9"/>
              <w:right w:val="nil"/>
            </w:tcBorders>
            <w:noWrap/>
            <w:vAlign w:val="center"/>
            <w:hideMark/>
          </w:tcPr>
          <w:p w14:paraId="48914843" w14:textId="77777777" w:rsidR="00AA3415" w:rsidRPr="00016AFC" w:rsidRDefault="00AA3415" w:rsidP="00BD7835">
            <w:pPr>
              <w:spacing w:after="0"/>
              <w:jc w:val="right"/>
              <w:rPr>
                <w:b/>
                <w:bCs/>
                <w:sz w:val="18"/>
                <w:szCs w:val="18"/>
              </w:rPr>
            </w:pPr>
            <w:r w:rsidRPr="00016AFC">
              <w:rPr>
                <w:b/>
                <w:bCs/>
                <w:sz w:val="18"/>
                <w:szCs w:val="18"/>
              </w:rPr>
              <w:t>Valor total de inversión [$COP]</w:t>
            </w:r>
          </w:p>
        </w:tc>
      </w:tr>
      <w:tr w:rsidR="00016AFC" w:rsidRPr="00016AFC" w14:paraId="53751DB0" w14:textId="77777777" w:rsidTr="00BC3B03">
        <w:trPr>
          <w:trHeight w:val="68"/>
          <w:jc w:val="center"/>
        </w:trPr>
        <w:tc>
          <w:tcPr>
            <w:tcW w:w="3011" w:type="dxa"/>
            <w:tcBorders>
              <w:top w:val="single" w:sz="4" w:space="0" w:color="D9D9D9" w:themeColor="background1" w:themeShade="D9"/>
              <w:left w:val="nil"/>
              <w:bottom w:val="nil"/>
              <w:right w:val="nil"/>
            </w:tcBorders>
            <w:noWrap/>
            <w:hideMark/>
          </w:tcPr>
          <w:p w14:paraId="4CCF2E60" w14:textId="4DA9BFE7" w:rsidR="00016AFC" w:rsidRPr="00016AFC" w:rsidRDefault="00016AFC" w:rsidP="00016AFC">
            <w:pPr>
              <w:spacing w:after="0"/>
              <w:jc w:val="left"/>
              <w:rPr>
                <w:sz w:val="18"/>
                <w:szCs w:val="18"/>
              </w:rPr>
            </w:pPr>
            <w:r w:rsidRPr="00016AFC">
              <w:rPr>
                <w:sz w:val="18"/>
                <w:szCs w:val="18"/>
              </w:rPr>
              <w:t>Nevera 115V nivel A</w:t>
            </w:r>
          </w:p>
        </w:tc>
        <w:tc>
          <w:tcPr>
            <w:tcW w:w="1394" w:type="dxa"/>
            <w:tcBorders>
              <w:top w:val="single" w:sz="4" w:space="0" w:color="D9D9D9" w:themeColor="background1" w:themeShade="D9"/>
              <w:left w:val="nil"/>
              <w:bottom w:val="nil"/>
              <w:right w:val="nil"/>
            </w:tcBorders>
            <w:noWrap/>
            <w:hideMark/>
          </w:tcPr>
          <w:p w14:paraId="4332E59A" w14:textId="2257B468" w:rsidR="00016AFC" w:rsidRPr="00016AFC" w:rsidRDefault="00016AFC" w:rsidP="00016AFC">
            <w:pPr>
              <w:spacing w:after="0"/>
              <w:jc w:val="center"/>
              <w:rPr>
                <w:sz w:val="18"/>
                <w:szCs w:val="18"/>
              </w:rPr>
            </w:pPr>
            <w:r w:rsidRPr="00016AFC">
              <w:rPr>
                <w:sz w:val="18"/>
                <w:szCs w:val="18"/>
              </w:rPr>
              <w:t xml:space="preserve"> $ 2.214.000</w:t>
            </w:r>
          </w:p>
        </w:tc>
        <w:tc>
          <w:tcPr>
            <w:tcW w:w="857" w:type="dxa"/>
            <w:tcBorders>
              <w:top w:val="single" w:sz="4" w:space="0" w:color="D9D9D9" w:themeColor="background1" w:themeShade="D9"/>
              <w:left w:val="nil"/>
              <w:bottom w:val="nil"/>
              <w:right w:val="nil"/>
            </w:tcBorders>
            <w:noWrap/>
            <w:hideMark/>
          </w:tcPr>
          <w:p w14:paraId="129F1ECA" w14:textId="40FFA0BE" w:rsidR="00016AFC" w:rsidRPr="00016AFC" w:rsidRDefault="00016AFC" w:rsidP="00016AFC">
            <w:pPr>
              <w:spacing w:after="0"/>
              <w:jc w:val="center"/>
              <w:rPr>
                <w:sz w:val="18"/>
                <w:szCs w:val="18"/>
              </w:rPr>
            </w:pPr>
            <w:r w:rsidRPr="00016AFC">
              <w:rPr>
                <w:sz w:val="18"/>
                <w:szCs w:val="18"/>
              </w:rPr>
              <w:t>6</w:t>
            </w:r>
          </w:p>
        </w:tc>
        <w:tc>
          <w:tcPr>
            <w:tcW w:w="1552" w:type="dxa"/>
            <w:tcBorders>
              <w:top w:val="single" w:sz="4" w:space="0" w:color="D9D9D9" w:themeColor="background1" w:themeShade="D9"/>
              <w:left w:val="nil"/>
              <w:bottom w:val="nil"/>
              <w:right w:val="nil"/>
            </w:tcBorders>
            <w:noWrap/>
            <w:hideMark/>
          </w:tcPr>
          <w:p w14:paraId="7D6CD6B0" w14:textId="3E545F17" w:rsidR="00016AFC" w:rsidRPr="00016AFC" w:rsidRDefault="00016AFC" w:rsidP="00016AFC">
            <w:pPr>
              <w:spacing w:after="0"/>
              <w:jc w:val="right"/>
              <w:rPr>
                <w:sz w:val="18"/>
                <w:szCs w:val="18"/>
              </w:rPr>
            </w:pPr>
            <w:r w:rsidRPr="00016AFC">
              <w:rPr>
                <w:sz w:val="18"/>
                <w:szCs w:val="18"/>
              </w:rPr>
              <w:t xml:space="preserve"> $ 13.284.000 </w:t>
            </w:r>
          </w:p>
        </w:tc>
      </w:tr>
      <w:tr w:rsidR="00AA3415" w:rsidRPr="00016AFC" w14:paraId="187E84D3" w14:textId="77777777" w:rsidTr="00BC3B03">
        <w:trPr>
          <w:trHeight w:val="68"/>
          <w:jc w:val="center"/>
        </w:trPr>
        <w:tc>
          <w:tcPr>
            <w:tcW w:w="3011" w:type="dxa"/>
            <w:tcBorders>
              <w:top w:val="nil"/>
              <w:left w:val="nil"/>
              <w:bottom w:val="single" w:sz="4" w:space="0" w:color="auto"/>
              <w:right w:val="nil"/>
            </w:tcBorders>
            <w:noWrap/>
            <w:vAlign w:val="center"/>
            <w:hideMark/>
          </w:tcPr>
          <w:p w14:paraId="11A8BE78" w14:textId="77777777" w:rsidR="00AA3415" w:rsidRPr="00016AFC" w:rsidRDefault="00AA3415">
            <w:pPr>
              <w:spacing w:after="0"/>
              <w:jc w:val="left"/>
              <w:rPr>
                <w:b/>
                <w:bCs/>
                <w:sz w:val="18"/>
                <w:szCs w:val="18"/>
              </w:rPr>
            </w:pPr>
            <w:r w:rsidRPr="00016AFC">
              <w:rPr>
                <w:b/>
                <w:bCs/>
                <w:sz w:val="18"/>
                <w:szCs w:val="18"/>
              </w:rPr>
              <w:t>Total</w:t>
            </w:r>
          </w:p>
        </w:tc>
        <w:tc>
          <w:tcPr>
            <w:tcW w:w="1394" w:type="dxa"/>
            <w:tcBorders>
              <w:top w:val="nil"/>
              <w:left w:val="nil"/>
              <w:bottom w:val="single" w:sz="4" w:space="0" w:color="auto"/>
              <w:right w:val="nil"/>
            </w:tcBorders>
            <w:noWrap/>
            <w:vAlign w:val="center"/>
            <w:hideMark/>
          </w:tcPr>
          <w:p w14:paraId="119FCCAD" w14:textId="77777777" w:rsidR="00AA3415" w:rsidRPr="00016AFC" w:rsidRDefault="00AA3415">
            <w:pPr>
              <w:spacing w:after="0"/>
              <w:jc w:val="left"/>
              <w:rPr>
                <w:b/>
                <w:bCs/>
                <w:sz w:val="18"/>
                <w:szCs w:val="18"/>
              </w:rPr>
            </w:pPr>
            <w:r w:rsidRPr="00016AFC">
              <w:rPr>
                <w:b/>
                <w:bCs/>
                <w:sz w:val="18"/>
                <w:szCs w:val="18"/>
              </w:rPr>
              <w:t> </w:t>
            </w:r>
          </w:p>
        </w:tc>
        <w:tc>
          <w:tcPr>
            <w:tcW w:w="857" w:type="dxa"/>
            <w:tcBorders>
              <w:top w:val="nil"/>
              <w:left w:val="nil"/>
              <w:bottom w:val="single" w:sz="4" w:space="0" w:color="auto"/>
              <w:right w:val="nil"/>
            </w:tcBorders>
            <w:noWrap/>
            <w:vAlign w:val="center"/>
            <w:hideMark/>
          </w:tcPr>
          <w:p w14:paraId="3A7BBC79" w14:textId="77777777" w:rsidR="00AA3415" w:rsidRPr="00016AFC" w:rsidRDefault="00AA3415">
            <w:pPr>
              <w:spacing w:after="0"/>
              <w:jc w:val="left"/>
              <w:rPr>
                <w:b/>
                <w:bCs/>
                <w:sz w:val="18"/>
                <w:szCs w:val="18"/>
              </w:rPr>
            </w:pPr>
            <w:r w:rsidRPr="00016AFC">
              <w:rPr>
                <w:b/>
                <w:bCs/>
                <w:sz w:val="18"/>
                <w:szCs w:val="18"/>
              </w:rPr>
              <w:t> </w:t>
            </w:r>
          </w:p>
        </w:tc>
        <w:tc>
          <w:tcPr>
            <w:tcW w:w="1552" w:type="dxa"/>
            <w:tcBorders>
              <w:top w:val="nil"/>
              <w:left w:val="nil"/>
              <w:bottom w:val="single" w:sz="4" w:space="0" w:color="auto"/>
              <w:right w:val="nil"/>
            </w:tcBorders>
            <w:noWrap/>
            <w:vAlign w:val="center"/>
            <w:hideMark/>
          </w:tcPr>
          <w:p w14:paraId="37FA4D91" w14:textId="29700D6A" w:rsidR="00AA3415" w:rsidRPr="00016AFC" w:rsidRDefault="00016AFC" w:rsidP="00BD7835">
            <w:pPr>
              <w:spacing w:after="0"/>
              <w:jc w:val="right"/>
              <w:rPr>
                <w:b/>
                <w:bCs/>
                <w:sz w:val="18"/>
                <w:szCs w:val="18"/>
              </w:rPr>
            </w:pPr>
            <w:r w:rsidRPr="00016AFC">
              <w:rPr>
                <w:b/>
                <w:bCs/>
                <w:sz w:val="18"/>
                <w:szCs w:val="18"/>
              </w:rPr>
              <w:t>$ 13.284.000</w:t>
            </w:r>
          </w:p>
        </w:tc>
      </w:tr>
    </w:tbl>
    <w:p w14:paraId="31402233" w14:textId="77777777" w:rsidR="00AA3415" w:rsidRPr="00BC3B03" w:rsidRDefault="00AA3415" w:rsidP="00BC3B03">
      <w:pPr>
        <w:spacing w:before="240"/>
        <w:rPr>
          <w:b/>
          <w:bCs/>
          <w:i/>
          <w:iCs/>
        </w:rPr>
      </w:pPr>
      <w:r w:rsidRPr="00BC3B03">
        <w:rPr>
          <w:b/>
          <w:bCs/>
          <w:i/>
          <w:iCs/>
        </w:rPr>
        <w:t>Evaluación de la medida de eficiencia energética</w:t>
      </w:r>
    </w:p>
    <w:p w14:paraId="046CC7A9" w14:textId="6271AB56" w:rsidR="00AA3415" w:rsidRPr="00BC3B03" w:rsidRDefault="000708E6" w:rsidP="00AA3415">
      <w:r w:rsidRPr="00BC3B03">
        <w:t>En la siguiente tabla se resumen los resultados de la evaluación económica de la medida de eficiencia energética, así como los indicadores de ahorro energético y reducción de emisiones de gases de efecto invernadero (GEI).</w:t>
      </w:r>
    </w:p>
    <w:p w14:paraId="5943525A" w14:textId="6A969118" w:rsidR="001176A0" w:rsidRPr="00BC3B03" w:rsidRDefault="00AA3415" w:rsidP="00BC3B03">
      <w:pPr>
        <w:pStyle w:val="Descripcin"/>
        <w:keepNext/>
        <w:spacing w:after="0"/>
        <w:jc w:val="center"/>
        <w:rPr>
          <w:b/>
          <w:bCs/>
          <w:i w:val="0"/>
          <w:iCs w:val="0"/>
          <w:color w:val="000000" w:themeColor="text1"/>
        </w:rPr>
      </w:pPr>
      <w:bookmarkStart w:id="131" w:name="_Ref146709135"/>
      <w:r w:rsidRPr="00BC3B03">
        <w:rPr>
          <w:b/>
          <w:bCs/>
          <w:i w:val="0"/>
          <w:iCs w:val="0"/>
          <w:color w:val="000000" w:themeColor="text1"/>
        </w:rPr>
        <w:t xml:space="preserve">Tabla </w:t>
      </w:r>
      <w:r w:rsidRPr="00BC3B03">
        <w:rPr>
          <w:b/>
          <w:i w:val="0"/>
        </w:rPr>
        <w:fldChar w:fldCharType="begin"/>
      </w:r>
      <w:r w:rsidRPr="00BC3B03">
        <w:rPr>
          <w:b/>
          <w:bCs/>
          <w:i w:val="0"/>
          <w:iCs w:val="0"/>
          <w:color w:val="000000" w:themeColor="text1"/>
        </w:rPr>
        <w:instrText xml:space="preserve"> SEQ Tabla \* ARABIC </w:instrText>
      </w:r>
      <w:r w:rsidRPr="00BC3B03">
        <w:rPr>
          <w:b/>
          <w:i w:val="0"/>
        </w:rPr>
        <w:fldChar w:fldCharType="separate"/>
      </w:r>
      <w:r w:rsidR="00A54A7E" w:rsidRPr="00BC3B03">
        <w:rPr>
          <w:b/>
          <w:bCs/>
          <w:i w:val="0"/>
          <w:iCs w:val="0"/>
          <w:noProof/>
          <w:color w:val="000000" w:themeColor="text1"/>
        </w:rPr>
        <w:t>34</w:t>
      </w:r>
      <w:r w:rsidRPr="00BC3B03">
        <w:rPr>
          <w:b/>
          <w:i w:val="0"/>
        </w:rPr>
        <w:fldChar w:fldCharType="end"/>
      </w:r>
      <w:bookmarkEnd w:id="131"/>
      <w:r w:rsidRPr="00BC3B03">
        <w:rPr>
          <w:b/>
          <w:bCs/>
          <w:i w:val="0"/>
          <w:iCs w:val="0"/>
          <w:color w:val="000000" w:themeColor="text1"/>
        </w:rPr>
        <w:t>. Indicadores económicos para ECM-11</w:t>
      </w:r>
      <w:bookmarkStart w:id="132" w:name="_Toc147928194"/>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5076D6" w:rsidRPr="00BC3B03" w14:paraId="6B98D9BF" w14:textId="77777777" w:rsidTr="00BC3B03">
        <w:trPr>
          <w:trHeight w:val="259"/>
          <w:jc w:val="center"/>
        </w:trPr>
        <w:tc>
          <w:tcPr>
            <w:tcW w:w="6336" w:type="dxa"/>
            <w:gridSpan w:val="3"/>
            <w:tcBorders>
              <w:top w:val="nil"/>
              <w:left w:val="nil"/>
              <w:bottom w:val="nil"/>
              <w:right w:val="nil"/>
            </w:tcBorders>
            <w:shd w:val="clear" w:color="auto" w:fill="00B050"/>
            <w:noWrap/>
            <w:vAlign w:val="center"/>
            <w:hideMark/>
          </w:tcPr>
          <w:p w14:paraId="6FD5793C" w14:textId="008AF917" w:rsidR="005076D6" w:rsidRPr="00BC3B03" w:rsidRDefault="00432F9C" w:rsidP="005076D6">
            <w:pPr>
              <w:spacing w:after="0"/>
              <w:rPr>
                <w:b/>
              </w:rPr>
            </w:pPr>
            <w:r w:rsidRPr="00BC3B03">
              <w:rPr>
                <w:b/>
                <w:color w:val="FFFFFF" w:themeColor="background1"/>
              </w:rPr>
              <w:t>Resultados de</w:t>
            </w:r>
            <w:r w:rsidR="005076D6" w:rsidRPr="00BC3B03">
              <w:rPr>
                <w:b/>
                <w:color w:val="FFFFFF" w:themeColor="background1"/>
              </w:rPr>
              <w:t xml:space="preserve"> la evaluación</w:t>
            </w:r>
          </w:p>
        </w:tc>
      </w:tr>
      <w:tr w:rsidR="005076D6" w:rsidRPr="00BC3B03" w14:paraId="1D1B38A5" w14:textId="77777777" w:rsidTr="00BC3B03">
        <w:trPr>
          <w:trHeight w:val="259"/>
          <w:jc w:val="center"/>
        </w:trPr>
        <w:tc>
          <w:tcPr>
            <w:tcW w:w="2495" w:type="dxa"/>
            <w:tcBorders>
              <w:top w:val="nil"/>
              <w:left w:val="nil"/>
              <w:bottom w:val="single" w:sz="4" w:space="0" w:color="BFBFBF" w:themeColor="background1" w:themeShade="BF"/>
              <w:right w:val="nil"/>
            </w:tcBorders>
            <w:noWrap/>
            <w:vAlign w:val="center"/>
            <w:hideMark/>
          </w:tcPr>
          <w:p w14:paraId="61E66467" w14:textId="77777777" w:rsidR="005076D6" w:rsidRPr="00BC3B03" w:rsidRDefault="005076D6" w:rsidP="005076D6">
            <w:pPr>
              <w:spacing w:after="0"/>
              <w:rPr>
                <w:b/>
                <w:bCs/>
              </w:rPr>
            </w:pPr>
            <w:r w:rsidRPr="00BC3B03">
              <w:rPr>
                <w:b/>
                <w:bCs/>
              </w:rPr>
              <w:t>Indicador</w:t>
            </w:r>
          </w:p>
        </w:tc>
        <w:tc>
          <w:tcPr>
            <w:tcW w:w="1996" w:type="dxa"/>
            <w:tcBorders>
              <w:top w:val="nil"/>
              <w:left w:val="nil"/>
              <w:bottom w:val="single" w:sz="4" w:space="0" w:color="BFBFBF" w:themeColor="background1" w:themeShade="BF"/>
              <w:right w:val="nil"/>
            </w:tcBorders>
            <w:noWrap/>
            <w:vAlign w:val="center"/>
            <w:hideMark/>
          </w:tcPr>
          <w:p w14:paraId="5EA6B289" w14:textId="77777777" w:rsidR="005076D6" w:rsidRPr="00BC3B03" w:rsidRDefault="005076D6" w:rsidP="005076D6">
            <w:pPr>
              <w:spacing w:after="0"/>
              <w:rPr>
                <w:b/>
                <w:bCs/>
              </w:rPr>
            </w:pPr>
            <w:r w:rsidRPr="00BC3B03">
              <w:rPr>
                <w:b/>
                <w:bCs/>
              </w:rPr>
              <w:t>Magnitud</w:t>
            </w:r>
          </w:p>
        </w:tc>
        <w:tc>
          <w:tcPr>
            <w:tcW w:w="1845" w:type="dxa"/>
            <w:tcBorders>
              <w:top w:val="nil"/>
              <w:left w:val="nil"/>
              <w:bottom w:val="single" w:sz="4" w:space="0" w:color="BFBFBF" w:themeColor="background1" w:themeShade="BF"/>
              <w:right w:val="nil"/>
            </w:tcBorders>
            <w:noWrap/>
            <w:vAlign w:val="center"/>
            <w:hideMark/>
          </w:tcPr>
          <w:p w14:paraId="3C1C19EC" w14:textId="77777777" w:rsidR="005076D6" w:rsidRPr="00BC3B03" w:rsidRDefault="005076D6" w:rsidP="005076D6">
            <w:pPr>
              <w:spacing w:after="0"/>
              <w:rPr>
                <w:b/>
                <w:bCs/>
              </w:rPr>
            </w:pPr>
            <w:r w:rsidRPr="00BC3B03">
              <w:rPr>
                <w:b/>
                <w:bCs/>
              </w:rPr>
              <w:t>Unidades</w:t>
            </w:r>
          </w:p>
        </w:tc>
      </w:tr>
      <w:tr w:rsidR="00BD7835" w:rsidRPr="00BC3B03" w14:paraId="676FFF23" w14:textId="77777777" w:rsidTr="00BC3B03">
        <w:trPr>
          <w:trHeight w:val="259"/>
          <w:jc w:val="center"/>
        </w:trPr>
        <w:tc>
          <w:tcPr>
            <w:tcW w:w="2495" w:type="dxa"/>
            <w:tcBorders>
              <w:top w:val="single" w:sz="4" w:space="0" w:color="BFBFBF" w:themeColor="background1" w:themeShade="BF"/>
              <w:left w:val="nil"/>
              <w:bottom w:val="nil"/>
              <w:right w:val="nil"/>
            </w:tcBorders>
            <w:noWrap/>
            <w:vAlign w:val="center"/>
          </w:tcPr>
          <w:p w14:paraId="7D5623DB" w14:textId="08E80327" w:rsidR="00BD7835" w:rsidRPr="00BC3B03" w:rsidRDefault="00BD7835" w:rsidP="005076D6">
            <w:pPr>
              <w:spacing w:after="0"/>
              <w:rPr>
                <w:sz w:val="18"/>
                <w:szCs w:val="18"/>
              </w:rPr>
            </w:pPr>
            <w:r w:rsidRPr="00BC3B03">
              <w:rPr>
                <w:sz w:val="18"/>
                <w:szCs w:val="18"/>
              </w:rPr>
              <w:t>Ahorro energético</w:t>
            </w:r>
          </w:p>
        </w:tc>
        <w:tc>
          <w:tcPr>
            <w:tcW w:w="1996" w:type="dxa"/>
            <w:tcBorders>
              <w:top w:val="single" w:sz="4" w:space="0" w:color="BFBFBF" w:themeColor="background1" w:themeShade="BF"/>
              <w:left w:val="nil"/>
              <w:bottom w:val="nil"/>
              <w:right w:val="nil"/>
            </w:tcBorders>
            <w:noWrap/>
          </w:tcPr>
          <w:p w14:paraId="6CAA7F05" w14:textId="47CD9E39" w:rsidR="00BD7835" w:rsidRPr="00BC3B03" w:rsidRDefault="00BD7835" w:rsidP="005076D6">
            <w:pPr>
              <w:spacing w:after="0"/>
              <w:rPr>
                <w:sz w:val="18"/>
                <w:szCs w:val="18"/>
              </w:rPr>
            </w:pPr>
            <w:r w:rsidRPr="00BC3B03">
              <w:rPr>
                <w:sz w:val="18"/>
                <w:szCs w:val="18"/>
              </w:rPr>
              <w:t>12.960</w:t>
            </w:r>
          </w:p>
        </w:tc>
        <w:tc>
          <w:tcPr>
            <w:tcW w:w="1845" w:type="dxa"/>
            <w:tcBorders>
              <w:top w:val="single" w:sz="4" w:space="0" w:color="BFBFBF" w:themeColor="background1" w:themeShade="BF"/>
              <w:left w:val="nil"/>
              <w:bottom w:val="nil"/>
              <w:right w:val="nil"/>
            </w:tcBorders>
            <w:noWrap/>
            <w:vAlign w:val="center"/>
          </w:tcPr>
          <w:p w14:paraId="63D7C366" w14:textId="25E2957B" w:rsidR="00BD7835" w:rsidRPr="00BC3B03" w:rsidRDefault="00BD7835" w:rsidP="005076D6">
            <w:pPr>
              <w:spacing w:after="0"/>
              <w:rPr>
                <w:sz w:val="18"/>
                <w:szCs w:val="18"/>
              </w:rPr>
            </w:pPr>
            <w:r w:rsidRPr="00BC3B03">
              <w:rPr>
                <w:sz w:val="18"/>
                <w:szCs w:val="18"/>
              </w:rPr>
              <w:t>[kWh/año]</w:t>
            </w:r>
          </w:p>
        </w:tc>
      </w:tr>
      <w:tr w:rsidR="005076D6" w:rsidRPr="00BC3B03" w14:paraId="202D2F8F" w14:textId="77777777" w:rsidTr="00BC3B03">
        <w:trPr>
          <w:trHeight w:val="259"/>
          <w:jc w:val="center"/>
        </w:trPr>
        <w:tc>
          <w:tcPr>
            <w:tcW w:w="2495" w:type="dxa"/>
            <w:tcBorders>
              <w:top w:val="nil"/>
              <w:left w:val="nil"/>
              <w:bottom w:val="nil"/>
              <w:right w:val="nil"/>
            </w:tcBorders>
            <w:noWrap/>
            <w:vAlign w:val="center"/>
            <w:hideMark/>
          </w:tcPr>
          <w:p w14:paraId="3858D77A" w14:textId="77777777" w:rsidR="005076D6" w:rsidRPr="00BC3B03" w:rsidRDefault="005076D6" w:rsidP="005076D6">
            <w:pPr>
              <w:spacing w:after="0"/>
              <w:rPr>
                <w:sz w:val="18"/>
                <w:szCs w:val="18"/>
              </w:rPr>
            </w:pPr>
            <w:r w:rsidRPr="00BC3B03">
              <w:rPr>
                <w:sz w:val="18"/>
                <w:szCs w:val="18"/>
              </w:rPr>
              <w:t>Ahorro anual de dinero</w:t>
            </w:r>
          </w:p>
        </w:tc>
        <w:tc>
          <w:tcPr>
            <w:tcW w:w="1996" w:type="dxa"/>
            <w:tcBorders>
              <w:top w:val="nil"/>
              <w:left w:val="nil"/>
              <w:bottom w:val="nil"/>
              <w:right w:val="nil"/>
            </w:tcBorders>
            <w:noWrap/>
            <w:hideMark/>
          </w:tcPr>
          <w:p w14:paraId="434F2C60" w14:textId="2BF5746C" w:rsidR="005076D6" w:rsidRPr="00BC3B03" w:rsidRDefault="005076D6" w:rsidP="005076D6">
            <w:pPr>
              <w:spacing w:after="0"/>
              <w:rPr>
                <w:sz w:val="18"/>
                <w:szCs w:val="18"/>
              </w:rPr>
            </w:pPr>
            <w:r w:rsidRPr="00BC3B03">
              <w:rPr>
                <w:sz w:val="18"/>
                <w:szCs w:val="18"/>
              </w:rPr>
              <w:t xml:space="preserve">$ </w:t>
            </w:r>
            <w:r w:rsidR="007D0CAC" w:rsidRPr="007D0CAC">
              <w:rPr>
                <w:sz w:val="18"/>
                <w:szCs w:val="18"/>
              </w:rPr>
              <w:t xml:space="preserve"> 8.143.11</w:t>
            </w:r>
            <w:r w:rsidR="007D0CAC">
              <w:rPr>
                <w:sz w:val="18"/>
                <w:szCs w:val="18"/>
              </w:rPr>
              <w:t>3</w:t>
            </w:r>
          </w:p>
        </w:tc>
        <w:tc>
          <w:tcPr>
            <w:tcW w:w="1845" w:type="dxa"/>
            <w:tcBorders>
              <w:top w:val="nil"/>
              <w:left w:val="nil"/>
              <w:bottom w:val="nil"/>
              <w:right w:val="nil"/>
            </w:tcBorders>
            <w:noWrap/>
            <w:vAlign w:val="center"/>
            <w:hideMark/>
          </w:tcPr>
          <w:p w14:paraId="4F663C89" w14:textId="77777777" w:rsidR="005076D6" w:rsidRPr="00BC3B03" w:rsidRDefault="005076D6" w:rsidP="005076D6">
            <w:pPr>
              <w:spacing w:after="0"/>
              <w:rPr>
                <w:sz w:val="18"/>
                <w:szCs w:val="18"/>
              </w:rPr>
            </w:pPr>
            <w:r w:rsidRPr="00BC3B03">
              <w:rPr>
                <w:sz w:val="18"/>
                <w:szCs w:val="18"/>
              </w:rPr>
              <w:t>[$COP/año]</w:t>
            </w:r>
          </w:p>
        </w:tc>
      </w:tr>
      <w:tr w:rsidR="005076D6" w:rsidRPr="00BC3B03" w14:paraId="60663A1D" w14:textId="77777777" w:rsidTr="00BC3B03">
        <w:trPr>
          <w:trHeight w:val="259"/>
          <w:jc w:val="center"/>
        </w:trPr>
        <w:tc>
          <w:tcPr>
            <w:tcW w:w="2495" w:type="dxa"/>
            <w:tcBorders>
              <w:top w:val="nil"/>
              <w:left w:val="nil"/>
              <w:bottom w:val="nil"/>
              <w:right w:val="nil"/>
            </w:tcBorders>
            <w:noWrap/>
            <w:vAlign w:val="center"/>
            <w:hideMark/>
          </w:tcPr>
          <w:p w14:paraId="008647FC" w14:textId="77777777" w:rsidR="005076D6" w:rsidRPr="00BC3B03" w:rsidRDefault="005076D6" w:rsidP="005076D6">
            <w:pPr>
              <w:spacing w:after="0"/>
              <w:rPr>
                <w:sz w:val="18"/>
                <w:szCs w:val="18"/>
              </w:rPr>
            </w:pPr>
            <w:r w:rsidRPr="00BC3B03">
              <w:rPr>
                <w:sz w:val="18"/>
                <w:szCs w:val="18"/>
              </w:rPr>
              <w:t>Ahorro porcentual</w:t>
            </w:r>
          </w:p>
        </w:tc>
        <w:tc>
          <w:tcPr>
            <w:tcW w:w="1996" w:type="dxa"/>
            <w:tcBorders>
              <w:top w:val="nil"/>
              <w:left w:val="nil"/>
              <w:bottom w:val="nil"/>
              <w:right w:val="nil"/>
            </w:tcBorders>
            <w:noWrap/>
            <w:hideMark/>
          </w:tcPr>
          <w:p w14:paraId="3A844984" w14:textId="09E65249" w:rsidR="007D0CAC" w:rsidRPr="00BC3B03" w:rsidRDefault="007D0CAC" w:rsidP="005076D6">
            <w:pPr>
              <w:spacing w:after="0"/>
              <w:rPr>
                <w:sz w:val="18"/>
                <w:szCs w:val="18"/>
              </w:rPr>
            </w:pPr>
            <w:r>
              <w:rPr>
                <w:sz w:val="18"/>
                <w:szCs w:val="18"/>
              </w:rPr>
              <w:t>0,4</w:t>
            </w:r>
          </w:p>
        </w:tc>
        <w:tc>
          <w:tcPr>
            <w:tcW w:w="1845" w:type="dxa"/>
            <w:tcBorders>
              <w:top w:val="nil"/>
              <w:left w:val="nil"/>
              <w:bottom w:val="nil"/>
              <w:right w:val="nil"/>
            </w:tcBorders>
            <w:noWrap/>
            <w:vAlign w:val="center"/>
            <w:hideMark/>
          </w:tcPr>
          <w:p w14:paraId="000524ED" w14:textId="77777777" w:rsidR="005076D6" w:rsidRPr="00BC3B03" w:rsidRDefault="005076D6" w:rsidP="005076D6">
            <w:pPr>
              <w:spacing w:after="0"/>
              <w:rPr>
                <w:sz w:val="18"/>
                <w:szCs w:val="18"/>
              </w:rPr>
            </w:pPr>
            <w:r w:rsidRPr="00BC3B03">
              <w:rPr>
                <w:sz w:val="18"/>
                <w:szCs w:val="18"/>
              </w:rPr>
              <w:t>[%]</w:t>
            </w:r>
          </w:p>
        </w:tc>
      </w:tr>
      <w:tr w:rsidR="005076D6" w:rsidRPr="00BC3B03" w14:paraId="289EA782" w14:textId="77777777" w:rsidTr="00BC3B03">
        <w:trPr>
          <w:trHeight w:val="282"/>
          <w:jc w:val="center"/>
        </w:trPr>
        <w:tc>
          <w:tcPr>
            <w:tcW w:w="2495" w:type="dxa"/>
            <w:tcBorders>
              <w:top w:val="nil"/>
              <w:left w:val="nil"/>
              <w:bottom w:val="nil"/>
              <w:right w:val="nil"/>
            </w:tcBorders>
            <w:noWrap/>
            <w:vAlign w:val="center"/>
            <w:hideMark/>
          </w:tcPr>
          <w:p w14:paraId="4CD05635" w14:textId="77777777" w:rsidR="005076D6" w:rsidRPr="00BC3B03" w:rsidRDefault="005076D6" w:rsidP="005076D6">
            <w:pPr>
              <w:spacing w:after="0"/>
              <w:rPr>
                <w:sz w:val="18"/>
                <w:szCs w:val="18"/>
              </w:rPr>
            </w:pPr>
            <w:proofErr w:type="spellStart"/>
            <w:r w:rsidRPr="00BC3B03">
              <w:rPr>
                <w:sz w:val="18"/>
                <w:szCs w:val="18"/>
              </w:rPr>
              <w:t>Payback</w:t>
            </w:r>
            <w:proofErr w:type="spellEnd"/>
          </w:p>
        </w:tc>
        <w:tc>
          <w:tcPr>
            <w:tcW w:w="1996" w:type="dxa"/>
            <w:tcBorders>
              <w:top w:val="nil"/>
              <w:left w:val="nil"/>
              <w:bottom w:val="nil"/>
              <w:right w:val="nil"/>
            </w:tcBorders>
            <w:noWrap/>
            <w:hideMark/>
          </w:tcPr>
          <w:p w14:paraId="6F8817A0" w14:textId="35167BC3" w:rsidR="005076D6" w:rsidRPr="00BC3B03" w:rsidRDefault="00B67D49" w:rsidP="005076D6">
            <w:pPr>
              <w:spacing w:after="0"/>
              <w:rPr>
                <w:sz w:val="18"/>
                <w:szCs w:val="18"/>
              </w:rPr>
            </w:pPr>
            <w:r>
              <w:rPr>
                <w:sz w:val="18"/>
                <w:szCs w:val="18"/>
              </w:rPr>
              <w:t>2,7</w:t>
            </w:r>
          </w:p>
        </w:tc>
        <w:tc>
          <w:tcPr>
            <w:tcW w:w="1845" w:type="dxa"/>
            <w:tcBorders>
              <w:top w:val="nil"/>
              <w:left w:val="nil"/>
              <w:bottom w:val="nil"/>
              <w:right w:val="nil"/>
            </w:tcBorders>
            <w:noWrap/>
            <w:vAlign w:val="center"/>
            <w:hideMark/>
          </w:tcPr>
          <w:p w14:paraId="52FF564D" w14:textId="77777777" w:rsidR="005076D6" w:rsidRPr="00BC3B03" w:rsidRDefault="005076D6" w:rsidP="005076D6">
            <w:pPr>
              <w:spacing w:after="0"/>
              <w:rPr>
                <w:sz w:val="18"/>
                <w:szCs w:val="18"/>
              </w:rPr>
            </w:pPr>
            <w:r w:rsidRPr="00BC3B03">
              <w:rPr>
                <w:sz w:val="18"/>
                <w:szCs w:val="18"/>
              </w:rPr>
              <w:t>[años]</w:t>
            </w:r>
          </w:p>
        </w:tc>
      </w:tr>
      <w:tr w:rsidR="005076D6" w:rsidRPr="00BC3B03" w14:paraId="36B1098E" w14:textId="77777777" w:rsidTr="00BC3B03">
        <w:trPr>
          <w:trHeight w:val="259"/>
          <w:jc w:val="center"/>
        </w:trPr>
        <w:tc>
          <w:tcPr>
            <w:tcW w:w="2495" w:type="dxa"/>
            <w:tcBorders>
              <w:top w:val="nil"/>
              <w:left w:val="nil"/>
              <w:bottom w:val="single" w:sz="4" w:space="0" w:color="auto"/>
              <w:right w:val="nil"/>
            </w:tcBorders>
            <w:noWrap/>
            <w:vAlign w:val="center"/>
            <w:hideMark/>
          </w:tcPr>
          <w:p w14:paraId="698CF067" w14:textId="77777777" w:rsidR="005076D6" w:rsidRPr="00BC3B03" w:rsidRDefault="005076D6" w:rsidP="005076D6">
            <w:pPr>
              <w:spacing w:after="0"/>
              <w:rPr>
                <w:sz w:val="18"/>
                <w:szCs w:val="18"/>
              </w:rPr>
            </w:pPr>
            <w:r w:rsidRPr="00BC3B03">
              <w:rPr>
                <w:sz w:val="18"/>
                <w:szCs w:val="18"/>
              </w:rPr>
              <w:t>Reducción de GEI</w:t>
            </w:r>
          </w:p>
        </w:tc>
        <w:tc>
          <w:tcPr>
            <w:tcW w:w="1996" w:type="dxa"/>
            <w:tcBorders>
              <w:top w:val="nil"/>
              <w:left w:val="nil"/>
              <w:bottom w:val="single" w:sz="4" w:space="0" w:color="auto"/>
              <w:right w:val="nil"/>
            </w:tcBorders>
            <w:noWrap/>
            <w:hideMark/>
          </w:tcPr>
          <w:p w14:paraId="5EEF98E0" w14:textId="0EB597A6" w:rsidR="005076D6" w:rsidRPr="00BC3B03" w:rsidRDefault="00B67D49" w:rsidP="005076D6">
            <w:pPr>
              <w:spacing w:after="0"/>
              <w:rPr>
                <w:sz w:val="18"/>
                <w:szCs w:val="18"/>
              </w:rPr>
            </w:pPr>
            <w:r>
              <w:rPr>
                <w:sz w:val="18"/>
                <w:szCs w:val="18"/>
              </w:rPr>
              <w:t>5</w:t>
            </w:r>
          </w:p>
        </w:tc>
        <w:tc>
          <w:tcPr>
            <w:tcW w:w="1845" w:type="dxa"/>
            <w:tcBorders>
              <w:top w:val="nil"/>
              <w:left w:val="nil"/>
              <w:bottom w:val="single" w:sz="4" w:space="0" w:color="auto"/>
              <w:right w:val="nil"/>
            </w:tcBorders>
            <w:noWrap/>
            <w:vAlign w:val="center"/>
            <w:hideMark/>
          </w:tcPr>
          <w:p w14:paraId="28C8B413" w14:textId="77777777" w:rsidR="005076D6" w:rsidRPr="00BC3B03" w:rsidRDefault="005076D6" w:rsidP="005076D6">
            <w:pPr>
              <w:spacing w:after="0"/>
              <w:rPr>
                <w:sz w:val="18"/>
                <w:szCs w:val="18"/>
              </w:rPr>
            </w:pPr>
            <w:r w:rsidRPr="00BC3B03">
              <w:rPr>
                <w:sz w:val="18"/>
                <w:szCs w:val="18"/>
              </w:rPr>
              <w:t>[tCO</w:t>
            </w:r>
            <w:r w:rsidRPr="00B67D49">
              <w:rPr>
                <w:sz w:val="18"/>
                <w:szCs w:val="18"/>
                <w:vertAlign w:val="subscript"/>
              </w:rPr>
              <w:t>2</w:t>
            </w:r>
            <w:r w:rsidRPr="00BC3B03">
              <w:rPr>
                <w:sz w:val="18"/>
                <w:szCs w:val="18"/>
              </w:rPr>
              <w:t>-eq/año]</w:t>
            </w:r>
          </w:p>
        </w:tc>
      </w:tr>
    </w:tbl>
    <w:p w14:paraId="2AB425FC" w14:textId="77777777" w:rsidR="00016AFC" w:rsidRDefault="00016AFC" w:rsidP="00016AFC">
      <w:bookmarkStart w:id="133" w:name="_Toc150414461"/>
      <w:bookmarkEnd w:id="132"/>
    </w:p>
    <w:p w14:paraId="10F49B29" w14:textId="19B0B248" w:rsidR="00BD7835" w:rsidRPr="00BC3B03" w:rsidRDefault="00BD7835" w:rsidP="00BC3B03">
      <w:pPr>
        <w:pStyle w:val="Ttulo3"/>
        <w:spacing w:before="240"/>
        <w:rPr>
          <w:rFonts w:asciiTheme="minorHAnsi" w:hAnsiTheme="minorHAnsi"/>
        </w:rPr>
      </w:pPr>
      <w:r w:rsidRPr="00BC3B03">
        <w:t>5.1 Evaluación de priorización de medidas de eficiencia energética</w:t>
      </w:r>
      <w:bookmarkEnd w:id="133"/>
    </w:p>
    <w:p w14:paraId="0AF1026B" w14:textId="0D0A33B2" w:rsidR="00AA3415" w:rsidRPr="00BC3B03" w:rsidRDefault="000708E6" w:rsidP="00BC3B03">
      <w:r w:rsidRPr="00BC3B03">
        <w:t xml:space="preserve">Para la evaluación de priorización de las medidas de eficiencia energética analizadas para la </w:t>
      </w:r>
      <w:r w:rsidR="00C936AC">
        <w:t>SDS</w:t>
      </w:r>
      <w:r w:rsidRPr="00BC3B03">
        <w:t xml:space="preserve"> se consideraron tres (3) criterios importantes como: período de retorno o </w:t>
      </w:r>
      <w:proofErr w:type="spellStart"/>
      <w:r w:rsidRPr="00BC3B03">
        <w:t>payback</w:t>
      </w:r>
      <w:proofErr w:type="spellEnd"/>
      <w:r w:rsidRPr="00BC3B03">
        <w:t xml:space="preserve"> </w:t>
      </w:r>
      <w:proofErr w:type="spellStart"/>
      <w:r w:rsidRPr="00BC3B03">
        <w:t>period</w:t>
      </w:r>
      <w:proofErr w:type="spellEnd"/>
      <w:r w:rsidRPr="00BC3B03">
        <w:t xml:space="preserve"> (</w:t>
      </w:r>
      <w:proofErr w:type="spellStart"/>
      <w:r w:rsidRPr="00BC3B03">
        <w:t>PBP</w:t>
      </w:r>
      <w:proofErr w:type="spellEnd"/>
      <w:r w:rsidRPr="00BC3B03">
        <w:t>) [años], el potencial de ahorro económico [$COP] y la inversión estimada, CAPEX [$COP] La descripción de los criterios se presenta en la Tabla 35</w:t>
      </w:r>
      <w:r w:rsidR="00AA3415" w:rsidRPr="00BC3B03">
        <w:t>.</w:t>
      </w:r>
    </w:p>
    <w:p w14:paraId="523CAF26" w14:textId="5FF6DFA6" w:rsidR="004818A1" w:rsidRPr="00BC3B03" w:rsidRDefault="004818A1" w:rsidP="00BC3B03">
      <w:pPr>
        <w:pStyle w:val="Descripcin"/>
        <w:keepNext/>
        <w:spacing w:after="0"/>
        <w:jc w:val="center"/>
        <w:rPr>
          <w:b/>
          <w:bCs/>
          <w:i w:val="0"/>
          <w:iCs w:val="0"/>
          <w:color w:val="auto"/>
        </w:rPr>
      </w:pPr>
      <w:bookmarkStart w:id="134" w:name="_Ref146708554"/>
      <w:r w:rsidRPr="00BC3B03">
        <w:rPr>
          <w:b/>
          <w:i w:val="0"/>
          <w:color w:val="auto"/>
        </w:rPr>
        <w:t xml:space="preserve">Tabla </w:t>
      </w:r>
      <w:r w:rsidRPr="00BC3B03">
        <w:rPr>
          <w:b/>
          <w:i w:val="0"/>
          <w:color w:val="auto"/>
        </w:rPr>
        <w:fldChar w:fldCharType="begin"/>
      </w:r>
      <w:r w:rsidRPr="00BC3B03">
        <w:rPr>
          <w:b/>
          <w:i w:val="0"/>
          <w:color w:val="auto"/>
        </w:rPr>
        <w:instrText xml:space="preserve"> SEQ Tabla \* ARABIC </w:instrText>
      </w:r>
      <w:r w:rsidRPr="00BC3B03">
        <w:rPr>
          <w:b/>
          <w:i w:val="0"/>
          <w:color w:val="auto"/>
        </w:rPr>
        <w:fldChar w:fldCharType="separate"/>
      </w:r>
      <w:r w:rsidR="00A54A7E" w:rsidRPr="00BC3B03">
        <w:rPr>
          <w:b/>
          <w:i w:val="0"/>
          <w:noProof/>
          <w:color w:val="auto"/>
        </w:rPr>
        <w:t>35</w:t>
      </w:r>
      <w:r w:rsidRPr="00BC3B03">
        <w:rPr>
          <w:b/>
          <w:i w:val="0"/>
          <w:color w:val="auto"/>
        </w:rPr>
        <w:fldChar w:fldCharType="end"/>
      </w:r>
      <w:r w:rsidRPr="00BC3B03">
        <w:rPr>
          <w:b/>
          <w:i w:val="0"/>
          <w:color w:val="auto"/>
        </w:rPr>
        <w:t xml:space="preserve">. </w:t>
      </w:r>
      <w:r w:rsidRPr="00BC3B03">
        <w:rPr>
          <w:b/>
          <w:bCs/>
          <w:i w:val="0"/>
          <w:iCs w:val="0"/>
          <w:color w:val="auto"/>
        </w:rPr>
        <w:t>Criterios de evaluación de las ECM</w:t>
      </w:r>
    </w:p>
    <w:tbl>
      <w:tblPr>
        <w:tblW w:w="7088" w:type="dxa"/>
        <w:jc w:val="center"/>
        <w:tblBorders>
          <w:bottom w:val="single" w:sz="4" w:space="0" w:color="auto"/>
        </w:tblBorders>
        <w:tblCellMar>
          <w:left w:w="70" w:type="dxa"/>
          <w:right w:w="70" w:type="dxa"/>
        </w:tblCellMar>
        <w:tblLook w:val="04A0" w:firstRow="1" w:lastRow="0" w:firstColumn="1" w:lastColumn="0" w:noHBand="0" w:noVBand="1"/>
      </w:tblPr>
      <w:tblGrid>
        <w:gridCol w:w="993"/>
        <w:gridCol w:w="2409"/>
        <w:gridCol w:w="1701"/>
        <w:gridCol w:w="1985"/>
      </w:tblGrid>
      <w:tr w:rsidR="000708E6" w:rsidRPr="00BC3B03" w14:paraId="10DF2B8F" w14:textId="77777777" w:rsidTr="00BC3B03">
        <w:trPr>
          <w:trHeight w:val="129"/>
          <w:jc w:val="center"/>
        </w:trPr>
        <w:tc>
          <w:tcPr>
            <w:tcW w:w="993" w:type="dxa"/>
            <w:tcBorders>
              <w:top w:val="nil"/>
              <w:left w:val="nil"/>
              <w:bottom w:val="nil"/>
              <w:right w:val="nil"/>
            </w:tcBorders>
            <w:shd w:val="clear" w:color="auto" w:fill="00B050"/>
            <w:vAlign w:val="center"/>
            <w:hideMark/>
          </w:tcPr>
          <w:p w14:paraId="3D3259FA" w14:textId="77777777" w:rsidR="000708E6" w:rsidRPr="00BC3B03" w:rsidRDefault="000708E6">
            <w:pPr>
              <w:spacing w:after="0"/>
              <w:jc w:val="left"/>
              <w:rPr>
                <w:b/>
                <w:bCs/>
                <w:color w:val="FFFFFF" w:themeColor="background1"/>
                <w:sz w:val="16"/>
                <w:szCs w:val="16"/>
              </w:rPr>
            </w:pPr>
            <w:r w:rsidRPr="00BC3B03">
              <w:rPr>
                <w:b/>
                <w:bCs/>
                <w:color w:val="FFFFFF" w:themeColor="background1"/>
                <w:sz w:val="16"/>
                <w:szCs w:val="16"/>
              </w:rPr>
              <w:t>Valoración/</w:t>
            </w:r>
          </w:p>
          <w:p w14:paraId="4FB2A595" w14:textId="77777777" w:rsidR="000708E6" w:rsidRPr="00BC3B03" w:rsidRDefault="000708E6">
            <w:pPr>
              <w:spacing w:after="0"/>
              <w:jc w:val="left"/>
              <w:rPr>
                <w:b/>
                <w:bCs/>
                <w:sz w:val="16"/>
                <w:szCs w:val="16"/>
              </w:rPr>
            </w:pPr>
            <w:r w:rsidRPr="00BC3B03">
              <w:rPr>
                <w:b/>
                <w:bCs/>
                <w:color w:val="FFFFFF" w:themeColor="background1"/>
                <w:sz w:val="16"/>
                <w:szCs w:val="16"/>
              </w:rPr>
              <w:t>Calificación</w:t>
            </w:r>
          </w:p>
        </w:tc>
        <w:tc>
          <w:tcPr>
            <w:tcW w:w="2409" w:type="dxa"/>
            <w:tcBorders>
              <w:top w:val="nil"/>
              <w:left w:val="nil"/>
              <w:bottom w:val="nil"/>
              <w:right w:val="nil"/>
            </w:tcBorders>
            <w:shd w:val="clear" w:color="auto" w:fill="00B050"/>
            <w:vAlign w:val="center"/>
            <w:hideMark/>
          </w:tcPr>
          <w:p w14:paraId="13873633" w14:textId="77777777" w:rsidR="000708E6" w:rsidRPr="00BC3B03" w:rsidRDefault="000708E6">
            <w:pPr>
              <w:spacing w:after="0"/>
              <w:jc w:val="left"/>
              <w:rPr>
                <w:b/>
                <w:bCs/>
                <w:color w:val="FFFFFF" w:themeColor="background1"/>
                <w:sz w:val="16"/>
                <w:szCs w:val="16"/>
              </w:rPr>
            </w:pPr>
            <w:r w:rsidRPr="00BC3B03">
              <w:rPr>
                <w:b/>
                <w:bCs/>
                <w:color w:val="FFFFFF" w:themeColor="background1"/>
                <w:sz w:val="16"/>
                <w:szCs w:val="16"/>
              </w:rPr>
              <w:t>Tiempo de retorno de inversión (PBP)</w:t>
            </w:r>
          </w:p>
        </w:tc>
        <w:tc>
          <w:tcPr>
            <w:tcW w:w="1701" w:type="dxa"/>
            <w:tcBorders>
              <w:top w:val="nil"/>
              <w:left w:val="nil"/>
              <w:bottom w:val="nil"/>
              <w:right w:val="nil"/>
            </w:tcBorders>
            <w:shd w:val="clear" w:color="auto" w:fill="00B050"/>
            <w:vAlign w:val="center"/>
            <w:hideMark/>
          </w:tcPr>
          <w:p w14:paraId="4536F9AD" w14:textId="77777777" w:rsidR="000708E6" w:rsidRPr="00BC3B03" w:rsidRDefault="000708E6">
            <w:pPr>
              <w:spacing w:after="0"/>
              <w:jc w:val="left"/>
              <w:rPr>
                <w:b/>
                <w:bCs/>
                <w:color w:val="FFFFFF" w:themeColor="background1"/>
                <w:sz w:val="16"/>
                <w:szCs w:val="16"/>
              </w:rPr>
            </w:pPr>
            <w:r w:rsidRPr="00BC3B03">
              <w:rPr>
                <w:b/>
                <w:bCs/>
                <w:color w:val="FFFFFF" w:themeColor="background1"/>
                <w:sz w:val="16"/>
                <w:szCs w:val="16"/>
              </w:rPr>
              <w:t>Potencial de ahorro [$MCOP]</w:t>
            </w:r>
          </w:p>
        </w:tc>
        <w:tc>
          <w:tcPr>
            <w:tcW w:w="1985" w:type="dxa"/>
            <w:tcBorders>
              <w:top w:val="nil"/>
              <w:left w:val="nil"/>
              <w:bottom w:val="nil"/>
              <w:right w:val="nil"/>
            </w:tcBorders>
            <w:shd w:val="clear" w:color="auto" w:fill="00B050"/>
            <w:vAlign w:val="center"/>
            <w:hideMark/>
          </w:tcPr>
          <w:p w14:paraId="69152FB2" w14:textId="77777777" w:rsidR="000708E6" w:rsidRPr="00BC3B03" w:rsidRDefault="000708E6">
            <w:pPr>
              <w:spacing w:after="0"/>
              <w:jc w:val="left"/>
              <w:rPr>
                <w:b/>
                <w:bCs/>
                <w:color w:val="000000" w:themeColor="text1"/>
                <w:sz w:val="16"/>
                <w:szCs w:val="16"/>
              </w:rPr>
            </w:pPr>
            <w:r w:rsidRPr="00BC3B03">
              <w:rPr>
                <w:b/>
                <w:bCs/>
                <w:color w:val="FFFFFF" w:themeColor="background1"/>
                <w:sz w:val="16"/>
                <w:szCs w:val="16"/>
              </w:rPr>
              <w:t>Costos de inversión (CAPEX)</w:t>
            </w:r>
          </w:p>
        </w:tc>
      </w:tr>
      <w:tr w:rsidR="000708E6" w:rsidRPr="00BC3B03" w14:paraId="2F31EDB4" w14:textId="77777777" w:rsidTr="00BC3B03">
        <w:trPr>
          <w:trHeight w:val="370"/>
          <w:jc w:val="center"/>
        </w:trPr>
        <w:tc>
          <w:tcPr>
            <w:tcW w:w="993" w:type="dxa"/>
            <w:tcBorders>
              <w:top w:val="nil"/>
              <w:left w:val="nil"/>
              <w:bottom w:val="nil"/>
              <w:right w:val="nil"/>
            </w:tcBorders>
            <w:vAlign w:val="center"/>
            <w:hideMark/>
          </w:tcPr>
          <w:p w14:paraId="5C96C5AB" w14:textId="77777777" w:rsidR="000708E6" w:rsidRPr="00BC3B03" w:rsidRDefault="000708E6">
            <w:pPr>
              <w:spacing w:after="0"/>
              <w:jc w:val="left"/>
              <w:rPr>
                <w:sz w:val="16"/>
                <w:szCs w:val="16"/>
              </w:rPr>
            </w:pPr>
            <w:r w:rsidRPr="00BC3B03">
              <w:rPr>
                <w:rFonts w:cs="Calibri"/>
                <w:b/>
                <w:bCs/>
                <w:sz w:val="16"/>
                <w:szCs w:val="16"/>
              </w:rPr>
              <w:t>1</w:t>
            </w:r>
          </w:p>
        </w:tc>
        <w:tc>
          <w:tcPr>
            <w:tcW w:w="2409" w:type="dxa"/>
            <w:tcBorders>
              <w:top w:val="nil"/>
              <w:left w:val="nil"/>
              <w:bottom w:val="nil"/>
              <w:right w:val="nil"/>
            </w:tcBorders>
            <w:vAlign w:val="center"/>
            <w:hideMark/>
          </w:tcPr>
          <w:p w14:paraId="2DD60FCE" w14:textId="2A9B81E8" w:rsidR="000708E6" w:rsidRPr="00BC3B03" w:rsidRDefault="000708E6">
            <w:pPr>
              <w:spacing w:after="0"/>
              <w:jc w:val="left"/>
              <w:rPr>
                <w:rFonts w:cs="Calibri"/>
                <w:sz w:val="16"/>
                <w:szCs w:val="16"/>
              </w:rPr>
            </w:pPr>
            <w:r w:rsidRPr="00BC3B03">
              <w:rPr>
                <w:rFonts w:cs="Calibri"/>
                <w:sz w:val="16"/>
                <w:szCs w:val="16"/>
              </w:rPr>
              <w:t xml:space="preserve">(Largo </w:t>
            </w:r>
            <w:r w:rsidR="00432F9C" w:rsidRPr="00BC3B03">
              <w:rPr>
                <w:rFonts w:cs="Calibri"/>
                <w:sz w:val="16"/>
                <w:szCs w:val="16"/>
              </w:rPr>
              <w:t>plazo) Mayor</w:t>
            </w:r>
            <w:r w:rsidRPr="00BC3B03">
              <w:rPr>
                <w:rFonts w:cs="Calibri"/>
                <w:sz w:val="16"/>
                <w:szCs w:val="16"/>
              </w:rPr>
              <w:t xml:space="preserve"> a 3 años</w:t>
            </w:r>
          </w:p>
        </w:tc>
        <w:tc>
          <w:tcPr>
            <w:tcW w:w="1701" w:type="dxa"/>
            <w:tcBorders>
              <w:top w:val="nil"/>
              <w:left w:val="nil"/>
              <w:bottom w:val="nil"/>
              <w:right w:val="nil"/>
            </w:tcBorders>
            <w:vAlign w:val="center"/>
            <w:hideMark/>
          </w:tcPr>
          <w:p w14:paraId="082913ED" w14:textId="77777777" w:rsidR="000708E6" w:rsidRPr="00BC3B03" w:rsidRDefault="000708E6">
            <w:pPr>
              <w:spacing w:after="0"/>
              <w:jc w:val="left"/>
              <w:rPr>
                <w:sz w:val="16"/>
                <w:szCs w:val="16"/>
              </w:rPr>
            </w:pPr>
            <w:r w:rsidRPr="00BC3B03">
              <w:rPr>
                <w:rFonts w:cs="Calibri"/>
                <w:sz w:val="16"/>
                <w:szCs w:val="16"/>
              </w:rPr>
              <w:t>Menor a 15,0 MCOP</w:t>
            </w:r>
          </w:p>
        </w:tc>
        <w:tc>
          <w:tcPr>
            <w:tcW w:w="1985" w:type="dxa"/>
            <w:tcBorders>
              <w:top w:val="nil"/>
              <w:left w:val="nil"/>
              <w:bottom w:val="nil"/>
              <w:right w:val="nil"/>
            </w:tcBorders>
            <w:vAlign w:val="center"/>
            <w:hideMark/>
          </w:tcPr>
          <w:p w14:paraId="2AEE2684" w14:textId="77777777" w:rsidR="000708E6" w:rsidRPr="00BC3B03" w:rsidRDefault="000708E6">
            <w:pPr>
              <w:spacing w:after="0"/>
              <w:jc w:val="left"/>
              <w:rPr>
                <w:sz w:val="16"/>
                <w:szCs w:val="16"/>
              </w:rPr>
            </w:pPr>
            <w:r w:rsidRPr="00BC3B03">
              <w:rPr>
                <w:rFonts w:cs="Calibri"/>
                <w:sz w:val="16"/>
                <w:szCs w:val="16"/>
              </w:rPr>
              <w:t>Mayor a 200,0 MCOP</w:t>
            </w:r>
          </w:p>
        </w:tc>
      </w:tr>
      <w:tr w:rsidR="000708E6" w:rsidRPr="00BC3B03" w14:paraId="591E34D8" w14:textId="77777777" w:rsidTr="00BC3B03">
        <w:trPr>
          <w:trHeight w:val="267"/>
          <w:jc w:val="center"/>
        </w:trPr>
        <w:tc>
          <w:tcPr>
            <w:tcW w:w="993" w:type="dxa"/>
            <w:tcBorders>
              <w:top w:val="nil"/>
              <w:left w:val="nil"/>
              <w:bottom w:val="nil"/>
              <w:right w:val="nil"/>
            </w:tcBorders>
            <w:vAlign w:val="center"/>
            <w:hideMark/>
          </w:tcPr>
          <w:p w14:paraId="2978E1F7" w14:textId="77777777" w:rsidR="000708E6" w:rsidRPr="00BC3B03" w:rsidRDefault="000708E6">
            <w:pPr>
              <w:spacing w:after="0"/>
              <w:jc w:val="left"/>
              <w:rPr>
                <w:sz w:val="16"/>
                <w:szCs w:val="16"/>
              </w:rPr>
            </w:pPr>
            <w:r w:rsidRPr="00BC3B03">
              <w:rPr>
                <w:rFonts w:cs="Calibri"/>
                <w:b/>
                <w:bCs/>
                <w:sz w:val="16"/>
                <w:szCs w:val="16"/>
              </w:rPr>
              <w:t>2</w:t>
            </w:r>
          </w:p>
        </w:tc>
        <w:tc>
          <w:tcPr>
            <w:tcW w:w="2409" w:type="dxa"/>
            <w:tcBorders>
              <w:top w:val="nil"/>
              <w:left w:val="nil"/>
              <w:bottom w:val="nil"/>
              <w:right w:val="nil"/>
            </w:tcBorders>
            <w:vAlign w:val="center"/>
            <w:hideMark/>
          </w:tcPr>
          <w:p w14:paraId="0F83EB2E" w14:textId="195FF2B5" w:rsidR="000708E6" w:rsidRPr="00BC3B03" w:rsidRDefault="000708E6">
            <w:pPr>
              <w:spacing w:after="0"/>
              <w:jc w:val="left"/>
              <w:rPr>
                <w:rFonts w:cs="Calibri"/>
                <w:sz w:val="16"/>
                <w:szCs w:val="16"/>
              </w:rPr>
            </w:pPr>
            <w:r w:rsidRPr="00BC3B03">
              <w:rPr>
                <w:rFonts w:cs="Calibri"/>
                <w:sz w:val="16"/>
                <w:szCs w:val="16"/>
              </w:rPr>
              <w:t>(Mediano plazo) Entre 1 y 3 años</w:t>
            </w:r>
          </w:p>
        </w:tc>
        <w:tc>
          <w:tcPr>
            <w:tcW w:w="1701" w:type="dxa"/>
            <w:tcBorders>
              <w:top w:val="nil"/>
              <w:left w:val="nil"/>
              <w:bottom w:val="nil"/>
              <w:right w:val="nil"/>
            </w:tcBorders>
            <w:vAlign w:val="center"/>
            <w:hideMark/>
          </w:tcPr>
          <w:p w14:paraId="52E204F9" w14:textId="77777777" w:rsidR="000708E6" w:rsidRPr="00BC3B03" w:rsidRDefault="000708E6">
            <w:pPr>
              <w:spacing w:after="0"/>
              <w:jc w:val="left"/>
              <w:rPr>
                <w:sz w:val="16"/>
                <w:szCs w:val="16"/>
              </w:rPr>
            </w:pPr>
            <w:r w:rsidRPr="00BC3B03">
              <w:rPr>
                <w:rFonts w:cs="Calibri"/>
                <w:sz w:val="16"/>
                <w:szCs w:val="16"/>
              </w:rPr>
              <w:t>Entre 80 y 15 MCOP</w:t>
            </w:r>
          </w:p>
        </w:tc>
        <w:tc>
          <w:tcPr>
            <w:tcW w:w="1985" w:type="dxa"/>
            <w:tcBorders>
              <w:top w:val="nil"/>
              <w:left w:val="nil"/>
              <w:bottom w:val="nil"/>
              <w:right w:val="nil"/>
            </w:tcBorders>
            <w:vAlign w:val="center"/>
            <w:hideMark/>
          </w:tcPr>
          <w:p w14:paraId="43E5A650" w14:textId="77777777" w:rsidR="000708E6" w:rsidRPr="00BC3B03" w:rsidRDefault="000708E6">
            <w:pPr>
              <w:spacing w:after="0"/>
              <w:jc w:val="left"/>
              <w:rPr>
                <w:sz w:val="16"/>
                <w:szCs w:val="16"/>
              </w:rPr>
            </w:pPr>
            <w:r w:rsidRPr="00BC3B03">
              <w:rPr>
                <w:rFonts w:cs="Calibri"/>
                <w:sz w:val="16"/>
                <w:szCs w:val="16"/>
              </w:rPr>
              <w:t>Entre 100 y 200 MCOP</w:t>
            </w:r>
          </w:p>
        </w:tc>
      </w:tr>
      <w:tr w:rsidR="000708E6" w:rsidRPr="00BC3B03" w14:paraId="042AB92D" w14:textId="77777777" w:rsidTr="00BC3B03">
        <w:trPr>
          <w:trHeight w:val="66"/>
          <w:jc w:val="center"/>
        </w:trPr>
        <w:tc>
          <w:tcPr>
            <w:tcW w:w="993" w:type="dxa"/>
            <w:tcBorders>
              <w:top w:val="nil"/>
              <w:left w:val="nil"/>
              <w:bottom w:val="single" w:sz="4" w:space="0" w:color="auto"/>
              <w:right w:val="nil"/>
            </w:tcBorders>
            <w:vAlign w:val="center"/>
            <w:hideMark/>
          </w:tcPr>
          <w:p w14:paraId="76DE38C7" w14:textId="77777777" w:rsidR="000708E6" w:rsidRPr="00BC3B03" w:rsidRDefault="000708E6">
            <w:pPr>
              <w:spacing w:after="0"/>
              <w:jc w:val="left"/>
              <w:rPr>
                <w:sz w:val="16"/>
                <w:szCs w:val="16"/>
              </w:rPr>
            </w:pPr>
            <w:r w:rsidRPr="00BC3B03">
              <w:rPr>
                <w:rFonts w:cs="Calibri"/>
                <w:b/>
                <w:bCs/>
                <w:sz w:val="16"/>
                <w:szCs w:val="16"/>
              </w:rPr>
              <w:lastRenderedPageBreak/>
              <w:t>3</w:t>
            </w:r>
          </w:p>
        </w:tc>
        <w:tc>
          <w:tcPr>
            <w:tcW w:w="2409" w:type="dxa"/>
            <w:tcBorders>
              <w:top w:val="nil"/>
              <w:left w:val="nil"/>
              <w:bottom w:val="single" w:sz="4" w:space="0" w:color="auto"/>
              <w:right w:val="nil"/>
            </w:tcBorders>
            <w:vAlign w:val="center"/>
            <w:hideMark/>
          </w:tcPr>
          <w:p w14:paraId="7F954880" w14:textId="039CDFF1" w:rsidR="000708E6" w:rsidRPr="00BC3B03" w:rsidRDefault="000708E6">
            <w:pPr>
              <w:spacing w:after="0"/>
              <w:jc w:val="left"/>
              <w:rPr>
                <w:rFonts w:cs="Calibri"/>
                <w:sz w:val="16"/>
                <w:szCs w:val="16"/>
              </w:rPr>
            </w:pPr>
            <w:r w:rsidRPr="00BC3B03">
              <w:rPr>
                <w:rFonts w:cs="Calibri"/>
                <w:sz w:val="16"/>
                <w:szCs w:val="16"/>
              </w:rPr>
              <w:t xml:space="preserve">(Corto </w:t>
            </w:r>
            <w:r w:rsidR="00432F9C" w:rsidRPr="00BC3B03">
              <w:rPr>
                <w:rFonts w:cs="Calibri"/>
                <w:sz w:val="16"/>
                <w:szCs w:val="16"/>
              </w:rPr>
              <w:t>plazo) Menor</w:t>
            </w:r>
            <w:r w:rsidRPr="00BC3B03">
              <w:rPr>
                <w:rFonts w:cs="Calibri"/>
                <w:sz w:val="16"/>
                <w:szCs w:val="16"/>
              </w:rPr>
              <w:t xml:space="preserve"> a 1 año</w:t>
            </w:r>
          </w:p>
        </w:tc>
        <w:tc>
          <w:tcPr>
            <w:tcW w:w="1701" w:type="dxa"/>
            <w:tcBorders>
              <w:top w:val="nil"/>
              <w:left w:val="nil"/>
              <w:bottom w:val="single" w:sz="4" w:space="0" w:color="auto"/>
              <w:right w:val="nil"/>
            </w:tcBorders>
            <w:vAlign w:val="center"/>
            <w:hideMark/>
          </w:tcPr>
          <w:p w14:paraId="1D0B4DF0" w14:textId="77777777" w:rsidR="000708E6" w:rsidRPr="00BC3B03" w:rsidRDefault="000708E6">
            <w:pPr>
              <w:spacing w:after="0"/>
              <w:jc w:val="left"/>
              <w:rPr>
                <w:sz w:val="16"/>
                <w:szCs w:val="16"/>
              </w:rPr>
            </w:pPr>
            <w:r w:rsidRPr="00BC3B03">
              <w:rPr>
                <w:rFonts w:cs="Calibri"/>
                <w:sz w:val="16"/>
                <w:szCs w:val="16"/>
              </w:rPr>
              <w:t>Mayor a 80,0 MCOP</w:t>
            </w:r>
          </w:p>
        </w:tc>
        <w:tc>
          <w:tcPr>
            <w:tcW w:w="1985" w:type="dxa"/>
            <w:tcBorders>
              <w:top w:val="nil"/>
              <w:left w:val="nil"/>
              <w:bottom w:val="single" w:sz="4" w:space="0" w:color="auto"/>
              <w:right w:val="nil"/>
            </w:tcBorders>
            <w:vAlign w:val="center"/>
            <w:hideMark/>
          </w:tcPr>
          <w:p w14:paraId="55B9B858" w14:textId="77777777" w:rsidR="000708E6" w:rsidRPr="00BC3B03" w:rsidRDefault="000708E6">
            <w:pPr>
              <w:spacing w:after="0"/>
              <w:jc w:val="left"/>
              <w:rPr>
                <w:sz w:val="16"/>
                <w:szCs w:val="16"/>
              </w:rPr>
            </w:pPr>
            <w:r w:rsidRPr="00BC3B03">
              <w:rPr>
                <w:rFonts w:cs="Calibri"/>
                <w:sz w:val="16"/>
                <w:szCs w:val="16"/>
              </w:rPr>
              <w:t>Menor a 100,0 MCOP</w:t>
            </w:r>
          </w:p>
        </w:tc>
      </w:tr>
    </w:tbl>
    <w:p w14:paraId="2FCA32A4" w14:textId="77777777" w:rsidR="000708E6" w:rsidRPr="00BC3B03" w:rsidRDefault="000708E6" w:rsidP="004818A1">
      <w:pPr>
        <w:pStyle w:val="Descripcin"/>
        <w:keepNext/>
        <w:spacing w:after="0"/>
        <w:rPr>
          <w:b/>
          <w:i w:val="0"/>
          <w:color w:val="auto"/>
        </w:rPr>
      </w:pPr>
    </w:p>
    <w:p w14:paraId="7B059C49" w14:textId="2AF0D27C" w:rsidR="000708E6" w:rsidRDefault="000708E6" w:rsidP="000708E6">
      <w:r w:rsidRPr="00BC3B03">
        <w:t>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toma de decisiones. En la Tabla 36 se presenta la categorización según los resultados.</w:t>
      </w:r>
    </w:p>
    <w:p w14:paraId="300760AB" w14:textId="77777777" w:rsidR="00C92A0C" w:rsidRPr="00BC3B03" w:rsidRDefault="00C92A0C" w:rsidP="000708E6"/>
    <w:p w14:paraId="383FF609" w14:textId="04B26F44" w:rsidR="004818A1" w:rsidRPr="00BC3B03" w:rsidRDefault="004818A1" w:rsidP="00BC3B03">
      <w:pPr>
        <w:pStyle w:val="Descripcin"/>
        <w:keepNext/>
        <w:spacing w:after="0"/>
        <w:jc w:val="center"/>
      </w:pPr>
      <w:r w:rsidRPr="00BC3B03">
        <w:rPr>
          <w:b/>
          <w:i w:val="0"/>
          <w:color w:val="auto"/>
        </w:rPr>
        <w:t xml:space="preserve">Tabla </w:t>
      </w:r>
      <w:r w:rsidRPr="00BC3B03">
        <w:rPr>
          <w:b/>
          <w:i w:val="0"/>
          <w:color w:val="auto"/>
        </w:rPr>
        <w:fldChar w:fldCharType="begin"/>
      </w:r>
      <w:r w:rsidRPr="00BC3B03">
        <w:rPr>
          <w:b/>
          <w:i w:val="0"/>
          <w:color w:val="auto"/>
        </w:rPr>
        <w:instrText xml:space="preserve"> SEQ Tabla \* ARABIC </w:instrText>
      </w:r>
      <w:r w:rsidRPr="00BC3B03">
        <w:rPr>
          <w:b/>
          <w:i w:val="0"/>
          <w:color w:val="auto"/>
        </w:rPr>
        <w:fldChar w:fldCharType="separate"/>
      </w:r>
      <w:r w:rsidR="00A54A7E" w:rsidRPr="00BC3B03">
        <w:rPr>
          <w:b/>
          <w:i w:val="0"/>
          <w:noProof/>
          <w:color w:val="auto"/>
        </w:rPr>
        <w:t>36</w:t>
      </w:r>
      <w:r w:rsidRPr="00BC3B03">
        <w:rPr>
          <w:b/>
          <w:i w:val="0"/>
          <w:color w:val="auto"/>
        </w:rPr>
        <w:fldChar w:fldCharType="end"/>
      </w:r>
      <w:r w:rsidRPr="00BC3B03">
        <w:rPr>
          <w:b/>
          <w:i w:val="0"/>
          <w:color w:val="auto"/>
        </w:rPr>
        <w:t xml:space="preserve">. </w:t>
      </w:r>
      <w:r w:rsidRPr="00BC3B03">
        <w:rPr>
          <w:b/>
          <w:bCs/>
          <w:i w:val="0"/>
          <w:iCs w:val="0"/>
          <w:color w:val="auto"/>
        </w:rPr>
        <w:t>Resultados posibles de la evaluación de priorización de las ECM</w:t>
      </w:r>
    </w:p>
    <w:tbl>
      <w:tblPr>
        <w:tblW w:w="3896" w:type="dxa"/>
        <w:jc w:val="center"/>
        <w:tblCellMar>
          <w:left w:w="70" w:type="dxa"/>
          <w:right w:w="70" w:type="dxa"/>
        </w:tblCellMar>
        <w:tblLook w:val="04A0" w:firstRow="1" w:lastRow="0" w:firstColumn="1" w:lastColumn="0" w:noHBand="0" w:noVBand="1"/>
      </w:tblPr>
      <w:tblGrid>
        <w:gridCol w:w="1632"/>
        <w:gridCol w:w="2264"/>
      </w:tblGrid>
      <w:tr w:rsidR="00AA3415" w:rsidRPr="00BC3B03" w14:paraId="11A22E5A" w14:textId="77777777" w:rsidTr="00BC3B03">
        <w:trPr>
          <w:trHeight w:val="343"/>
          <w:jc w:val="center"/>
        </w:trPr>
        <w:tc>
          <w:tcPr>
            <w:tcW w:w="3896" w:type="dxa"/>
            <w:gridSpan w:val="2"/>
            <w:shd w:val="clear" w:color="auto" w:fill="00B050"/>
            <w:vAlign w:val="center"/>
            <w:hideMark/>
          </w:tcPr>
          <w:p w14:paraId="043573A5" w14:textId="77777777" w:rsidR="00AA3415" w:rsidRPr="00BC3B03" w:rsidRDefault="00AA3415" w:rsidP="004818A1">
            <w:pPr>
              <w:spacing w:after="0"/>
              <w:jc w:val="left"/>
              <w:rPr>
                <w:b/>
                <w:bCs/>
                <w:color w:val="FFFFFF" w:themeColor="background1"/>
                <w:sz w:val="16"/>
                <w:szCs w:val="16"/>
              </w:rPr>
            </w:pPr>
            <w:r w:rsidRPr="00BC3B03">
              <w:rPr>
                <w:b/>
                <w:bCs/>
                <w:color w:val="FFFFFF" w:themeColor="background1"/>
                <w:sz w:val="16"/>
                <w:szCs w:val="16"/>
              </w:rPr>
              <w:t>Categorías de evaluación de priorización</w:t>
            </w:r>
          </w:p>
        </w:tc>
      </w:tr>
      <w:tr w:rsidR="00AA3415" w:rsidRPr="00BC3B03" w14:paraId="14577945" w14:textId="77777777" w:rsidTr="00BC3B03">
        <w:trPr>
          <w:trHeight w:val="289"/>
          <w:jc w:val="center"/>
        </w:trPr>
        <w:tc>
          <w:tcPr>
            <w:tcW w:w="1632" w:type="dxa"/>
            <w:vAlign w:val="center"/>
            <w:hideMark/>
          </w:tcPr>
          <w:p w14:paraId="15D8E905" w14:textId="77777777" w:rsidR="00AA3415" w:rsidRPr="00BC3B03" w:rsidRDefault="00AA3415">
            <w:pPr>
              <w:spacing w:after="0"/>
              <w:jc w:val="left"/>
              <w:rPr>
                <w:sz w:val="16"/>
                <w:szCs w:val="16"/>
              </w:rPr>
            </w:pPr>
            <w:r w:rsidRPr="00BC3B03">
              <w:rPr>
                <w:rFonts w:cs="Calibri"/>
                <w:b/>
                <w:bCs/>
                <w:sz w:val="16"/>
                <w:szCs w:val="16"/>
              </w:rPr>
              <w:t>1</w:t>
            </w:r>
          </w:p>
        </w:tc>
        <w:tc>
          <w:tcPr>
            <w:tcW w:w="2264" w:type="dxa"/>
            <w:tcBorders>
              <w:bottom w:val="single" w:sz="4" w:space="0" w:color="FFFFFF" w:themeColor="background1"/>
            </w:tcBorders>
            <w:shd w:val="clear" w:color="auto" w:fill="FF0000"/>
            <w:vAlign w:val="center"/>
            <w:hideMark/>
          </w:tcPr>
          <w:p w14:paraId="3D7032BE" w14:textId="77777777" w:rsidR="00AA3415" w:rsidRPr="00BC3B03" w:rsidRDefault="00AA3415">
            <w:pPr>
              <w:spacing w:after="0"/>
              <w:jc w:val="left"/>
              <w:rPr>
                <w:color w:val="FFFFFF" w:themeColor="background1"/>
                <w:sz w:val="16"/>
                <w:szCs w:val="16"/>
              </w:rPr>
            </w:pPr>
            <w:r w:rsidRPr="00BC3B03">
              <w:rPr>
                <w:rFonts w:cs="Calibri"/>
                <w:color w:val="FFFFFF" w:themeColor="background1"/>
                <w:sz w:val="16"/>
                <w:szCs w:val="16"/>
              </w:rPr>
              <w:t>Baja relevancia</w:t>
            </w:r>
          </w:p>
        </w:tc>
      </w:tr>
      <w:tr w:rsidR="00AA3415" w:rsidRPr="00BC3B03" w14:paraId="3D474A42" w14:textId="77777777" w:rsidTr="00BC3B03">
        <w:trPr>
          <w:trHeight w:val="241"/>
          <w:jc w:val="center"/>
        </w:trPr>
        <w:tc>
          <w:tcPr>
            <w:tcW w:w="1632" w:type="dxa"/>
            <w:vAlign w:val="center"/>
            <w:hideMark/>
          </w:tcPr>
          <w:p w14:paraId="7AD40229" w14:textId="77777777" w:rsidR="00AA3415" w:rsidRPr="00BC3B03" w:rsidRDefault="00AA3415">
            <w:pPr>
              <w:spacing w:after="0"/>
              <w:jc w:val="left"/>
              <w:rPr>
                <w:color w:val="auto"/>
                <w:sz w:val="16"/>
                <w:szCs w:val="16"/>
              </w:rPr>
            </w:pPr>
            <w:r w:rsidRPr="00BC3B03">
              <w:rPr>
                <w:rFonts w:cs="Calibri"/>
                <w:b/>
                <w:bCs/>
                <w:color w:val="auto"/>
                <w:sz w:val="16"/>
                <w:szCs w:val="16"/>
              </w:rPr>
              <w:t>2</w:t>
            </w:r>
          </w:p>
        </w:tc>
        <w:tc>
          <w:tcPr>
            <w:tcW w:w="2264" w:type="dxa"/>
            <w:tcBorders>
              <w:top w:val="single" w:sz="4" w:space="0" w:color="FFFFFF" w:themeColor="background1"/>
              <w:bottom w:val="single" w:sz="4" w:space="0" w:color="FFFFFF" w:themeColor="background1"/>
            </w:tcBorders>
            <w:shd w:val="clear" w:color="auto" w:fill="FFFF00"/>
            <w:vAlign w:val="center"/>
            <w:hideMark/>
          </w:tcPr>
          <w:p w14:paraId="3263E4A5" w14:textId="77777777" w:rsidR="00AA3415" w:rsidRPr="00BC3B03" w:rsidRDefault="00AA3415">
            <w:pPr>
              <w:spacing w:after="0"/>
              <w:jc w:val="left"/>
              <w:rPr>
                <w:rFonts w:cs="Calibri"/>
                <w:color w:val="auto"/>
                <w:sz w:val="16"/>
                <w:szCs w:val="16"/>
              </w:rPr>
            </w:pPr>
            <w:r w:rsidRPr="00BC3B03">
              <w:rPr>
                <w:rFonts w:cs="Calibri"/>
                <w:color w:val="auto"/>
                <w:sz w:val="16"/>
                <w:szCs w:val="16"/>
              </w:rPr>
              <w:t>Importante</w:t>
            </w:r>
          </w:p>
        </w:tc>
      </w:tr>
      <w:tr w:rsidR="00AA3415" w:rsidRPr="00BC3B03" w14:paraId="280B12B1" w14:textId="77777777" w:rsidTr="00BC3B03">
        <w:trPr>
          <w:trHeight w:val="259"/>
          <w:jc w:val="center"/>
        </w:trPr>
        <w:tc>
          <w:tcPr>
            <w:tcW w:w="1632" w:type="dxa"/>
            <w:tcBorders>
              <w:top w:val="nil"/>
              <w:left w:val="nil"/>
              <w:bottom w:val="single" w:sz="4" w:space="0" w:color="auto"/>
              <w:right w:val="nil"/>
            </w:tcBorders>
            <w:vAlign w:val="center"/>
            <w:hideMark/>
          </w:tcPr>
          <w:p w14:paraId="72F8A848" w14:textId="77777777" w:rsidR="00AA3415" w:rsidRPr="00BC3B03" w:rsidRDefault="00AA3415">
            <w:pPr>
              <w:spacing w:after="0"/>
              <w:jc w:val="left"/>
              <w:rPr>
                <w:sz w:val="16"/>
                <w:szCs w:val="16"/>
              </w:rPr>
            </w:pPr>
            <w:r w:rsidRPr="00BC3B03">
              <w:rPr>
                <w:rFonts w:cs="Calibri"/>
                <w:b/>
                <w:bCs/>
                <w:sz w:val="16"/>
                <w:szCs w:val="16"/>
              </w:rPr>
              <w:t>3</w:t>
            </w:r>
          </w:p>
        </w:tc>
        <w:tc>
          <w:tcPr>
            <w:tcW w:w="2264" w:type="dxa"/>
            <w:tcBorders>
              <w:top w:val="single" w:sz="4" w:space="0" w:color="FFFFFF" w:themeColor="background1"/>
              <w:left w:val="nil"/>
              <w:bottom w:val="single" w:sz="4" w:space="0" w:color="auto"/>
              <w:right w:val="nil"/>
            </w:tcBorders>
            <w:shd w:val="clear" w:color="auto" w:fill="92D050"/>
            <w:vAlign w:val="center"/>
            <w:hideMark/>
          </w:tcPr>
          <w:p w14:paraId="485CB7FC" w14:textId="77777777" w:rsidR="00AA3415" w:rsidRPr="00BC3B03" w:rsidRDefault="00AA3415">
            <w:pPr>
              <w:spacing w:after="0"/>
              <w:jc w:val="left"/>
              <w:rPr>
                <w:rFonts w:cs="Calibri"/>
                <w:color w:val="FFFFFF" w:themeColor="background1"/>
                <w:sz w:val="16"/>
                <w:szCs w:val="16"/>
              </w:rPr>
            </w:pPr>
            <w:r w:rsidRPr="00BC3B03">
              <w:rPr>
                <w:rFonts w:cs="Calibri"/>
                <w:color w:val="FFFFFF" w:themeColor="background1"/>
                <w:sz w:val="16"/>
                <w:szCs w:val="16"/>
              </w:rPr>
              <w:t>Prioritaria</w:t>
            </w:r>
          </w:p>
        </w:tc>
      </w:tr>
    </w:tbl>
    <w:p w14:paraId="4BD8E977" w14:textId="77777777" w:rsidR="00AA3415" w:rsidRPr="00BC3B03" w:rsidRDefault="00AA3415" w:rsidP="00AA3415">
      <w:pPr>
        <w:pStyle w:val="Descripcin"/>
        <w:keepNext/>
        <w:spacing w:after="0"/>
        <w:rPr>
          <w:bCs/>
          <w:iCs w:val="0"/>
          <w:color w:val="000000" w:themeColor="text1"/>
        </w:rPr>
      </w:pPr>
    </w:p>
    <w:p w14:paraId="31EEC1B5" w14:textId="676243FE" w:rsidR="004818A1" w:rsidRPr="00BC3B03" w:rsidRDefault="000708E6" w:rsidP="000708E6">
      <w:r w:rsidRPr="00BC3B03">
        <w:t xml:space="preserve">Por último, según el análisis realizado en </w:t>
      </w:r>
      <w:r w:rsidR="00432F9C" w:rsidRPr="00BC3B03">
        <w:t>la Tabla</w:t>
      </w:r>
      <w:r w:rsidRPr="00BC3B03">
        <w:t xml:space="preserve"> 37 se presenta la calificación para cada criterio, dependiendo del rango en el que se encuentre la medida.</w:t>
      </w:r>
      <w:bookmarkEnd w:id="134"/>
    </w:p>
    <w:p w14:paraId="191507DF" w14:textId="2DAE583C" w:rsidR="004818A1" w:rsidRPr="00BC3B03" w:rsidRDefault="004818A1" w:rsidP="00BC3B03">
      <w:pPr>
        <w:pStyle w:val="Descripcin"/>
        <w:keepNext/>
        <w:spacing w:after="0"/>
        <w:jc w:val="center"/>
        <w:rPr>
          <w:b/>
          <w:bCs/>
          <w:i w:val="0"/>
          <w:iCs w:val="0"/>
          <w:color w:val="000000" w:themeColor="text1"/>
        </w:rPr>
      </w:pPr>
      <w:r w:rsidRPr="00BC3B03">
        <w:rPr>
          <w:b/>
          <w:i w:val="0"/>
          <w:color w:val="auto"/>
        </w:rPr>
        <w:t xml:space="preserve">Tabla </w:t>
      </w:r>
      <w:r w:rsidRPr="00BC3B03">
        <w:rPr>
          <w:b/>
          <w:i w:val="0"/>
          <w:color w:val="auto"/>
        </w:rPr>
        <w:fldChar w:fldCharType="begin"/>
      </w:r>
      <w:r w:rsidRPr="00BC3B03">
        <w:rPr>
          <w:b/>
          <w:i w:val="0"/>
          <w:color w:val="auto"/>
        </w:rPr>
        <w:instrText xml:space="preserve"> SEQ Tabla \* ARABIC </w:instrText>
      </w:r>
      <w:r w:rsidRPr="00BC3B03">
        <w:rPr>
          <w:b/>
          <w:i w:val="0"/>
          <w:color w:val="auto"/>
        </w:rPr>
        <w:fldChar w:fldCharType="separate"/>
      </w:r>
      <w:r w:rsidR="00A54A7E" w:rsidRPr="00BC3B03">
        <w:rPr>
          <w:b/>
          <w:i w:val="0"/>
          <w:noProof/>
          <w:color w:val="auto"/>
        </w:rPr>
        <w:t>37</w:t>
      </w:r>
      <w:r w:rsidRPr="00BC3B03">
        <w:rPr>
          <w:b/>
          <w:i w:val="0"/>
          <w:color w:val="auto"/>
        </w:rPr>
        <w:fldChar w:fldCharType="end"/>
      </w:r>
      <w:r w:rsidRPr="00BC3B03">
        <w:rPr>
          <w:b/>
          <w:i w:val="0"/>
          <w:color w:val="auto"/>
        </w:rPr>
        <w:t xml:space="preserve">. </w:t>
      </w:r>
      <w:r w:rsidRPr="00BC3B03">
        <w:rPr>
          <w:b/>
          <w:bCs/>
          <w:i w:val="0"/>
          <w:iCs w:val="0"/>
          <w:color w:val="auto"/>
        </w:rPr>
        <w:t xml:space="preserve">Resultado </w:t>
      </w:r>
      <w:r w:rsidRPr="00BC3B03">
        <w:rPr>
          <w:b/>
          <w:bCs/>
          <w:i w:val="0"/>
          <w:iCs w:val="0"/>
          <w:color w:val="000000" w:themeColor="text1"/>
        </w:rPr>
        <w:t xml:space="preserve">de la evaluación de priorización de las medidas de eficiencia energética en </w:t>
      </w:r>
      <w:r w:rsidR="005F183B">
        <w:rPr>
          <w:b/>
          <w:bCs/>
          <w:i w:val="0"/>
          <w:iCs w:val="0"/>
          <w:color w:val="000000" w:themeColor="text1"/>
        </w:rPr>
        <w:t>Secretaria Distrital de Salud</w:t>
      </w:r>
    </w:p>
    <w:tbl>
      <w:tblPr>
        <w:tblW w:w="9797" w:type="dxa"/>
        <w:jc w:val="center"/>
        <w:tblCellMar>
          <w:left w:w="70" w:type="dxa"/>
          <w:right w:w="70" w:type="dxa"/>
        </w:tblCellMar>
        <w:tblLook w:val="04A0" w:firstRow="1" w:lastRow="0" w:firstColumn="1" w:lastColumn="0" w:noHBand="0" w:noVBand="1"/>
      </w:tblPr>
      <w:tblGrid>
        <w:gridCol w:w="716"/>
        <w:gridCol w:w="4987"/>
        <w:gridCol w:w="923"/>
        <w:gridCol w:w="1008"/>
        <w:gridCol w:w="722"/>
        <w:gridCol w:w="1441"/>
      </w:tblGrid>
      <w:tr w:rsidR="00BD7835" w:rsidRPr="00BC3B03" w14:paraId="5338645F" w14:textId="77777777" w:rsidTr="00BC3B03">
        <w:trPr>
          <w:trHeight w:val="165"/>
          <w:jc w:val="center"/>
        </w:trPr>
        <w:tc>
          <w:tcPr>
            <w:tcW w:w="716"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0C633E21" w14:textId="77777777" w:rsidR="00BD7835" w:rsidRPr="00BC3B03" w:rsidRDefault="00BD7835">
            <w:pPr>
              <w:spacing w:after="0"/>
              <w:jc w:val="left"/>
              <w:rPr>
                <w:b/>
                <w:bCs/>
                <w:sz w:val="16"/>
                <w:szCs w:val="16"/>
              </w:rPr>
            </w:pPr>
            <w:r w:rsidRPr="00BC3B03">
              <w:rPr>
                <w:b/>
                <w:bCs/>
                <w:color w:val="FFFFFF" w:themeColor="background1"/>
                <w:sz w:val="16"/>
                <w:szCs w:val="16"/>
              </w:rPr>
              <w:t>ID Medida</w:t>
            </w:r>
          </w:p>
        </w:tc>
        <w:tc>
          <w:tcPr>
            <w:tcW w:w="4987"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56531C7A" w14:textId="77777777" w:rsidR="00BD7835" w:rsidRPr="00BC3B03" w:rsidRDefault="00BD7835">
            <w:pPr>
              <w:spacing w:after="0"/>
              <w:jc w:val="left"/>
              <w:rPr>
                <w:b/>
                <w:bCs/>
                <w:color w:val="FFFFFF" w:themeColor="background1"/>
                <w:sz w:val="16"/>
                <w:szCs w:val="16"/>
              </w:rPr>
            </w:pPr>
            <w:r w:rsidRPr="00BC3B03">
              <w:rPr>
                <w:b/>
                <w:bCs/>
                <w:color w:val="FFFFFF" w:themeColor="background1"/>
                <w:sz w:val="16"/>
                <w:szCs w:val="16"/>
              </w:rPr>
              <w:t>Descripción de la medida</w:t>
            </w:r>
          </w:p>
        </w:tc>
        <w:tc>
          <w:tcPr>
            <w:tcW w:w="2653"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4D785FC4" w14:textId="77777777" w:rsidR="00BD7835" w:rsidRPr="00BC3B03" w:rsidRDefault="00BD7835">
            <w:pPr>
              <w:spacing w:after="0"/>
              <w:jc w:val="left"/>
              <w:rPr>
                <w:b/>
                <w:bCs/>
                <w:color w:val="FFFFFF" w:themeColor="background1"/>
                <w:sz w:val="16"/>
                <w:szCs w:val="16"/>
              </w:rPr>
            </w:pPr>
            <w:r w:rsidRPr="00BC3B03">
              <w:rPr>
                <w:b/>
                <w:bCs/>
                <w:color w:val="FFFFFF" w:themeColor="background1"/>
                <w:sz w:val="16"/>
                <w:szCs w:val="16"/>
              </w:rPr>
              <w:t>Criterios de evaluación de ECM</w:t>
            </w:r>
          </w:p>
        </w:tc>
        <w:tc>
          <w:tcPr>
            <w:tcW w:w="1441" w:type="dxa"/>
            <w:vMerge w:val="restart"/>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1DFECE2D" w14:textId="77777777" w:rsidR="00BD7835" w:rsidRPr="00BC3B03" w:rsidRDefault="00BD7835">
            <w:pPr>
              <w:spacing w:after="0"/>
              <w:jc w:val="left"/>
              <w:rPr>
                <w:b/>
                <w:bCs/>
                <w:color w:val="FFFFFF" w:themeColor="background1"/>
                <w:sz w:val="16"/>
                <w:szCs w:val="16"/>
              </w:rPr>
            </w:pPr>
            <w:r w:rsidRPr="00BC3B03">
              <w:rPr>
                <w:b/>
                <w:bCs/>
                <w:color w:val="FFFFFF" w:themeColor="background1"/>
                <w:sz w:val="16"/>
                <w:szCs w:val="16"/>
              </w:rPr>
              <w:t>Resultado evaluación</w:t>
            </w:r>
          </w:p>
        </w:tc>
      </w:tr>
      <w:tr w:rsidR="00BD7835" w:rsidRPr="00BC3B03" w14:paraId="768C8A6A" w14:textId="77777777" w:rsidTr="00BC3B03">
        <w:trPr>
          <w:trHeight w:val="165"/>
          <w:jc w:val="center"/>
        </w:trPr>
        <w:tc>
          <w:tcPr>
            <w:tcW w:w="716"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356F6A0D" w14:textId="77777777" w:rsidR="00BD7835" w:rsidRPr="00BC3B03" w:rsidRDefault="00BD7835">
            <w:pPr>
              <w:spacing w:after="0"/>
              <w:jc w:val="left"/>
              <w:rPr>
                <w:b/>
                <w:bCs/>
                <w:sz w:val="16"/>
                <w:szCs w:val="16"/>
              </w:rPr>
            </w:pPr>
          </w:p>
        </w:tc>
        <w:tc>
          <w:tcPr>
            <w:tcW w:w="4987"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0E4450E3" w14:textId="77777777" w:rsidR="00BD7835" w:rsidRPr="00BC3B03" w:rsidRDefault="00BD7835">
            <w:pPr>
              <w:spacing w:after="0"/>
              <w:jc w:val="left"/>
              <w:rPr>
                <w:b/>
                <w:bCs/>
                <w:color w:val="FFFFFF" w:themeColor="background1"/>
                <w:sz w:val="16"/>
                <w:szCs w:val="16"/>
              </w:rPr>
            </w:pPr>
          </w:p>
        </w:tc>
        <w:tc>
          <w:tcPr>
            <w:tcW w:w="9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DDFD7F9" w14:textId="77777777" w:rsidR="00BD7835" w:rsidRPr="00BC3B03" w:rsidRDefault="00BD7835" w:rsidP="00BD7835">
            <w:pPr>
              <w:spacing w:after="0"/>
              <w:jc w:val="center"/>
              <w:rPr>
                <w:b/>
                <w:bCs/>
                <w:color w:val="FFFFFF" w:themeColor="background1"/>
                <w:sz w:val="16"/>
                <w:szCs w:val="16"/>
              </w:rPr>
            </w:pPr>
            <w:r w:rsidRPr="00BC3B03">
              <w:rPr>
                <w:b/>
                <w:bCs/>
                <w:color w:val="FFFFFF" w:themeColor="background1"/>
                <w:sz w:val="16"/>
                <w:szCs w:val="16"/>
              </w:rPr>
              <w:t>PBP</w:t>
            </w:r>
          </w:p>
        </w:tc>
        <w:tc>
          <w:tcPr>
            <w:tcW w:w="10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3F6D5E8C" w14:textId="77777777" w:rsidR="00BD7835" w:rsidRPr="00BC3B03" w:rsidRDefault="00BD7835" w:rsidP="00BD7835">
            <w:pPr>
              <w:spacing w:after="0"/>
              <w:jc w:val="center"/>
              <w:rPr>
                <w:b/>
                <w:bCs/>
                <w:color w:val="FFFFFF" w:themeColor="background1"/>
                <w:sz w:val="16"/>
                <w:szCs w:val="16"/>
              </w:rPr>
            </w:pPr>
            <w:r w:rsidRPr="00BC3B03">
              <w:rPr>
                <w:b/>
                <w:bCs/>
                <w:color w:val="FFFFFF" w:themeColor="background1"/>
                <w:sz w:val="16"/>
                <w:szCs w:val="16"/>
              </w:rPr>
              <w:t>Potencial de ahorro</w:t>
            </w:r>
          </w:p>
        </w:tc>
        <w:tc>
          <w:tcPr>
            <w:tcW w:w="7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1D0FAB2" w14:textId="77777777" w:rsidR="00BD7835" w:rsidRPr="00BC3B03" w:rsidRDefault="00BD7835" w:rsidP="00BD7835">
            <w:pPr>
              <w:spacing w:after="0"/>
              <w:jc w:val="center"/>
              <w:rPr>
                <w:b/>
                <w:bCs/>
                <w:color w:val="FFFFFF" w:themeColor="background1"/>
                <w:sz w:val="16"/>
                <w:szCs w:val="16"/>
              </w:rPr>
            </w:pPr>
            <w:r w:rsidRPr="00BC3B03">
              <w:rPr>
                <w:b/>
                <w:bCs/>
                <w:color w:val="FFFFFF" w:themeColor="background1"/>
                <w:sz w:val="16"/>
                <w:szCs w:val="16"/>
              </w:rPr>
              <w:t>CAPEX</w:t>
            </w:r>
          </w:p>
        </w:tc>
        <w:tc>
          <w:tcPr>
            <w:tcW w:w="1441" w:type="dxa"/>
            <w:vMerge/>
            <w:tcBorders>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292E76B3" w14:textId="77777777" w:rsidR="00BD7835" w:rsidRPr="00BC3B03" w:rsidRDefault="00BD7835">
            <w:pPr>
              <w:spacing w:after="0"/>
              <w:jc w:val="left"/>
              <w:rPr>
                <w:b/>
                <w:bCs/>
                <w:color w:val="FFFFFF" w:themeColor="background1"/>
                <w:sz w:val="16"/>
                <w:szCs w:val="16"/>
              </w:rPr>
            </w:pPr>
          </w:p>
        </w:tc>
      </w:tr>
      <w:tr w:rsidR="003E59FF" w:rsidRPr="00BC3B03" w14:paraId="2CF40614" w14:textId="77777777" w:rsidTr="00BC3B03">
        <w:trPr>
          <w:trHeight w:val="99"/>
          <w:jc w:val="center"/>
        </w:trPr>
        <w:tc>
          <w:tcPr>
            <w:tcW w:w="716" w:type="dxa"/>
            <w:tcBorders>
              <w:top w:val="single" w:sz="4" w:space="0" w:color="FFFFFF" w:themeColor="background1"/>
            </w:tcBorders>
            <w:vAlign w:val="center"/>
            <w:hideMark/>
          </w:tcPr>
          <w:p w14:paraId="08A6F91A" w14:textId="77777777" w:rsidR="003E59FF" w:rsidRPr="00BC3B03" w:rsidRDefault="003E59FF" w:rsidP="003E59FF">
            <w:pPr>
              <w:spacing w:after="0"/>
              <w:jc w:val="left"/>
              <w:rPr>
                <w:sz w:val="16"/>
                <w:szCs w:val="16"/>
              </w:rPr>
            </w:pPr>
            <w:r w:rsidRPr="00BC3B03">
              <w:rPr>
                <w:sz w:val="16"/>
                <w:szCs w:val="16"/>
              </w:rPr>
              <w:t>EMC-1</w:t>
            </w:r>
          </w:p>
        </w:tc>
        <w:tc>
          <w:tcPr>
            <w:tcW w:w="4987" w:type="dxa"/>
            <w:tcBorders>
              <w:top w:val="single" w:sz="4" w:space="0" w:color="FFFFFF" w:themeColor="background1"/>
            </w:tcBorders>
            <w:hideMark/>
          </w:tcPr>
          <w:p w14:paraId="08AEFFD7" w14:textId="426B4D30" w:rsidR="003E59FF" w:rsidRPr="00BC3B03" w:rsidRDefault="003E59FF" w:rsidP="003E59FF">
            <w:pPr>
              <w:spacing w:after="0"/>
              <w:jc w:val="left"/>
              <w:rPr>
                <w:sz w:val="16"/>
                <w:szCs w:val="16"/>
              </w:rPr>
            </w:pPr>
            <w:r w:rsidRPr="00BC3B03">
              <w:rPr>
                <w:sz w:val="16"/>
                <w:szCs w:val="16"/>
              </w:rPr>
              <w:t>Reemplazo de lámparas de sodio y fluorescentes por tecnología LED</w:t>
            </w:r>
          </w:p>
        </w:tc>
        <w:tc>
          <w:tcPr>
            <w:tcW w:w="923" w:type="dxa"/>
            <w:tcBorders>
              <w:top w:val="single" w:sz="4" w:space="0" w:color="FFFFFF" w:themeColor="background1"/>
            </w:tcBorders>
            <w:hideMark/>
          </w:tcPr>
          <w:p w14:paraId="3C9980B8" w14:textId="77777777" w:rsidR="003E59FF" w:rsidRPr="00BC3B03" w:rsidRDefault="003E59FF" w:rsidP="00BD7835">
            <w:pPr>
              <w:spacing w:after="0"/>
              <w:jc w:val="center"/>
              <w:rPr>
                <w:sz w:val="16"/>
                <w:szCs w:val="16"/>
              </w:rPr>
            </w:pPr>
            <w:r w:rsidRPr="00BC3B03">
              <w:rPr>
                <w:sz w:val="16"/>
                <w:szCs w:val="16"/>
              </w:rPr>
              <w:t>2</w:t>
            </w:r>
          </w:p>
        </w:tc>
        <w:tc>
          <w:tcPr>
            <w:tcW w:w="1008" w:type="dxa"/>
            <w:tcBorders>
              <w:top w:val="single" w:sz="4" w:space="0" w:color="FFFFFF" w:themeColor="background1"/>
            </w:tcBorders>
            <w:hideMark/>
          </w:tcPr>
          <w:p w14:paraId="67EBF3B9" w14:textId="77777777" w:rsidR="003E59FF" w:rsidRPr="00BC3B03" w:rsidRDefault="003E59FF" w:rsidP="00BD7835">
            <w:pPr>
              <w:spacing w:after="0"/>
              <w:jc w:val="center"/>
              <w:rPr>
                <w:sz w:val="16"/>
                <w:szCs w:val="16"/>
              </w:rPr>
            </w:pPr>
            <w:r w:rsidRPr="00BC3B03">
              <w:rPr>
                <w:sz w:val="16"/>
                <w:szCs w:val="16"/>
              </w:rPr>
              <w:t>2</w:t>
            </w:r>
          </w:p>
        </w:tc>
        <w:tc>
          <w:tcPr>
            <w:tcW w:w="721" w:type="dxa"/>
            <w:tcBorders>
              <w:top w:val="single" w:sz="4" w:space="0" w:color="FFFFFF" w:themeColor="background1"/>
            </w:tcBorders>
            <w:hideMark/>
          </w:tcPr>
          <w:p w14:paraId="61F1FB16"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single" w:sz="4" w:space="0" w:color="FFFFFF" w:themeColor="background1"/>
              <w:left w:val="single" w:sz="4" w:space="0" w:color="FFFFFF"/>
              <w:bottom w:val="single" w:sz="4" w:space="0" w:color="FFFFFF"/>
              <w:right w:val="single" w:sz="4" w:space="0" w:color="FFFFFF"/>
            </w:tcBorders>
            <w:shd w:val="clear" w:color="auto" w:fill="FFFF00"/>
            <w:vAlign w:val="center"/>
            <w:hideMark/>
          </w:tcPr>
          <w:p w14:paraId="1B3A7700" w14:textId="315B4F7B" w:rsidR="003E59FF" w:rsidRPr="00BC3B03" w:rsidRDefault="004818A1" w:rsidP="003E59FF">
            <w:pPr>
              <w:spacing w:after="0"/>
              <w:jc w:val="left"/>
              <w:rPr>
                <w:sz w:val="16"/>
                <w:szCs w:val="16"/>
              </w:rPr>
            </w:pPr>
            <w:r w:rsidRPr="00BC3B03">
              <w:rPr>
                <w:rFonts w:ascii="Calibri" w:hAnsi="Calibri" w:cs="Arial"/>
                <w:b/>
                <w:bCs/>
                <w:sz w:val="16"/>
                <w:szCs w:val="16"/>
              </w:rPr>
              <w:t>2 – Importante</w:t>
            </w:r>
          </w:p>
        </w:tc>
      </w:tr>
      <w:tr w:rsidR="003E59FF" w:rsidRPr="00BC3B03" w14:paraId="73D42A30" w14:textId="77777777" w:rsidTr="00BC3B03">
        <w:trPr>
          <w:trHeight w:val="99"/>
          <w:jc w:val="center"/>
        </w:trPr>
        <w:tc>
          <w:tcPr>
            <w:tcW w:w="716" w:type="dxa"/>
            <w:vAlign w:val="center"/>
            <w:hideMark/>
          </w:tcPr>
          <w:p w14:paraId="289A0742" w14:textId="77777777" w:rsidR="003E59FF" w:rsidRPr="00BC3B03" w:rsidRDefault="003E59FF" w:rsidP="003E59FF">
            <w:pPr>
              <w:spacing w:after="0"/>
              <w:jc w:val="left"/>
              <w:rPr>
                <w:sz w:val="16"/>
                <w:szCs w:val="16"/>
              </w:rPr>
            </w:pPr>
            <w:r w:rsidRPr="00BC3B03">
              <w:rPr>
                <w:sz w:val="16"/>
                <w:szCs w:val="16"/>
              </w:rPr>
              <w:t>ECM-2</w:t>
            </w:r>
          </w:p>
        </w:tc>
        <w:tc>
          <w:tcPr>
            <w:tcW w:w="4987" w:type="dxa"/>
            <w:hideMark/>
          </w:tcPr>
          <w:p w14:paraId="38152839" w14:textId="3A063865" w:rsidR="003E59FF" w:rsidRPr="00BC3B03" w:rsidRDefault="003E59FF" w:rsidP="003E59FF">
            <w:pPr>
              <w:spacing w:after="0"/>
              <w:jc w:val="left"/>
              <w:rPr>
                <w:sz w:val="16"/>
                <w:szCs w:val="16"/>
              </w:rPr>
            </w:pPr>
            <w:r w:rsidRPr="00BC3B03">
              <w:rPr>
                <w:sz w:val="16"/>
                <w:szCs w:val="16"/>
              </w:rPr>
              <w:t>Instalación de control por sensor de presencia en luminarias de pasillos del edificio</w:t>
            </w:r>
          </w:p>
        </w:tc>
        <w:tc>
          <w:tcPr>
            <w:tcW w:w="923" w:type="dxa"/>
            <w:hideMark/>
          </w:tcPr>
          <w:p w14:paraId="1EB4E3DB" w14:textId="77777777" w:rsidR="003E59FF" w:rsidRPr="00BC3B03" w:rsidRDefault="003E59FF" w:rsidP="00BD7835">
            <w:pPr>
              <w:spacing w:after="0"/>
              <w:jc w:val="center"/>
              <w:rPr>
                <w:sz w:val="16"/>
                <w:szCs w:val="16"/>
              </w:rPr>
            </w:pPr>
            <w:r w:rsidRPr="00BC3B03">
              <w:rPr>
                <w:sz w:val="16"/>
                <w:szCs w:val="16"/>
              </w:rPr>
              <w:t>2</w:t>
            </w:r>
          </w:p>
        </w:tc>
        <w:tc>
          <w:tcPr>
            <w:tcW w:w="1008" w:type="dxa"/>
            <w:hideMark/>
          </w:tcPr>
          <w:p w14:paraId="1C961789"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4511A77B"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0000"/>
            <w:vAlign w:val="center"/>
            <w:hideMark/>
          </w:tcPr>
          <w:p w14:paraId="5152E2D0" w14:textId="6FD52635" w:rsidR="003E59FF" w:rsidRPr="00BC3B03" w:rsidRDefault="003E59FF" w:rsidP="003E59FF">
            <w:pPr>
              <w:spacing w:after="0"/>
              <w:jc w:val="left"/>
              <w:rPr>
                <w:sz w:val="16"/>
                <w:szCs w:val="16"/>
              </w:rPr>
            </w:pPr>
            <w:r w:rsidRPr="00BC3B03">
              <w:rPr>
                <w:rFonts w:ascii="Calibri" w:hAnsi="Calibri" w:cs="Arial"/>
                <w:b/>
                <w:bCs/>
                <w:color w:val="FFFFFF"/>
                <w:sz w:val="16"/>
                <w:szCs w:val="16"/>
              </w:rPr>
              <w:t>1 - Baja relevancia</w:t>
            </w:r>
          </w:p>
        </w:tc>
      </w:tr>
      <w:tr w:rsidR="003E59FF" w:rsidRPr="00BC3B03" w14:paraId="4C255498" w14:textId="77777777" w:rsidTr="00BC3B03">
        <w:trPr>
          <w:trHeight w:val="99"/>
          <w:jc w:val="center"/>
        </w:trPr>
        <w:tc>
          <w:tcPr>
            <w:tcW w:w="716" w:type="dxa"/>
            <w:vAlign w:val="center"/>
            <w:hideMark/>
          </w:tcPr>
          <w:p w14:paraId="2D637178" w14:textId="77777777" w:rsidR="003E59FF" w:rsidRPr="00BC3B03" w:rsidRDefault="003E59FF" w:rsidP="003E59FF">
            <w:pPr>
              <w:spacing w:after="0"/>
              <w:jc w:val="left"/>
              <w:rPr>
                <w:sz w:val="16"/>
                <w:szCs w:val="16"/>
              </w:rPr>
            </w:pPr>
            <w:r w:rsidRPr="00BC3B03">
              <w:rPr>
                <w:sz w:val="16"/>
                <w:szCs w:val="16"/>
              </w:rPr>
              <w:t>ECM-3</w:t>
            </w:r>
          </w:p>
        </w:tc>
        <w:tc>
          <w:tcPr>
            <w:tcW w:w="4987" w:type="dxa"/>
            <w:hideMark/>
          </w:tcPr>
          <w:p w14:paraId="5B04D026" w14:textId="07C5CFEA" w:rsidR="003E59FF" w:rsidRPr="00BC3B03" w:rsidRDefault="003E59FF" w:rsidP="003E59FF">
            <w:pPr>
              <w:spacing w:after="0"/>
              <w:jc w:val="left"/>
              <w:rPr>
                <w:sz w:val="16"/>
                <w:szCs w:val="16"/>
              </w:rPr>
            </w:pPr>
            <w:r w:rsidRPr="00BC3B03">
              <w:rPr>
                <w:sz w:val="16"/>
                <w:szCs w:val="16"/>
              </w:rPr>
              <w:t>Instalación de control por fotoceldas en luminarias exteriores</w:t>
            </w:r>
          </w:p>
        </w:tc>
        <w:tc>
          <w:tcPr>
            <w:tcW w:w="923" w:type="dxa"/>
            <w:hideMark/>
          </w:tcPr>
          <w:p w14:paraId="62B22D8D" w14:textId="77777777" w:rsidR="003E59FF" w:rsidRPr="00BC3B03" w:rsidRDefault="003E59FF" w:rsidP="00BD7835">
            <w:pPr>
              <w:spacing w:after="0"/>
              <w:jc w:val="center"/>
              <w:rPr>
                <w:sz w:val="16"/>
                <w:szCs w:val="16"/>
              </w:rPr>
            </w:pPr>
            <w:r w:rsidRPr="00BC3B03">
              <w:rPr>
                <w:sz w:val="16"/>
                <w:szCs w:val="16"/>
              </w:rPr>
              <w:t>2</w:t>
            </w:r>
          </w:p>
        </w:tc>
        <w:tc>
          <w:tcPr>
            <w:tcW w:w="1008" w:type="dxa"/>
            <w:hideMark/>
          </w:tcPr>
          <w:p w14:paraId="688A5BB4"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1EECEE4C"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FF00"/>
            <w:vAlign w:val="center"/>
            <w:hideMark/>
          </w:tcPr>
          <w:p w14:paraId="027E8E4A" w14:textId="322CD824"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r w:rsidR="003E59FF" w:rsidRPr="00BC3B03" w14:paraId="55C2A84D" w14:textId="77777777" w:rsidTr="00BC3B03">
        <w:trPr>
          <w:trHeight w:val="99"/>
          <w:jc w:val="center"/>
        </w:trPr>
        <w:tc>
          <w:tcPr>
            <w:tcW w:w="716" w:type="dxa"/>
            <w:vAlign w:val="center"/>
            <w:hideMark/>
          </w:tcPr>
          <w:p w14:paraId="4F2B2F66" w14:textId="77777777" w:rsidR="003E59FF" w:rsidRPr="00BC3B03" w:rsidRDefault="003E59FF" w:rsidP="003E59FF">
            <w:pPr>
              <w:spacing w:after="0"/>
              <w:jc w:val="left"/>
              <w:rPr>
                <w:sz w:val="16"/>
                <w:szCs w:val="16"/>
              </w:rPr>
            </w:pPr>
            <w:r w:rsidRPr="00BC3B03">
              <w:rPr>
                <w:sz w:val="16"/>
                <w:szCs w:val="16"/>
              </w:rPr>
              <w:t>ECM-4</w:t>
            </w:r>
          </w:p>
        </w:tc>
        <w:tc>
          <w:tcPr>
            <w:tcW w:w="4987" w:type="dxa"/>
            <w:hideMark/>
          </w:tcPr>
          <w:p w14:paraId="46C64747" w14:textId="3DA69E41" w:rsidR="003E59FF" w:rsidRPr="00BC3B03" w:rsidRDefault="003E59FF" w:rsidP="003E59FF">
            <w:pPr>
              <w:spacing w:after="0"/>
              <w:jc w:val="left"/>
              <w:rPr>
                <w:sz w:val="16"/>
                <w:szCs w:val="16"/>
              </w:rPr>
            </w:pPr>
            <w:r w:rsidRPr="00BC3B03">
              <w:rPr>
                <w:sz w:val="16"/>
                <w:szCs w:val="16"/>
              </w:rPr>
              <w:t>Cambio tecnológico de caldera de 7.5 BHP por sistemas de calentamiento a gas.</w:t>
            </w:r>
          </w:p>
        </w:tc>
        <w:tc>
          <w:tcPr>
            <w:tcW w:w="923" w:type="dxa"/>
            <w:hideMark/>
          </w:tcPr>
          <w:p w14:paraId="3FA945DC" w14:textId="77777777" w:rsidR="003E59FF" w:rsidRPr="00BC3B03" w:rsidRDefault="003E59FF" w:rsidP="00BD7835">
            <w:pPr>
              <w:spacing w:after="0"/>
              <w:jc w:val="center"/>
              <w:rPr>
                <w:sz w:val="16"/>
                <w:szCs w:val="16"/>
              </w:rPr>
            </w:pPr>
            <w:r w:rsidRPr="00BC3B03">
              <w:rPr>
                <w:sz w:val="16"/>
                <w:szCs w:val="16"/>
              </w:rPr>
              <w:t>2</w:t>
            </w:r>
          </w:p>
        </w:tc>
        <w:tc>
          <w:tcPr>
            <w:tcW w:w="1008" w:type="dxa"/>
            <w:hideMark/>
          </w:tcPr>
          <w:p w14:paraId="5BE9E54F"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370EE01E"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0000"/>
            <w:vAlign w:val="center"/>
            <w:hideMark/>
          </w:tcPr>
          <w:p w14:paraId="50B89F43" w14:textId="035469B8" w:rsidR="003E59FF" w:rsidRPr="00BC3B03" w:rsidRDefault="003E59FF" w:rsidP="003E59FF">
            <w:pPr>
              <w:spacing w:after="0"/>
              <w:jc w:val="left"/>
              <w:rPr>
                <w:sz w:val="16"/>
                <w:szCs w:val="16"/>
              </w:rPr>
            </w:pPr>
            <w:r w:rsidRPr="00BC3B03">
              <w:rPr>
                <w:rFonts w:ascii="Calibri" w:hAnsi="Calibri" w:cs="Arial"/>
                <w:b/>
                <w:bCs/>
                <w:color w:val="FFFFFF"/>
                <w:sz w:val="16"/>
                <w:szCs w:val="16"/>
              </w:rPr>
              <w:t>1 - Baja relevancia</w:t>
            </w:r>
          </w:p>
        </w:tc>
      </w:tr>
      <w:tr w:rsidR="003E59FF" w:rsidRPr="00BC3B03" w14:paraId="52B6883A" w14:textId="77777777" w:rsidTr="00BC3B03">
        <w:trPr>
          <w:trHeight w:val="99"/>
          <w:jc w:val="center"/>
        </w:trPr>
        <w:tc>
          <w:tcPr>
            <w:tcW w:w="716" w:type="dxa"/>
            <w:vAlign w:val="center"/>
            <w:hideMark/>
          </w:tcPr>
          <w:p w14:paraId="27BF7F72" w14:textId="77777777" w:rsidR="003E59FF" w:rsidRPr="00BC3B03" w:rsidRDefault="003E59FF" w:rsidP="003E59FF">
            <w:pPr>
              <w:spacing w:after="0"/>
              <w:jc w:val="left"/>
              <w:rPr>
                <w:sz w:val="16"/>
                <w:szCs w:val="16"/>
              </w:rPr>
            </w:pPr>
            <w:r w:rsidRPr="00BC3B03">
              <w:rPr>
                <w:sz w:val="16"/>
                <w:szCs w:val="16"/>
              </w:rPr>
              <w:t>ECM-5</w:t>
            </w:r>
          </w:p>
        </w:tc>
        <w:tc>
          <w:tcPr>
            <w:tcW w:w="4987" w:type="dxa"/>
            <w:hideMark/>
          </w:tcPr>
          <w:p w14:paraId="7888FA59" w14:textId="651846AC" w:rsidR="003E59FF" w:rsidRPr="00BC3B03" w:rsidRDefault="003E59FF" w:rsidP="003E59FF">
            <w:pPr>
              <w:spacing w:after="0"/>
              <w:jc w:val="left"/>
              <w:rPr>
                <w:sz w:val="16"/>
                <w:szCs w:val="16"/>
              </w:rPr>
            </w:pPr>
            <w:r w:rsidRPr="00BC3B03">
              <w:rPr>
                <w:sz w:val="16"/>
                <w:szCs w:val="16"/>
              </w:rPr>
              <w:t>Cambio tecnológico de ascensores actuales por equipos de mayor eficiencia energética</w:t>
            </w:r>
          </w:p>
        </w:tc>
        <w:tc>
          <w:tcPr>
            <w:tcW w:w="923" w:type="dxa"/>
            <w:hideMark/>
          </w:tcPr>
          <w:p w14:paraId="39F9228A" w14:textId="77777777" w:rsidR="003E59FF" w:rsidRPr="00BC3B03" w:rsidRDefault="003E59FF" w:rsidP="00BD7835">
            <w:pPr>
              <w:spacing w:after="0"/>
              <w:jc w:val="center"/>
              <w:rPr>
                <w:sz w:val="16"/>
                <w:szCs w:val="16"/>
              </w:rPr>
            </w:pPr>
            <w:r w:rsidRPr="00BC3B03">
              <w:rPr>
                <w:sz w:val="16"/>
                <w:szCs w:val="16"/>
              </w:rPr>
              <w:t>2</w:t>
            </w:r>
          </w:p>
        </w:tc>
        <w:tc>
          <w:tcPr>
            <w:tcW w:w="1008" w:type="dxa"/>
            <w:hideMark/>
          </w:tcPr>
          <w:p w14:paraId="25AEEBDD"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429B4E0F"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FF00"/>
            <w:vAlign w:val="center"/>
            <w:hideMark/>
          </w:tcPr>
          <w:p w14:paraId="5B0E67F2" w14:textId="4E088EAC"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r w:rsidR="003E59FF" w:rsidRPr="00BC3B03" w14:paraId="333219B9" w14:textId="77777777" w:rsidTr="00BC3B03">
        <w:trPr>
          <w:trHeight w:val="99"/>
          <w:jc w:val="center"/>
        </w:trPr>
        <w:tc>
          <w:tcPr>
            <w:tcW w:w="716" w:type="dxa"/>
            <w:vAlign w:val="center"/>
            <w:hideMark/>
          </w:tcPr>
          <w:p w14:paraId="3F9506B1" w14:textId="77777777" w:rsidR="003E59FF" w:rsidRPr="00BC3B03" w:rsidRDefault="003E59FF" w:rsidP="003E59FF">
            <w:pPr>
              <w:spacing w:after="0"/>
              <w:jc w:val="left"/>
              <w:rPr>
                <w:sz w:val="16"/>
                <w:szCs w:val="16"/>
              </w:rPr>
            </w:pPr>
            <w:r w:rsidRPr="00BC3B03">
              <w:rPr>
                <w:sz w:val="16"/>
                <w:szCs w:val="16"/>
              </w:rPr>
              <w:t>ECM-6</w:t>
            </w:r>
          </w:p>
        </w:tc>
        <w:tc>
          <w:tcPr>
            <w:tcW w:w="4987" w:type="dxa"/>
            <w:hideMark/>
          </w:tcPr>
          <w:p w14:paraId="532E842C" w14:textId="2B972312" w:rsidR="003E59FF" w:rsidRPr="00BC3B03" w:rsidRDefault="003E59FF" w:rsidP="003E59FF">
            <w:pPr>
              <w:spacing w:after="0"/>
              <w:jc w:val="left"/>
              <w:rPr>
                <w:sz w:val="16"/>
                <w:szCs w:val="16"/>
              </w:rPr>
            </w:pPr>
            <w:r w:rsidRPr="00BC3B03">
              <w:rPr>
                <w:sz w:val="16"/>
                <w:szCs w:val="16"/>
              </w:rPr>
              <w:t>Implementación de frenos regenerativos con inyección a la red en ascensores actuales</w:t>
            </w:r>
          </w:p>
        </w:tc>
        <w:tc>
          <w:tcPr>
            <w:tcW w:w="923" w:type="dxa"/>
            <w:hideMark/>
          </w:tcPr>
          <w:p w14:paraId="3A917DF3" w14:textId="77777777" w:rsidR="003E59FF" w:rsidRPr="00BC3B03" w:rsidRDefault="003E59FF" w:rsidP="00BD7835">
            <w:pPr>
              <w:spacing w:after="0"/>
              <w:jc w:val="center"/>
              <w:rPr>
                <w:sz w:val="16"/>
                <w:szCs w:val="16"/>
              </w:rPr>
            </w:pPr>
            <w:r w:rsidRPr="00BC3B03">
              <w:rPr>
                <w:sz w:val="16"/>
                <w:szCs w:val="16"/>
              </w:rPr>
              <w:t>3</w:t>
            </w:r>
          </w:p>
        </w:tc>
        <w:tc>
          <w:tcPr>
            <w:tcW w:w="1008" w:type="dxa"/>
            <w:hideMark/>
          </w:tcPr>
          <w:p w14:paraId="7A99B7AE" w14:textId="77777777" w:rsidR="003E59FF" w:rsidRPr="00BC3B03" w:rsidRDefault="003E59FF" w:rsidP="00BD7835">
            <w:pPr>
              <w:spacing w:after="0"/>
              <w:jc w:val="center"/>
              <w:rPr>
                <w:sz w:val="16"/>
                <w:szCs w:val="16"/>
              </w:rPr>
            </w:pPr>
            <w:r w:rsidRPr="00BC3B03">
              <w:rPr>
                <w:sz w:val="16"/>
                <w:szCs w:val="16"/>
              </w:rPr>
              <w:t>2</w:t>
            </w:r>
          </w:p>
        </w:tc>
        <w:tc>
          <w:tcPr>
            <w:tcW w:w="721" w:type="dxa"/>
            <w:hideMark/>
          </w:tcPr>
          <w:p w14:paraId="76287755"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FF00"/>
            <w:vAlign w:val="center"/>
            <w:hideMark/>
          </w:tcPr>
          <w:p w14:paraId="0976F217" w14:textId="3D51CA19"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r w:rsidR="003E59FF" w:rsidRPr="00BC3B03" w14:paraId="3B835EBB" w14:textId="77777777" w:rsidTr="00BC3B03">
        <w:trPr>
          <w:trHeight w:val="99"/>
          <w:jc w:val="center"/>
        </w:trPr>
        <w:tc>
          <w:tcPr>
            <w:tcW w:w="716" w:type="dxa"/>
            <w:vAlign w:val="center"/>
            <w:hideMark/>
          </w:tcPr>
          <w:p w14:paraId="24119EFB" w14:textId="77777777" w:rsidR="003E59FF" w:rsidRPr="00BC3B03" w:rsidRDefault="003E59FF" w:rsidP="003E59FF">
            <w:pPr>
              <w:spacing w:after="0"/>
              <w:jc w:val="left"/>
              <w:rPr>
                <w:sz w:val="16"/>
                <w:szCs w:val="16"/>
              </w:rPr>
            </w:pPr>
            <w:r w:rsidRPr="00BC3B03">
              <w:rPr>
                <w:sz w:val="16"/>
                <w:szCs w:val="16"/>
              </w:rPr>
              <w:t>ECM-7</w:t>
            </w:r>
          </w:p>
        </w:tc>
        <w:tc>
          <w:tcPr>
            <w:tcW w:w="4987" w:type="dxa"/>
            <w:hideMark/>
          </w:tcPr>
          <w:p w14:paraId="530CD5AE" w14:textId="260B5FF4" w:rsidR="003E59FF" w:rsidRPr="00BC3B03" w:rsidRDefault="003E59FF" w:rsidP="003E59FF">
            <w:pPr>
              <w:spacing w:after="0"/>
              <w:jc w:val="left"/>
              <w:rPr>
                <w:sz w:val="16"/>
                <w:szCs w:val="16"/>
              </w:rPr>
            </w:pPr>
            <w:r w:rsidRPr="00BC3B03">
              <w:rPr>
                <w:sz w:val="16"/>
                <w:szCs w:val="16"/>
              </w:rPr>
              <w:t>Implementación de frenos regenerativos con supercondensadores en ascensores actuales</w:t>
            </w:r>
          </w:p>
        </w:tc>
        <w:tc>
          <w:tcPr>
            <w:tcW w:w="923" w:type="dxa"/>
            <w:hideMark/>
          </w:tcPr>
          <w:p w14:paraId="2E6E4D87" w14:textId="77777777" w:rsidR="003E59FF" w:rsidRPr="00BC3B03" w:rsidRDefault="003E59FF" w:rsidP="00BD7835">
            <w:pPr>
              <w:spacing w:after="0"/>
              <w:jc w:val="center"/>
              <w:rPr>
                <w:sz w:val="16"/>
                <w:szCs w:val="16"/>
              </w:rPr>
            </w:pPr>
            <w:r w:rsidRPr="00BC3B03">
              <w:rPr>
                <w:sz w:val="16"/>
                <w:szCs w:val="16"/>
              </w:rPr>
              <w:t>2</w:t>
            </w:r>
          </w:p>
        </w:tc>
        <w:tc>
          <w:tcPr>
            <w:tcW w:w="1008" w:type="dxa"/>
            <w:hideMark/>
          </w:tcPr>
          <w:p w14:paraId="58A0FB4C"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32D588D9"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FF00"/>
            <w:vAlign w:val="center"/>
            <w:hideMark/>
          </w:tcPr>
          <w:p w14:paraId="44EFB86F" w14:textId="23CAC54A"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r w:rsidR="003E59FF" w:rsidRPr="00BC3B03" w14:paraId="69514902" w14:textId="77777777" w:rsidTr="00BC3B03">
        <w:trPr>
          <w:trHeight w:val="99"/>
          <w:jc w:val="center"/>
        </w:trPr>
        <w:tc>
          <w:tcPr>
            <w:tcW w:w="716" w:type="dxa"/>
            <w:vAlign w:val="center"/>
            <w:hideMark/>
          </w:tcPr>
          <w:p w14:paraId="39D5EEB2" w14:textId="77777777" w:rsidR="003E59FF" w:rsidRPr="00BC3B03" w:rsidRDefault="003E59FF" w:rsidP="003E59FF">
            <w:pPr>
              <w:spacing w:after="0"/>
              <w:jc w:val="left"/>
              <w:rPr>
                <w:sz w:val="16"/>
                <w:szCs w:val="16"/>
              </w:rPr>
            </w:pPr>
            <w:r w:rsidRPr="00BC3B03">
              <w:rPr>
                <w:sz w:val="16"/>
                <w:szCs w:val="16"/>
              </w:rPr>
              <w:t>ECM-8</w:t>
            </w:r>
          </w:p>
        </w:tc>
        <w:tc>
          <w:tcPr>
            <w:tcW w:w="4987" w:type="dxa"/>
            <w:hideMark/>
          </w:tcPr>
          <w:p w14:paraId="5F32F66F" w14:textId="7272CC4F" w:rsidR="003E59FF" w:rsidRPr="00BC3B03" w:rsidRDefault="003E59FF" w:rsidP="003E59FF">
            <w:pPr>
              <w:spacing w:after="0"/>
              <w:jc w:val="left"/>
              <w:rPr>
                <w:sz w:val="16"/>
                <w:szCs w:val="16"/>
              </w:rPr>
            </w:pPr>
            <w:r w:rsidRPr="00BC3B03">
              <w:rPr>
                <w:sz w:val="16"/>
                <w:szCs w:val="16"/>
              </w:rPr>
              <w:t>Instalación de regletas para el apagado rápido y control del consumo de equipos ofimáticos</w:t>
            </w:r>
          </w:p>
        </w:tc>
        <w:tc>
          <w:tcPr>
            <w:tcW w:w="923" w:type="dxa"/>
            <w:hideMark/>
          </w:tcPr>
          <w:p w14:paraId="4124DD03" w14:textId="77777777" w:rsidR="003E59FF" w:rsidRPr="00BC3B03" w:rsidRDefault="003E59FF" w:rsidP="00BD7835">
            <w:pPr>
              <w:spacing w:after="0"/>
              <w:jc w:val="center"/>
              <w:rPr>
                <w:sz w:val="16"/>
                <w:szCs w:val="16"/>
              </w:rPr>
            </w:pPr>
            <w:r w:rsidRPr="00BC3B03">
              <w:rPr>
                <w:sz w:val="16"/>
                <w:szCs w:val="16"/>
              </w:rPr>
              <w:t>2</w:t>
            </w:r>
          </w:p>
        </w:tc>
        <w:tc>
          <w:tcPr>
            <w:tcW w:w="1008" w:type="dxa"/>
            <w:hideMark/>
          </w:tcPr>
          <w:p w14:paraId="3E3F8A04"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269E91B3"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0000"/>
            <w:vAlign w:val="center"/>
            <w:hideMark/>
          </w:tcPr>
          <w:p w14:paraId="2C483621" w14:textId="61F04611" w:rsidR="003E59FF" w:rsidRPr="00BC3B03" w:rsidRDefault="003E59FF" w:rsidP="003E59FF">
            <w:pPr>
              <w:spacing w:after="0"/>
              <w:jc w:val="left"/>
              <w:rPr>
                <w:sz w:val="16"/>
                <w:szCs w:val="16"/>
              </w:rPr>
            </w:pPr>
            <w:r w:rsidRPr="00BC3B03">
              <w:rPr>
                <w:rFonts w:ascii="Calibri" w:hAnsi="Calibri" w:cs="Arial"/>
                <w:b/>
                <w:bCs/>
                <w:color w:val="FFFFFF"/>
                <w:sz w:val="16"/>
                <w:szCs w:val="16"/>
              </w:rPr>
              <w:t>1 - Baja relevancia</w:t>
            </w:r>
          </w:p>
        </w:tc>
      </w:tr>
      <w:tr w:rsidR="003E59FF" w:rsidRPr="00BC3B03" w14:paraId="151542D9" w14:textId="77777777" w:rsidTr="00BC3B03">
        <w:trPr>
          <w:trHeight w:val="99"/>
          <w:jc w:val="center"/>
        </w:trPr>
        <w:tc>
          <w:tcPr>
            <w:tcW w:w="716" w:type="dxa"/>
            <w:vAlign w:val="center"/>
            <w:hideMark/>
          </w:tcPr>
          <w:p w14:paraId="6E6AB454" w14:textId="77777777" w:rsidR="003E59FF" w:rsidRPr="00BC3B03" w:rsidRDefault="003E59FF" w:rsidP="003E59FF">
            <w:pPr>
              <w:spacing w:after="0"/>
              <w:jc w:val="left"/>
              <w:rPr>
                <w:sz w:val="16"/>
                <w:szCs w:val="16"/>
              </w:rPr>
            </w:pPr>
            <w:r w:rsidRPr="00BC3B03">
              <w:rPr>
                <w:sz w:val="16"/>
                <w:szCs w:val="16"/>
              </w:rPr>
              <w:t>ECM-9</w:t>
            </w:r>
          </w:p>
        </w:tc>
        <w:tc>
          <w:tcPr>
            <w:tcW w:w="4987" w:type="dxa"/>
            <w:hideMark/>
          </w:tcPr>
          <w:p w14:paraId="0E94FC38" w14:textId="74F43A43" w:rsidR="003E59FF" w:rsidRPr="00BC3B03" w:rsidRDefault="004818A1" w:rsidP="003E59FF">
            <w:pPr>
              <w:spacing w:after="0"/>
              <w:jc w:val="left"/>
              <w:rPr>
                <w:sz w:val="16"/>
                <w:szCs w:val="16"/>
              </w:rPr>
            </w:pPr>
            <w:r w:rsidRPr="00BC3B03">
              <w:rPr>
                <w:sz w:val="16"/>
                <w:szCs w:val="16"/>
              </w:rPr>
              <w:t>Implementación</w:t>
            </w:r>
            <w:r w:rsidR="003E59FF" w:rsidRPr="00BC3B03">
              <w:rPr>
                <w:sz w:val="16"/>
                <w:szCs w:val="16"/>
              </w:rPr>
              <w:t xml:space="preserve"> de un sistema de gestión energética en </w:t>
            </w:r>
            <w:r w:rsidRPr="00BC3B03">
              <w:rPr>
                <w:sz w:val="16"/>
                <w:szCs w:val="16"/>
              </w:rPr>
              <w:t>línea</w:t>
            </w:r>
            <w:r w:rsidR="003E59FF" w:rsidRPr="00BC3B03">
              <w:rPr>
                <w:sz w:val="16"/>
                <w:szCs w:val="16"/>
              </w:rPr>
              <w:t xml:space="preserve"> para el control operacional del desempeño energético</w:t>
            </w:r>
          </w:p>
        </w:tc>
        <w:tc>
          <w:tcPr>
            <w:tcW w:w="923" w:type="dxa"/>
            <w:hideMark/>
          </w:tcPr>
          <w:p w14:paraId="049CB402" w14:textId="77777777" w:rsidR="003E59FF" w:rsidRPr="00BC3B03" w:rsidRDefault="003E59FF" w:rsidP="00BD7835">
            <w:pPr>
              <w:spacing w:after="0"/>
              <w:jc w:val="center"/>
              <w:rPr>
                <w:sz w:val="16"/>
                <w:szCs w:val="16"/>
              </w:rPr>
            </w:pPr>
            <w:r w:rsidRPr="00BC3B03">
              <w:rPr>
                <w:sz w:val="16"/>
                <w:szCs w:val="16"/>
              </w:rPr>
              <w:t>3</w:t>
            </w:r>
          </w:p>
        </w:tc>
        <w:tc>
          <w:tcPr>
            <w:tcW w:w="1008" w:type="dxa"/>
            <w:hideMark/>
          </w:tcPr>
          <w:p w14:paraId="0AB26508" w14:textId="77777777" w:rsidR="003E59FF" w:rsidRPr="00BC3B03" w:rsidRDefault="003E59FF" w:rsidP="00BD7835">
            <w:pPr>
              <w:spacing w:after="0"/>
              <w:jc w:val="center"/>
              <w:rPr>
                <w:sz w:val="16"/>
                <w:szCs w:val="16"/>
              </w:rPr>
            </w:pPr>
            <w:r w:rsidRPr="00BC3B03">
              <w:rPr>
                <w:sz w:val="16"/>
                <w:szCs w:val="16"/>
              </w:rPr>
              <w:t>2</w:t>
            </w:r>
          </w:p>
        </w:tc>
        <w:tc>
          <w:tcPr>
            <w:tcW w:w="721" w:type="dxa"/>
            <w:hideMark/>
          </w:tcPr>
          <w:p w14:paraId="78DA8F23"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FF00"/>
            <w:vAlign w:val="center"/>
            <w:hideMark/>
          </w:tcPr>
          <w:p w14:paraId="73B22A7F" w14:textId="44971C20"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r w:rsidR="003E59FF" w:rsidRPr="00BC3B03" w14:paraId="7759E1FE" w14:textId="77777777" w:rsidTr="00BC3B03">
        <w:trPr>
          <w:trHeight w:val="99"/>
          <w:jc w:val="center"/>
        </w:trPr>
        <w:tc>
          <w:tcPr>
            <w:tcW w:w="716" w:type="dxa"/>
            <w:vAlign w:val="center"/>
            <w:hideMark/>
          </w:tcPr>
          <w:p w14:paraId="6BB24A48" w14:textId="77777777" w:rsidR="003E59FF" w:rsidRPr="00BC3B03" w:rsidRDefault="003E59FF" w:rsidP="003E59FF">
            <w:pPr>
              <w:spacing w:after="0"/>
              <w:jc w:val="left"/>
              <w:rPr>
                <w:sz w:val="16"/>
                <w:szCs w:val="16"/>
              </w:rPr>
            </w:pPr>
            <w:r w:rsidRPr="00BC3B03">
              <w:rPr>
                <w:sz w:val="16"/>
                <w:szCs w:val="16"/>
              </w:rPr>
              <w:t>ECM-10</w:t>
            </w:r>
          </w:p>
        </w:tc>
        <w:tc>
          <w:tcPr>
            <w:tcW w:w="4987" w:type="dxa"/>
            <w:hideMark/>
          </w:tcPr>
          <w:p w14:paraId="31D8A8FD" w14:textId="3F1794C7" w:rsidR="003E59FF" w:rsidRPr="00BC3B03" w:rsidRDefault="003E59FF" w:rsidP="003E59FF">
            <w:pPr>
              <w:spacing w:after="0"/>
              <w:jc w:val="left"/>
              <w:rPr>
                <w:sz w:val="16"/>
                <w:szCs w:val="16"/>
              </w:rPr>
            </w:pPr>
            <w:r w:rsidRPr="00BC3B03">
              <w:rPr>
                <w:sz w:val="16"/>
                <w:szCs w:val="16"/>
              </w:rPr>
              <w:t>Implementación de política cero papel en las oficinas de la edificación</w:t>
            </w:r>
          </w:p>
        </w:tc>
        <w:tc>
          <w:tcPr>
            <w:tcW w:w="923" w:type="dxa"/>
            <w:hideMark/>
          </w:tcPr>
          <w:p w14:paraId="5FD7BD10" w14:textId="77777777" w:rsidR="003E59FF" w:rsidRPr="00BC3B03" w:rsidRDefault="003E59FF" w:rsidP="00BD7835">
            <w:pPr>
              <w:spacing w:after="0"/>
              <w:jc w:val="center"/>
              <w:rPr>
                <w:sz w:val="16"/>
                <w:szCs w:val="16"/>
              </w:rPr>
            </w:pPr>
            <w:r w:rsidRPr="00BC3B03">
              <w:rPr>
                <w:sz w:val="16"/>
                <w:szCs w:val="16"/>
              </w:rPr>
              <w:t>3</w:t>
            </w:r>
          </w:p>
        </w:tc>
        <w:tc>
          <w:tcPr>
            <w:tcW w:w="1008" w:type="dxa"/>
            <w:hideMark/>
          </w:tcPr>
          <w:p w14:paraId="727CEFC4" w14:textId="77777777" w:rsidR="003E59FF" w:rsidRPr="00BC3B03" w:rsidRDefault="003E59FF" w:rsidP="00BD7835">
            <w:pPr>
              <w:spacing w:after="0"/>
              <w:jc w:val="center"/>
              <w:rPr>
                <w:sz w:val="16"/>
                <w:szCs w:val="16"/>
              </w:rPr>
            </w:pPr>
            <w:r w:rsidRPr="00BC3B03">
              <w:rPr>
                <w:sz w:val="16"/>
                <w:szCs w:val="16"/>
              </w:rPr>
              <w:t>3</w:t>
            </w:r>
          </w:p>
        </w:tc>
        <w:tc>
          <w:tcPr>
            <w:tcW w:w="721" w:type="dxa"/>
            <w:hideMark/>
          </w:tcPr>
          <w:p w14:paraId="3E07340E"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FFFFFF"/>
              <w:right w:val="single" w:sz="4" w:space="0" w:color="FFFFFF"/>
            </w:tcBorders>
            <w:shd w:val="clear" w:color="auto" w:fill="FFFF00"/>
            <w:vAlign w:val="center"/>
            <w:hideMark/>
          </w:tcPr>
          <w:p w14:paraId="3564CEAF" w14:textId="5F8FBA4B"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r w:rsidR="003E59FF" w:rsidRPr="00BC3B03" w14:paraId="489056DD" w14:textId="77777777" w:rsidTr="00BC3B03">
        <w:trPr>
          <w:trHeight w:val="99"/>
          <w:jc w:val="center"/>
        </w:trPr>
        <w:tc>
          <w:tcPr>
            <w:tcW w:w="716" w:type="dxa"/>
            <w:tcBorders>
              <w:bottom w:val="single" w:sz="4" w:space="0" w:color="auto"/>
            </w:tcBorders>
            <w:vAlign w:val="center"/>
            <w:hideMark/>
          </w:tcPr>
          <w:p w14:paraId="4E3FC5FB" w14:textId="77777777" w:rsidR="003E59FF" w:rsidRPr="00BC3B03" w:rsidRDefault="003E59FF" w:rsidP="003E59FF">
            <w:pPr>
              <w:spacing w:after="0"/>
              <w:jc w:val="left"/>
              <w:rPr>
                <w:sz w:val="16"/>
                <w:szCs w:val="16"/>
              </w:rPr>
            </w:pPr>
            <w:r w:rsidRPr="00BC3B03">
              <w:rPr>
                <w:sz w:val="16"/>
                <w:szCs w:val="16"/>
              </w:rPr>
              <w:t>ECM-11</w:t>
            </w:r>
          </w:p>
        </w:tc>
        <w:tc>
          <w:tcPr>
            <w:tcW w:w="4987" w:type="dxa"/>
            <w:tcBorders>
              <w:bottom w:val="single" w:sz="4" w:space="0" w:color="auto"/>
            </w:tcBorders>
            <w:hideMark/>
          </w:tcPr>
          <w:p w14:paraId="7F9B1FFF" w14:textId="2EB624F2" w:rsidR="003E59FF" w:rsidRPr="00BC3B03" w:rsidRDefault="003E59FF" w:rsidP="003E59FF">
            <w:pPr>
              <w:spacing w:after="0"/>
              <w:jc w:val="left"/>
              <w:rPr>
                <w:sz w:val="16"/>
                <w:szCs w:val="16"/>
              </w:rPr>
            </w:pPr>
            <w:r w:rsidRPr="00BC3B03">
              <w:rPr>
                <w:sz w:val="16"/>
                <w:szCs w:val="16"/>
              </w:rPr>
              <w:t>Cambio tecnológico de neveras de congelamiento</w:t>
            </w:r>
          </w:p>
        </w:tc>
        <w:tc>
          <w:tcPr>
            <w:tcW w:w="923" w:type="dxa"/>
            <w:tcBorders>
              <w:bottom w:val="single" w:sz="4" w:space="0" w:color="auto"/>
            </w:tcBorders>
            <w:hideMark/>
          </w:tcPr>
          <w:p w14:paraId="7D277677" w14:textId="77777777" w:rsidR="003E59FF" w:rsidRPr="00BC3B03" w:rsidRDefault="003E59FF" w:rsidP="00BD7835">
            <w:pPr>
              <w:spacing w:after="0"/>
              <w:jc w:val="center"/>
              <w:rPr>
                <w:sz w:val="16"/>
                <w:szCs w:val="16"/>
              </w:rPr>
            </w:pPr>
            <w:r w:rsidRPr="00BC3B03">
              <w:rPr>
                <w:sz w:val="16"/>
                <w:szCs w:val="16"/>
              </w:rPr>
              <w:t>2</w:t>
            </w:r>
          </w:p>
        </w:tc>
        <w:tc>
          <w:tcPr>
            <w:tcW w:w="1008" w:type="dxa"/>
            <w:tcBorders>
              <w:bottom w:val="single" w:sz="4" w:space="0" w:color="auto"/>
            </w:tcBorders>
            <w:hideMark/>
          </w:tcPr>
          <w:p w14:paraId="6DF8A4BF" w14:textId="77777777" w:rsidR="003E59FF" w:rsidRPr="00BC3B03" w:rsidRDefault="003E59FF" w:rsidP="00BD7835">
            <w:pPr>
              <w:spacing w:after="0"/>
              <w:jc w:val="center"/>
              <w:rPr>
                <w:sz w:val="16"/>
                <w:szCs w:val="16"/>
              </w:rPr>
            </w:pPr>
            <w:r w:rsidRPr="00BC3B03">
              <w:rPr>
                <w:sz w:val="16"/>
                <w:szCs w:val="16"/>
              </w:rPr>
              <w:t>3</w:t>
            </w:r>
          </w:p>
        </w:tc>
        <w:tc>
          <w:tcPr>
            <w:tcW w:w="721" w:type="dxa"/>
            <w:tcBorders>
              <w:bottom w:val="single" w:sz="4" w:space="0" w:color="auto"/>
            </w:tcBorders>
            <w:hideMark/>
          </w:tcPr>
          <w:p w14:paraId="76D5146A" w14:textId="77777777" w:rsidR="003E59FF" w:rsidRPr="00BC3B03" w:rsidRDefault="003E59FF" w:rsidP="00BD7835">
            <w:pPr>
              <w:spacing w:after="0"/>
              <w:jc w:val="center"/>
              <w:rPr>
                <w:sz w:val="16"/>
                <w:szCs w:val="16"/>
              </w:rPr>
            </w:pPr>
            <w:r w:rsidRPr="00BC3B03">
              <w:rPr>
                <w:sz w:val="16"/>
                <w:szCs w:val="16"/>
              </w:rPr>
              <w:t>2</w:t>
            </w:r>
          </w:p>
        </w:tc>
        <w:tc>
          <w:tcPr>
            <w:tcW w:w="1441" w:type="dxa"/>
            <w:tcBorders>
              <w:top w:val="nil"/>
              <w:left w:val="single" w:sz="4" w:space="0" w:color="FFFFFF"/>
              <w:bottom w:val="single" w:sz="4" w:space="0" w:color="auto"/>
              <w:right w:val="single" w:sz="4" w:space="0" w:color="FFFFFF"/>
            </w:tcBorders>
            <w:shd w:val="clear" w:color="auto" w:fill="FFFF00"/>
            <w:vAlign w:val="center"/>
            <w:hideMark/>
          </w:tcPr>
          <w:p w14:paraId="677D2F66" w14:textId="74875312" w:rsidR="003E59FF" w:rsidRPr="00BC3B03" w:rsidRDefault="003E59FF" w:rsidP="003E59FF">
            <w:pPr>
              <w:spacing w:after="0"/>
              <w:jc w:val="left"/>
              <w:rPr>
                <w:sz w:val="16"/>
                <w:szCs w:val="16"/>
              </w:rPr>
            </w:pPr>
            <w:r w:rsidRPr="00BC3B03">
              <w:rPr>
                <w:rFonts w:ascii="Calibri" w:hAnsi="Calibri" w:cs="Arial"/>
                <w:b/>
                <w:bCs/>
                <w:sz w:val="16"/>
                <w:szCs w:val="16"/>
              </w:rPr>
              <w:t xml:space="preserve">2 </w:t>
            </w:r>
            <w:r w:rsidR="004818A1" w:rsidRPr="00BC3B03">
              <w:rPr>
                <w:rFonts w:ascii="Calibri" w:hAnsi="Calibri" w:cs="Arial"/>
                <w:b/>
                <w:bCs/>
                <w:sz w:val="16"/>
                <w:szCs w:val="16"/>
              </w:rPr>
              <w:t>–</w:t>
            </w:r>
            <w:r w:rsidRPr="00BC3B03">
              <w:rPr>
                <w:rFonts w:ascii="Calibri" w:hAnsi="Calibri" w:cs="Arial"/>
                <w:b/>
                <w:bCs/>
                <w:sz w:val="16"/>
                <w:szCs w:val="16"/>
              </w:rPr>
              <w:t xml:space="preserve"> Importante</w:t>
            </w:r>
          </w:p>
        </w:tc>
      </w:tr>
    </w:tbl>
    <w:p w14:paraId="5341F03C" w14:textId="77777777" w:rsidR="00BC3B03" w:rsidRPr="00BC3B03" w:rsidRDefault="00BC3B03">
      <w:pPr>
        <w:spacing w:after="0"/>
        <w:jc w:val="left"/>
        <w:rPr>
          <w:rFonts w:ascii="Barlow Condensed Medium" w:hAnsi="Barlow Condensed Medium"/>
          <w:color w:val="129E47"/>
          <w:sz w:val="60"/>
          <w:szCs w:val="60"/>
        </w:rPr>
      </w:pPr>
      <w:bookmarkStart w:id="135" w:name="_Toc147928195"/>
      <w:bookmarkStart w:id="136" w:name="_Toc150414462"/>
      <w:r w:rsidRPr="00BC3B03">
        <w:rPr>
          <w:color w:val="129E47"/>
        </w:rPr>
        <w:br w:type="page"/>
      </w:r>
    </w:p>
    <w:p w14:paraId="7FFC21ED" w14:textId="5E9DFCF0" w:rsidR="00AA3415" w:rsidRPr="00BC3B03" w:rsidRDefault="004B6CAB" w:rsidP="00AA3415">
      <w:pPr>
        <w:pStyle w:val="Ttulo1"/>
        <w:rPr>
          <w:color w:val="129E47"/>
          <w:lang w:val="es-CO"/>
        </w:rPr>
      </w:pPr>
      <w:r w:rsidRPr="00BC3B03">
        <w:rPr>
          <w:color w:val="129E47"/>
          <w:lang w:val="es-CO"/>
        </w:rPr>
        <w:lastRenderedPageBreak/>
        <w:t xml:space="preserve">6. </w:t>
      </w:r>
      <w:r w:rsidR="00AA3415" w:rsidRPr="00BC3B03">
        <w:rPr>
          <w:color w:val="129E47"/>
          <w:lang w:val="es-CO"/>
        </w:rPr>
        <w:t>C</w:t>
      </w:r>
      <w:bookmarkEnd w:id="135"/>
      <w:bookmarkEnd w:id="136"/>
      <w:r w:rsidR="005F1FFC">
        <w:rPr>
          <w:color w:val="129E47"/>
          <w:lang w:val="es-CO"/>
        </w:rPr>
        <w:t>onclusiones</w:t>
      </w:r>
    </w:p>
    <w:p w14:paraId="06AE8008" w14:textId="77777777" w:rsidR="00AA3415" w:rsidRPr="00BC3B03" w:rsidRDefault="00AA3415" w:rsidP="00AA3415">
      <w:pPr>
        <w:spacing w:after="0"/>
        <w:jc w:val="left"/>
      </w:pPr>
    </w:p>
    <w:p w14:paraId="4B16CB12" w14:textId="77777777" w:rsidR="007B1FAF" w:rsidRPr="00BC3B03" w:rsidRDefault="007B1FAF" w:rsidP="007B1FAF">
      <w:pPr>
        <w:spacing w:after="0"/>
        <w:rPr>
          <w:b/>
        </w:rPr>
      </w:pPr>
      <w:r w:rsidRPr="00BC3B03">
        <w:rPr>
          <w:b/>
        </w:rPr>
        <w:t>Caracterización energética:</w:t>
      </w:r>
    </w:p>
    <w:p w14:paraId="44795891" w14:textId="77777777" w:rsidR="007B1FAF" w:rsidRPr="00BC3B03" w:rsidRDefault="007B1FAF" w:rsidP="007B1FAF">
      <w:pPr>
        <w:spacing w:after="0"/>
      </w:pPr>
    </w:p>
    <w:p w14:paraId="7E478325" w14:textId="6567008F" w:rsidR="007B1FAF" w:rsidRPr="00BC3B03" w:rsidRDefault="007B1FAF" w:rsidP="007B1FAF">
      <w:pPr>
        <w:pStyle w:val="Prrafodelista"/>
        <w:numPr>
          <w:ilvl w:val="0"/>
          <w:numId w:val="15"/>
        </w:numPr>
        <w:spacing w:after="0"/>
      </w:pPr>
      <w:r w:rsidRPr="00BC3B03">
        <w:t xml:space="preserve">El análisis de Pareto realizado con los datos del censo de cargas </w:t>
      </w:r>
      <w:r w:rsidR="004744D9" w:rsidRPr="00BC3B03">
        <w:t>reveló que el 82.61</w:t>
      </w:r>
      <w:r w:rsidRPr="00BC3B03">
        <w:t>% del consumo de energía eléctrica está directamente relacionado c</w:t>
      </w:r>
      <w:r w:rsidR="004744D9" w:rsidRPr="00BC3B03">
        <w:t>on los equipos ofimáticos y los sistemas de iluminación</w:t>
      </w:r>
      <w:r w:rsidRPr="00BC3B03">
        <w:t>, lo que enfatiza la necesidad de mejorar la eficiencia energética en estas áreas críticas.</w:t>
      </w:r>
    </w:p>
    <w:p w14:paraId="187F25CB" w14:textId="799AC54A" w:rsidR="007B1FAF" w:rsidRPr="00BC3B03" w:rsidRDefault="007B1FAF" w:rsidP="007B1FAF">
      <w:pPr>
        <w:pStyle w:val="Prrafodelista"/>
        <w:numPr>
          <w:ilvl w:val="0"/>
          <w:numId w:val="15"/>
        </w:numPr>
        <w:spacing w:after="0"/>
      </w:pPr>
      <w:r w:rsidRPr="00BC3B03">
        <w:t>El consumo</w:t>
      </w:r>
      <w:r w:rsidR="004744D9" w:rsidRPr="00BC3B03">
        <w:t xml:space="preserve"> de gas natural está</w:t>
      </w:r>
      <w:r w:rsidRPr="00BC3B03">
        <w:t xml:space="preserve"> vinculado a </w:t>
      </w:r>
      <w:r w:rsidR="004744D9" w:rsidRPr="00BC3B03">
        <w:t xml:space="preserve">la operación de la cocina y las calderas, </w:t>
      </w:r>
      <w:r w:rsidRPr="00BC3B03">
        <w:t>representando menos del 1,0% de los costos totales de servicios, lo que lo hace poco significativo en términos de análisis de mejoras.</w:t>
      </w:r>
    </w:p>
    <w:p w14:paraId="60D9A041" w14:textId="49506DD0" w:rsidR="007B1FAF" w:rsidRPr="00BC3B03" w:rsidRDefault="007B1FAF" w:rsidP="007B1FAF">
      <w:pPr>
        <w:pStyle w:val="Prrafodelista"/>
        <w:numPr>
          <w:ilvl w:val="0"/>
          <w:numId w:val="15"/>
        </w:numPr>
        <w:spacing w:after="0"/>
      </w:pPr>
      <w:r w:rsidRPr="00BC3B03">
        <w:t>El consumo de agua, no categorizado por áreas o tipos de equipos, se relaciona principalmente con</w:t>
      </w:r>
      <w:r w:rsidR="004744D9" w:rsidRPr="00BC3B03">
        <w:t xml:space="preserve"> el uso interno del edificio</w:t>
      </w:r>
      <w:r w:rsidRPr="00BC3B03">
        <w:t>. Los costos mensuales de agua rep</w:t>
      </w:r>
      <w:r w:rsidR="004744D9" w:rsidRPr="00BC3B03">
        <w:t>resentan aproximadamente el 6</w:t>
      </w:r>
      <w:r w:rsidRPr="00BC3B03">
        <w:t>% de los costos mensuales totales en servicios, teniendo un impacto relativamente bajo en posibles ahorros económicos mediante medidas de conservación de agua.</w:t>
      </w:r>
    </w:p>
    <w:p w14:paraId="17E5D0B5" w14:textId="2E4A381A" w:rsidR="007B1FAF" w:rsidRPr="00BC3B03" w:rsidRDefault="007B1FAF" w:rsidP="007B1FAF">
      <w:pPr>
        <w:pStyle w:val="Prrafodelista"/>
        <w:numPr>
          <w:ilvl w:val="0"/>
          <w:numId w:val="15"/>
        </w:numPr>
        <w:spacing w:after="0"/>
      </w:pPr>
      <w:r w:rsidRPr="00BC3B03">
        <w:t>Los costos facturados se distribuyen de la siguien</w:t>
      </w:r>
      <w:r w:rsidR="004744D9" w:rsidRPr="00BC3B03">
        <w:t>te manera: aproximadamente el 93.4</w:t>
      </w:r>
      <w:r w:rsidRPr="00BC3B03">
        <w:t>% se des</w:t>
      </w:r>
      <w:r w:rsidR="004744D9" w:rsidRPr="00BC3B03">
        <w:t>tina a la electricidad, el 0.8% se asigna al gas natural y el 5,8</w:t>
      </w:r>
      <w:r w:rsidRPr="00BC3B03">
        <w:t>% restante se destina a</w:t>
      </w:r>
      <w:r w:rsidR="004744D9" w:rsidRPr="00BC3B03">
        <w:t>l agua</w:t>
      </w:r>
      <w:r w:rsidRPr="00BC3B03">
        <w:t>.</w:t>
      </w:r>
    </w:p>
    <w:p w14:paraId="6684633A" w14:textId="77777777" w:rsidR="007B1FAF" w:rsidRPr="00BC3B03" w:rsidRDefault="007B1FAF" w:rsidP="007B1FAF">
      <w:pPr>
        <w:spacing w:after="0"/>
      </w:pPr>
    </w:p>
    <w:p w14:paraId="7FDFA01A" w14:textId="77777777" w:rsidR="007B1FAF" w:rsidRPr="00BC3B03" w:rsidRDefault="007B1FAF" w:rsidP="007B1FAF">
      <w:pPr>
        <w:spacing w:after="0"/>
        <w:rPr>
          <w:b/>
          <w:szCs w:val="22"/>
        </w:rPr>
      </w:pPr>
      <w:r w:rsidRPr="00BC3B03">
        <w:rPr>
          <w:b/>
          <w:szCs w:val="22"/>
        </w:rPr>
        <w:t>Establecimiento de línea de base, línea de meta e indicadores de desempeño:</w:t>
      </w:r>
    </w:p>
    <w:p w14:paraId="410E0533" w14:textId="77777777" w:rsidR="007B1FAF" w:rsidRPr="00BC3B03" w:rsidRDefault="007B1FAF" w:rsidP="007B1FAF">
      <w:pPr>
        <w:spacing w:after="0"/>
      </w:pPr>
    </w:p>
    <w:p w14:paraId="51EA43D4" w14:textId="7C99134B" w:rsidR="007B1FAF" w:rsidRPr="00BC3B03" w:rsidRDefault="004744D9" w:rsidP="007B1FAF">
      <w:pPr>
        <w:pStyle w:val="Prrafodelista"/>
        <w:numPr>
          <w:ilvl w:val="0"/>
          <w:numId w:val="15"/>
        </w:numPr>
        <w:spacing w:after="0"/>
      </w:pPr>
      <w:r w:rsidRPr="00BC3B03">
        <w:t>Se establecieron tres</w:t>
      </w:r>
      <w:r w:rsidR="007B1FAF" w:rsidRPr="00BC3B03">
        <w:t xml:space="preserve"> líneas de base, una para el consumo de energía eléctrica</w:t>
      </w:r>
      <w:r w:rsidRPr="00BC3B03">
        <w:t xml:space="preserve">, una para el consumo de gas natural </w:t>
      </w:r>
      <w:r w:rsidR="007B1FAF" w:rsidRPr="00BC3B03">
        <w:t>y otra para el consumo de agua. Esta metodología se basó en la comparación de los consumos mensuales con registros correspondientes del año de referencia, debido a la falta de correlación con variables como la ocupación y las condiciones climáticas.</w:t>
      </w:r>
    </w:p>
    <w:p w14:paraId="0987CDF8" w14:textId="77777777" w:rsidR="001768A3" w:rsidRPr="00BC3B03" w:rsidRDefault="007B1FAF" w:rsidP="001768A3">
      <w:pPr>
        <w:pStyle w:val="Prrafodelista"/>
        <w:numPr>
          <w:ilvl w:val="0"/>
          <w:numId w:val="15"/>
        </w:numPr>
        <w:spacing w:after="0"/>
      </w:pPr>
      <w:r w:rsidRPr="00BC3B03">
        <w:t xml:space="preserve">Las líneas de base se construyeron utilizando los registros de consumo de </w:t>
      </w:r>
      <w:r w:rsidR="004744D9" w:rsidRPr="00BC3B03">
        <w:t xml:space="preserve">2021, y </w:t>
      </w:r>
      <w:r w:rsidRPr="00BC3B03">
        <w:t>2022 como referencia, y se calculó el potencial de ahorro comparando el promedio del período base con los consumos mensuales más bajos en ambos años. Esto condujo a la identificación</w:t>
      </w:r>
      <w:r w:rsidR="004744D9" w:rsidRPr="00BC3B03">
        <w:t xml:space="preserve"> de un potencial de ahorro del 4,24</w:t>
      </w:r>
      <w:r w:rsidRPr="00BC3B03">
        <w:t>% para la energía eléctrica</w:t>
      </w:r>
      <w:r w:rsidR="004744D9" w:rsidRPr="00BC3B03">
        <w:t xml:space="preserve">, 9% para el gas natural y del </w:t>
      </w:r>
      <w:r w:rsidRPr="00BC3B03">
        <w:t>2</w:t>
      </w:r>
      <w:r w:rsidR="004744D9" w:rsidRPr="00BC3B03">
        <w:t>6,5</w:t>
      </w:r>
      <w:r w:rsidRPr="00BC3B03">
        <w:t>% para el agua.</w:t>
      </w:r>
    </w:p>
    <w:p w14:paraId="1301549C" w14:textId="1DBC1DBC" w:rsidR="004744D9" w:rsidRPr="00BC3B03" w:rsidRDefault="001768A3" w:rsidP="001768A3">
      <w:pPr>
        <w:pStyle w:val="Prrafodelista"/>
        <w:numPr>
          <w:ilvl w:val="0"/>
          <w:numId w:val="15"/>
        </w:numPr>
        <w:spacing w:after="0"/>
      </w:pPr>
      <w:r w:rsidRPr="00BC3B03">
        <w:t xml:space="preserve">Se efectuaron revisiones de las directrices establecidas en la guía de construcción sostenible, específicamente enfocadas en la categoría de oficinas, con un énfasis particular en los aspectos relacionados con el consumo de energía eléctrica y agua. Se determinó que el consumo anual de energía eléctrica por unidad de superficie construida exhibe un valor 8,44% por debajo del valor de referencia de la guía de construcción sostenible. Por su parte, el consumo mensual de agua por individuo registra un </w:t>
      </w:r>
      <w:r w:rsidR="00432F9C" w:rsidRPr="00BC3B03">
        <w:t>valor 45</w:t>
      </w:r>
      <w:r w:rsidRPr="00BC3B03">
        <w:t>% por debajo del valor de referencia indicado por la mencionada guía. En consecuencia, es plausible concluir que las oficinas de la SDS ostentan un mejor desempeño al promedio en comparación con otras edificaciones de características similares.</w:t>
      </w:r>
    </w:p>
    <w:p w14:paraId="51682BAF" w14:textId="77777777" w:rsidR="00A81095" w:rsidRPr="00BC3B03" w:rsidRDefault="00A81095" w:rsidP="00A81095">
      <w:pPr>
        <w:pStyle w:val="Prrafodelista"/>
        <w:numPr>
          <w:ilvl w:val="0"/>
          <w:numId w:val="15"/>
        </w:numPr>
        <w:spacing w:after="0"/>
        <w:rPr>
          <w:szCs w:val="22"/>
        </w:rPr>
      </w:pPr>
      <w:r w:rsidRPr="00BC3B03">
        <w:rPr>
          <w:szCs w:val="22"/>
        </w:rPr>
        <w:t>Se propusieron indicadores energéticos y ambientales específicos: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de GEI. Finalmente, en el caso del agua, se propone únicamente el indicador de consumo por persona por año.</w:t>
      </w:r>
    </w:p>
    <w:p w14:paraId="07F03771" w14:textId="77777777" w:rsidR="007B1FAF" w:rsidRPr="00BC3B03" w:rsidRDefault="007B1FAF" w:rsidP="007B1FAF">
      <w:pPr>
        <w:spacing w:after="0"/>
      </w:pPr>
    </w:p>
    <w:p w14:paraId="258B90A4" w14:textId="77777777" w:rsidR="007B1FAF" w:rsidRPr="00BC3B03" w:rsidRDefault="007B1FAF" w:rsidP="007B1FAF">
      <w:pPr>
        <w:spacing w:after="0"/>
        <w:rPr>
          <w:b/>
          <w:szCs w:val="22"/>
        </w:rPr>
      </w:pPr>
      <w:r w:rsidRPr="00BC3B03">
        <w:rPr>
          <w:b/>
          <w:szCs w:val="22"/>
        </w:rPr>
        <w:t>Identificación y priorización de las medidas de ahorro energético:</w:t>
      </w:r>
    </w:p>
    <w:p w14:paraId="7638ABF5" w14:textId="77777777" w:rsidR="007B1FAF" w:rsidRPr="00BC3B03" w:rsidRDefault="007B1FAF" w:rsidP="007B1FAF">
      <w:pPr>
        <w:spacing w:after="0"/>
      </w:pPr>
    </w:p>
    <w:p w14:paraId="7729C1AC" w14:textId="6AC23339" w:rsidR="007B1FAF" w:rsidRPr="00BC3B03" w:rsidRDefault="007B1FAF" w:rsidP="007B1FAF">
      <w:pPr>
        <w:spacing w:after="0"/>
      </w:pPr>
      <w:r w:rsidRPr="00BC3B03">
        <w:t xml:space="preserve">Finalmente, durante la auditoría </w:t>
      </w:r>
      <w:r w:rsidR="00A81095" w:rsidRPr="00BC3B03">
        <w:t>de recorrido, se identificaron 11</w:t>
      </w:r>
      <w:r w:rsidRPr="00BC3B03">
        <w:t xml:space="preserve"> medidas fundamentales de ahorro energético destinadas a mejorar el desempeño en el consumo de electricidad </w:t>
      </w:r>
      <w:r w:rsidR="00A81095" w:rsidRPr="00BC3B03">
        <w:t xml:space="preserve">y gas natural </w:t>
      </w:r>
      <w:r w:rsidRPr="00BC3B03">
        <w:t>en la edificación. Entre estas medidas, el análisis de priorización ha destacado aquellas que presentaron una mejor calificación en términos de inversión, potencial de ahorro y tiempo de retorno. Por lo tanto, se recomienda priorizar las siguientes medidas:</w:t>
      </w:r>
    </w:p>
    <w:p w14:paraId="17F7E470" w14:textId="77777777" w:rsidR="007B1FAF" w:rsidRPr="00BC3B03" w:rsidRDefault="007B1FAF" w:rsidP="007B1FAF">
      <w:pPr>
        <w:spacing w:after="0"/>
      </w:pPr>
    </w:p>
    <w:p w14:paraId="1C036765" w14:textId="48FAE91E" w:rsidR="007B1FAF" w:rsidRPr="00BC3B03" w:rsidRDefault="00A81095" w:rsidP="00A81095">
      <w:pPr>
        <w:pStyle w:val="Prrafodelista"/>
        <w:numPr>
          <w:ilvl w:val="0"/>
          <w:numId w:val="15"/>
        </w:numPr>
        <w:spacing w:after="0"/>
      </w:pPr>
      <w:r w:rsidRPr="00BC3B03">
        <w:t>ECM-1</w:t>
      </w:r>
      <w:r w:rsidR="007B1FAF" w:rsidRPr="00BC3B03">
        <w:t xml:space="preserve"> </w:t>
      </w:r>
      <w:r w:rsidRPr="00BC3B03">
        <w:t>Reemplazo de lámparas de sodio y fluorescentes por tecnología LED.</w:t>
      </w:r>
    </w:p>
    <w:p w14:paraId="49A244D7" w14:textId="2965C2D8" w:rsidR="007B1FAF" w:rsidRPr="00BC3B03" w:rsidRDefault="00A81095" w:rsidP="00A81095">
      <w:pPr>
        <w:pStyle w:val="Prrafodelista"/>
        <w:numPr>
          <w:ilvl w:val="0"/>
          <w:numId w:val="15"/>
        </w:numPr>
        <w:spacing w:after="0"/>
      </w:pPr>
      <w:r w:rsidRPr="00BC3B03">
        <w:t>ECM-3</w:t>
      </w:r>
      <w:r w:rsidR="007B1FAF" w:rsidRPr="00BC3B03">
        <w:t xml:space="preserve"> </w:t>
      </w:r>
      <w:r w:rsidRPr="00BC3B03">
        <w:t>Instalación de control por fotoceldas en luminarias exteriores.</w:t>
      </w:r>
    </w:p>
    <w:p w14:paraId="7137B9F4" w14:textId="361714B9" w:rsidR="007B1FAF" w:rsidRPr="00BC3B03" w:rsidRDefault="007B1FAF" w:rsidP="00A81095">
      <w:pPr>
        <w:pStyle w:val="Prrafodelista"/>
        <w:numPr>
          <w:ilvl w:val="0"/>
          <w:numId w:val="15"/>
        </w:numPr>
        <w:spacing w:after="0"/>
      </w:pPr>
      <w:r w:rsidRPr="00BC3B03">
        <w:t xml:space="preserve">ECM-5 </w:t>
      </w:r>
      <w:r w:rsidR="00A81095" w:rsidRPr="00BC3B03">
        <w:t>Cambio tecnológico de ascensores actuales por equipos de mayor eficiencia energética.</w:t>
      </w:r>
    </w:p>
    <w:p w14:paraId="01E5BB48" w14:textId="71F53E5C" w:rsidR="007B1FAF" w:rsidRPr="00BC3B03" w:rsidRDefault="007B1FAF" w:rsidP="00A81095">
      <w:pPr>
        <w:pStyle w:val="Prrafodelista"/>
        <w:numPr>
          <w:ilvl w:val="0"/>
          <w:numId w:val="15"/>
        </w:numPr>
        <w:spacing w:after="0"/>
      </w:pPr>
      <w:r w:rsidRPr="00BC3B03">
        <w:t xml:space="preserve">ECM-6 </w:t>
      </w:r>
      <w:r w:rsidR="00A81095" w:rsidRPr="00BC3B03">
        <w:t>Implementación de frenos regenerativos con inyección a la red en ascensores actuales.</w:t>
      </w:r>
    </w:p>
    <w:p w14:paraId="654E7386" w14:textId="68B7F1D1" w:rsidR="007B1FAF" w:rsidRPr="00BC3B03" w:rsidRDefault="007B1FAF" w:rsidP="00A81095">
      <w:pPr>
        <w:pStyle w:val="Prrafodelista"/>
        <w:numPr>
          <w:ilvl w:val="0"/>
          <w:numId w:val="15"/>
        </w:numPr>
        <w:spacing w:after="0"/>
      </w:pPr>
      <w:r w:rsidRPr="00BC3B03">
        <w:lastRenderedPageBreak/>
        <w:t xml:space="preserve">ECM-7 </w:t>
      </w:r>
      <w:r w:rsidR="00A81095" w:rsidRPr="00BC3B03">
        <w:t>Implementación de frenos regenerativos con supercondensadores en ascensores actuales.</w:t>
      </w:r>
    </w:p>
    <w:p w14:paraId="346AED90" w14:textId="640CCCDB" w:rsidR="00A81095" w:rsidRPr="00BC3B03" w:rsidRDefault="00A81095" w:rsidP="00A81095">
      <w:pPr>
        <w:pStyle w:val="Prrafodelista"/>
        <w:numPr>
          <w:ilvl w:val="0"/>
          <w:numId w:val="15"/>
        </w:numPr>
        <w:spacing w:after="0"/>
      </w:pPr>
      <w:r w:rsidRPr="00BC3B03">
        <w:t>ECM-9 Implementación de un sistema de gestión energética en línea para el control operacional del desempeño energético</w:t>
      </w:r>
    </w:p>
    <w:p w14:paraId="562AA21E" w14:textId="6B8FB4EA" w:rsidR="00A81095" w:rsidRPr="00BC3B03" w:rsidRDefault="00A81095" w:rsidP="00A81095">
      <w:pPr>
        <w:pStyle w:val="Prrafodelista"/>
        <w:numPr>
          <w:ilvl w:val="0"/>
          <w:numId w:val="15"/>
        </w:numPr>
        <w:spacing w:after="0"/>
      </w:pPr>
      <w:r w:rsidRPr="00BC3B03">
        <w:t>ECM-10 Implementación de política cero papel en las oficinas de la edificación.</w:t>
      </w:r>
    </w:p>
    <w:p w14:paraId="1ACD3CBB" w14:textId="5F664141" w:rsidR="00A81095" w:rsidRPr="00BC3B03" w:rsidRDefault="00A81095" w:rsidP="00A81095">
      <w:pPr>
        <w:pStyle w:val="Prrafodelista"/>
        <w:numPr>
          <w:ilvl w:val="0"/>
          <w:numId w:val="15"/>
        </w:numPr>
        <w:spacing w:after="0"/>
      </w:pPr>
      <w:r w:rsidRPr="00BC3B03">
        <w:t>ECM-11 Cambio tecnológico de neveras de congelamiento.</w:t>
      </w:r>
    </w:p>
    <w:p w14:paraId="6946E258" w14:textId="77777777" w:rsidR="00A81095" w:rsidRPr="00BC3B03" w:rsidRDefault="00A81095" w:rsidP="00A81095">
      <w:pPr>
        <w:pStyle w:val="Prrafodelista"/>
        <w:spacing w:after="0"/>
      </w:pPr>
    </w:p>
    <w:p w14:paraId="0DB2C8A2" w14:textId="7378337B" w:rsidR="007B1FAF" w:rsidRPr="00BC3B03" w:rsidRDefault="007B1FAF" w:rsidP="007B1FAF">
      <w:pPr>
        <w:spacing w:after="0"/>
      </w:pPr>
      <w:r w:rsidRPr="00BC3B03">
        <w:t>Con el desarrollo completo de estas medidas de ahorro energético,</w:t>
      </w:r>
      <w:r w:rsidR="00A81095" w:rsidRPr="00BC3B03">
        <w:t xml:space="preserve"> se tendría una reducción de </w:t>
      </w:r>
      <w:r w:rsidR="000309D1">
        <w:t>396</w:t>
      </w:r>
      <w:r w:rsidRPr="00BC3B03">
        <w:t xml:space="preserve"> ton CO</w:t>
      </w:r>
      <w:r w:rsidRPr="000309D1">
        <w:rPr>
          <w:vertAlign w:val="subscript"/>
        </w:rPr>
        <w:t>2</w:t>
      </w:r>
      <w:r w:rsidRPr="00BC3B03">
        <w:t>-equivalente por año, lo que impacta positivamente los intereses de descarbonización de las operaciones de la edificación, y, adicionalmente, se logr</w:t>
      </w:r>
      <w:r w:rsidR="00A81095" w:rsidRPr="00BC3B03">
        <w:t>aría un ahorro anualizado de $</w:t>
      </w:r>
      <w:r w:rsidR="00344136">
        <w:t xml:space="preserve"> 63</w:t>
      </w:r>
      <w:r w:rsidR="006D5A54">
        <w:t>7</w:t>
      </w:r>
      <w:r w:rsidRPr="00BC3B03">
        <w:t xml:space="preserve"> </w:t>
      </w:r>
      <w:proofErr w:type="spellStart"/>
      <w:r w:rsidR="006D5A54">
        <w:t>M</w:t>
      </w:r>
      <w:r w:rsidRPr="00BC3B03">
        <w:t>COP</w:t>
      </w:r>
      <w:proofErr w:type="spellEnd"/>
      <w:r w:rsidRPr="00BC3B03">
        <w:t xml:space="preserve">, </w:t>
      </w:r>
      <w:r w:rsidR="00C457BB" w:rsidRPr="00BC3B03">
        <w:t xml:space="preserve">que representa </w:t>
      </w:r>
      <w:r w:rsidR="00650407">
        <w:t>31</w:t>
      </w:r>
      <w:r w:rsidRPr="00BC3B03">
        <w:t>% en los costos de energía eléctrica de toda la edificación.</w:t>
      </w:r>
    </w:p>
    <w:p w14:paraId="1EC79704" w14:textId="77777777" w:rsidR="007B1FAF" w:rsidRPr="00BC3B03" w:rsidRDefault="007B1FAF" w:rsidP="007B1FAF">
      <w:pPr>
        <w:spacing w:after="0"/>
      </w:pPr>
    </w:p>
    <w:p w14:paraId="69F935B7" w14:textId="25A8EB31" w:rsidR="007B1FAF" w:rsidRPr="00BC3B03" w:rsidRDefault="00C457BB" w:rsidP="007B1FAF">
      <w:pPr>
        <w:spacing w:after="0"/>
      </w:pPr>
      <w:r w:rsidRPr="00BC3B03">
        <w:t>De las 11</w:t>
      </w:r>
      <w:r w:rsidR="007B1FAF" w:rsidRPr="00BC3B03">
        <w:t xml:space="preserve"> medidas de eficiencia energética identificadas,</w:t>
      </w:r>
      <w:r w:rsidRPr="00BC3B03">
        <w:t xml:space="preserve"> se categorizan como de baja relevancia</w:t>
      </w:r>
      <w:r w:rsidR="007B1FAF" w:rsidRPr="00BC3B03">
        <w:t xml:space="preserve"> para la gestión del desempe</w:t>
      </w:r>
      <w:r w:rsidRPr="00BC3B03">
        <w:t>ño energético de la SDS</w:t>
      </w:r>
      <w:r w:rsidR="007B1FAF" w:rsidRPr="00BC3B03">
        <w:t>, las concernientes a:</w:t>
      </w:r>
    </w:p>
    <w:p w14:paraId="188E8F57" w14:textId="77777777" w:rsidR="007B1FAF" w:rsidRPr="00BC3B03" w:rsidRDefault="007B1FAF" w:rsidP="007B1FAF">
      <w:pPr>
        <w:spacing w:after="0"/>
      </w:pPr>
    </w:p>
    <w:p w14:paraId="301DB8A0" w14:textId="480B222F" w:rsidR="007B1FAF" w:rsidRPr="00BC3B03" w:rsidRDefault="007B1FAF" w:rsidP="00C457BB">
      <w:pPr>
        <w:pStyle w:val="Prrafodelista"/>
        <w:numPr>
          <w:ilvl w:val="0"/>
          <w:numId w:val="15"/>
        </w:numPr>
        <w:spacing w:after="0"/>
      </w:pPr>
      <w:r w:rsidRPr="00BC3B03">
        <w:t>ECM</w:t>
      </w:r>
      <w:r w:rsidR="00C457BB" w:rsidRPr="00BC3B03">
        <w:t>-2</w:t>
      </w:r>
      <w:r w:rsidRPr="00BC3B03">
        <w:t xml:space="preserve"> </w:t>
      </w:r>
      <w:r w:rsidR="00C457BB" w:rsidRPr="00BC3B03">
        <w:t>Instalación de control por sensor de presencia en luminarias de pasillos del edificio.</w:t>
      </w:r>
    </w:p>
    <w:p w14:paraId="7F40988E" w14:textId="2E59D9F4" w:rsidR="007B1FAF" w:rsidRPr="00BC3B03" w:rsidRDefault="00C457BB" w:rsidP="00C457BB">
      <w:pPr>
        <w:pStyle w:val="Prrafodelista"/>
        <w:numPr>
          <w:ilvl w:val="0"/>
          <w:numId w:val="15"/>
        </w:numPr>
        <w:spacing w:after="0"/>
      </w:pPr>
      <w:r w:rsidRPr="00BC3B03">
        <w:t>ECM-4</w:t>
      </w:r>
      <w:r w:rsidR="007B1FAF" w:rsidRPr="00BC3B03">
        <w:t xml:space="preserve"> </w:t>
      </w:r>
      <w:r w:rsidRPr="00BC3B03">
        <w:t>Cambio tecnológico de caldera de 7.5 BHP por sistemas de calentamiento a gas.</w:t>
      </w:r>
    </w:p>
    <w:p w14:paraId="0D9CCB34" w14:textId="30D679AE" w:rsidR="007B1FAF" w:rsidRPr="00BC3B03" w:rsidRDefault="007B1FAF" w:rsidP="00C457BB">
      <w:pPr>
        <w:pStyle w:val="Prrafodelista"/>
        <w:numPr>
          <w:ilvl w:val="0"/>
          <w:numId w:val="15"/>
        </w:numPr>
        <w:spacing w:after="0"/>
      </w:pPr>
      <w:r w:rsidRPr="00BC3B03">
        <w:t>ECM-</w:t>
      </w:r>
      <w:r w:rsidR="00432F9C" w:rsidRPr="00BC3B03">
        <w:t>8 Instalación</w:t>
      </w:r>
      <w:r w:rsidR="00C457BB" w:rsidRPr="00BC3B03">
        <w:t xml:space="preserve"> de regletas para el apagado rápido y control del consumo de equipos ofimáticos.</w:t>
      </w:r>
    </w:p>
    <w:p w14:paraId="532C4ADA" w14:textId="77777777" w:rsidR="007B1FAF" w:rsidRPr="00BC3B03" w:rsidRDefault="007B1FAF" w:rsidP="007B1FAF">
      <w:pPr>
        <w:spacing w:after="0"/>
      </w:pPr>
    </w:p>
    <w:p w14:paraId="6540798A" w14:textId="475E2012" w:rsidR="007B1FAF" w:rsidRPr="00BC3B03" w:rsidRDefault="007B1FAF" w:rsidP="007B1FAF">
      <w:pPr>
        <w:spacing w:after="0"/>
      </w:pPr>
      <w:r w:rsidRPr="00BC3B03">
        <w:t>Con estas medidas en conjunto se pued</w:t>
      </w:r>
      <w:r w:rsidR="00604ED4" w:rsidRPr="00BC3B03">
        <w:t>e lograr ahorros anuales de $</w:t>
      </w:r>
      <w:r w:rsidR="00C27AF0">
        <w:t xml:space="preserve"> </w:t>
      </w:r>
      <w:r w:rsidR="00604ED4" w:rsidRPr="00BC3B03">
        <w:t>17.059.404</w:t>
      </w:r>
      <w:r w:rsidRPr="00BC3B03">
        <w:t xml:space="preserve"> COP/año, </w:t>
      </w:r>
      <w:r w:rsidR="00604ED4" w:rsidRPr="00BC3B03">
        <w:t>representando un aproximado de 0,81</w:t>
      </w:r>
      <w:r w:rsidRPr="00BC3B03">
        <w:t>% de los costos energéticos de</w:t>
      </w:r>
      <w:r w:rsidR="00604ED4" w:rsidRPr="00BC3B03">
        <w:t xml:space="preserve"> la edificación, mitigando </w:t>
      </w:r>
      <w:r w:rsidR="002B1280">
        <w:t>10,7</w:t>
      </w:r>
      <w:r w:rsidRPr="00BC3B03">
        <w:t xml:space="preserve"> ton CO</w:t>
      </w:r>
      <w:r w:rsidRPr="002B1280">
        <w:rPr>
          <w:vertAlign w:val="subscript"/>
        </w:rPr>
        <w:t>2</w:t>
      </w:r>
      <w:r w:rsidRPr="00BC3B03">
        <w:t>-equivalente por año.</w:t>
      </w:r>
    </w:p>
    <w:p w14:paraId="424D218A" w14:textId="77777777" w:rsidR="000708E6" w:rsidRPr="00BC3B03" w:rsidRDefault="000708E6" w:rsidP="007B1FAF">
      <w:pPr>
        <w:spacing w:after="0"/>
      </w:pPr>
    </w:p>
    <w:p w14:paraId="758395FF" w14:textId="77777777" w:rsidR="007B1FAF" w:rsidRPr="00BC3B03" w:rsidRDefault="007B1FAF" w:rsidP="007B1FAF">
      <w:pPr>
        <w:spacing w:after="0"/>
      </w:pPr>
    </w:p>
    <w:p w14:paraId="4D8B836A" w14:textId="77777777" w:rsidR="00EE6C65" w:rsidRPr="00BC3B03" w:rsidRDefault="00EE6C65" w:rsidP="00AE3ED2">
      <w:pPr>
        <w:spacing w:after="0"/>
        <w:jc w:val="left"/>
      </w:pPr>
    </w:p>
    <w:p w14:paraId="5740542D" w14:textId="77777777" w:rsidR="00EE6C65" w:rsidRPr="00BC3B03" w:rsidRDefault="00EE6C65" w:rsidP="00AE3ED2">
      <w:pPr>
        <w:spacing w:after="0"/>
        <w:jc w:val="left"/>
      </w:pPr>
    </w:p>
    <w:p w14:paraId="76050B88" w14:textId="0651ECA7" w:rsidR="00905F5A" w:rsidRPr="00BC3B03" w:rsidRDefault="00421E9E" w:rsidP="004B6CAB">
      <w:pPr>
        <w:spacing w:after="0"/>
        <w:jc w:val="left"/>
      </w:pPr>
      <w:r w:rsidRPr="00BC3B03">
        <w:br w:type="page"/>
      </w:r>
    </w:p>
    <w:p w14:paraId="3A986987" w14:textId="77777777" w:rsidR="00F563AE" w:rsidRPr="00BC3B03" w:rsidRDefault="00984ED7" w:rsidP="00B658A9">
      <w:r w:rsidRPr="00BC3B03">
        <w:rPr>
          <w:rFonts w:eastAsiaTheme="minorHAnsi"/>
          <w:noProof/>
          <w:lang w:eastAsia="es-CO"/>
        </w:rPr>
        <w:lastRenderedPageBreak/>
        <mc:AlternateContent>
          <mc:Choice Requires="wps">
            <w:drawing>
              <wp:anchor distT="0" distB="0" distL="114300" distR="114300" simplePos="0" relativeHeight="251658240" behindDoc="0" locked="0" layoutInCell="1" allowOverlap="1" wp14:anchorId="2A7ED721" wp14:editId="5F0FCCC0">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54A7E" w:rsidRPr="00CD6661" w:rsidRDefault="00A54A7E">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5"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" fillcolor="white [3201]" stroked="f" strokeweight=".5pt">
                <v:textbox inset="0,0,0,0">
                  <w:txbxContent>
                    <w:p w14:paraId="2CA086D7" w14:textId="77777777" w:rsidR="00A54A7E" w:rsidRPr="00CD6661" w:rsidRDefault="00A54A7E">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BC3B03" w:rsidRDefault="00B658A9" w:rsidP="00A72AF1"/>
    <w:p w14:paraId="39F08C17" w14:textId="77777777" w:rsidR="00F563AE" w:rsidRPr="00BC3B03" w:rsidRDefault="00435A7D" w:rsidP="003B4BD5">
      <w:r w:rsidRPr="00BC3B03">
        <w:rPr>
          <w:noProof/>
          <w:lang w:eastAsia="es-CO"/>
        </w:rPr>
        <mc:AlternateContent>
          <mc:Choice Requires="wps">
            <w:drawing>
              <wp:anchor distT="0" distB="0" distL="114300" distR="114300" simplePos="0" relativeHeight="251658242" behindDoc="0" locked="0" layoutInCell="1" allowOverlap="1" wp14:anchorId="7C2ED1B1" wp14:editId="6F9D4291">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A54A7E" w:rsidRPr="00EB11DD" w:rsidRDefault="00A54A7E" w:rsidP="00435A7D">
                            <w:pPr>
                              <w:rPr>
                                <w:rFonts w:eastAsiaTheme="minorHAnsi"/>
                                <w:lang w:val="de-DE" w:eastAsia="en-US"/>
                              </w:rPr>
                            </w:pPr>
                            <w:r w:rsidRPr="00EB11DD">
                              <w:rPr>
                                <w:rFonts w:eastAsiaTheme="minorHAnsi"/>
                                <w:lang w:val="de-DE" w:eastAsia="en-US"/>
                              </w:rPr>
                              <w:t>Published by</w:t>
                            </w:r>
                          </w:p>
                          <w:p w14:paraId="79EB938D" w14:textId="77777777" w:rsidR="00A54A7E" w:rsidRPr="00EB11DD" w:rsidRDefault="00A54A7E" w:rsidP="00435A7D">
                            <w:pPr>
                              <w:jc w:val="left"/>
                              <w:rPr>
                                <w:rFonts w:eastAsiaTheme="minorHAnsi"/>
                                <w:lang w:val="de-DE" w:eastAsia="en-US"/>
                              </w:rPr>
                            </w:pPr>
                            <w:r w:rsidRPr="00EB11DD">
                              <w:rPr>
                                <w:rFonts w:eastAsiaTheme="minorHAnsi"/>
                                <w:b/>
                                <w:bCs/>
                                <w:lang w:val="de-DE" w:eastAsia="en-US"/>
                              </w:rPr>
                              <w:t>C40 Cities Finance Facility</w:t>
                            </w:r>
                            <w:r w:rsidRPr="00EB11DD">
                              <w:rPr>
                                <w:rFonts w:eastAsiaTheme="minorHAnsi"/>
                                <w:b/>
                                <w:bCs/>
                                <w:lang w:val="de-DE" w:eastAsia="en-US"/>
                              </w:rPr>
                              <w:br/>
                            </w:r>
                            <w:r w:rsidRPr="00EB11DD">
                              <w:rPr>
                                <w:rFonts w:eastAsiaTheme="minorHAnsi"/>
                                <w:lang w:val="de-DE" w:eastAsia="en-US"/>
                              </w:rPr>
                              <w:t>Deutsche Gesellschaft für Internationale Zusammenarbeit (GIZ) GmbH</w:t>
                            </w:r>
                          </w:p>
                          <w:p w14:paraId="5D8872EB" w14:textId="77777777" w:rsidR="00A54A7E" w:rsidRPr="00EB11DD" w:rsidRDefault="00A54A7E" w:rsidP="00435A7D">
                            <w:pPr>
                              <w:rPr>
                                <w:rFonts w:eastAsiaTheme="minorHAnsi"/>
                                <w:lang w:val="en-US" w:eastAsia="en-US"/>
                              </w:rPr>
                            </w:pPr>
                            <w:r w:rsidRPr="00EB11DD">
                              <w:rPr>
                                <w:rFonts w:eastAsiaTheme="minorHAnsi"/>
                                <w:lang w:val="en-US" w:eastAsia="en-US"/>
                              </w:rPr>
                              <w:t>Registered offices</w:t>
                            </w:r>
                          </w:p>
                          <w:p w14:paraId="56AD9463" w14:textId="0EB0C509" w:rsidR="00A54A7E" w:rsidRPr="00EB11DD" w:rsidRDefault="00A54A7E" w:rsidP="00435A7D">
                            <w:pPr>
                              <w:jc w:val="left"/>
                              <w:rPr>
                                <w:rFonts w:eastAsiaTheme="minorHAnsi"/>
                                <w:lang w:val="en-US" w:eastAsia="en-US"/>
                              </w:rPr>
                            </w:pPr>
                            <w:r w:rsidRPr="00EB11DD">
                              <w:rPr>
                                <w:rFonts w:eastAsiaTheme="minorHAnsi"/>
                                <w:b/>
                                <w:bCs/>
                                <w:lang w:val="en-US" w:eastAsia="en-US"/>
                              </w:rPr>
                              <w:t xml:space="preserve">Bonn and Eschborn, </w:t>
                            </w:r>
                            <w:r w:rsidRPr="00EB11DD">
                              <w:rPr>
                                <w:rFonts w:eastAsiaTheme="minorHAnsi"/>
                                <w:b/>
                                <w:bCs/>
                                <w:lang w:val="en-US" w:eastAsia="en-US"/>
                              </w:rPr>
                              <w:br/>
                            </w:r>
                            <w:r w:rsidRPr="00EB11DD">
                              <w:rPr>
                                <w:rFonts w:eastAsiaTheme="minorHAnsi"/>
                                <w:lang w:val="en-US" w:eastAsia="en-US"/>
                              </w:rPr>
                              <w:t xml:space="preserve">Germany </w:t>
                            </w:r>
                            <w:r w:rsidRPr="00EB11DD">
                              <w:rPr>
                                <w:rFonts w:eastAsiaTheme="minorHAnsi"/>
                                <w:lang w:val="en-US" w:eastAsia="en-US"/>
                              </w:rPr>
                              <w:br/>
                              <w:t>Potsdamer Platz 10</w:t>
                            </w:r>
                            <w:r w:rsidRPr="00EB11DD">
                              <w:rPr>
                                <w:rFonts w:eastAsiaTheme="minorHAnsi"/>
                                <w:lang w:val="en-US" w:eastAsia="en-US"/>
                              </w:rPr>
                              <w:br/>
                              <w:t>10785 Berlin</w:t>
                            </w:r>
                          </w:p>
                          <w:p w14:paraId="0525E340" w14:textId="2B7B82FC" w:rsidR="00A54A7E" w:rsidRPr="00EB11DD" w:rsidRDefault="00A54A7E" w:rsidP="00435A7D">
                            <w:pPr>
                              <w:jc w:val="left"/>
                              <w:rPr>
                                <w:rFonts w:eastAsiaTheme="minorHAnsi"/>
                                <w:lang w:val="en-US" w:eastAsia="en-US"/>
                              </w:rPr>
                            </w:pPr>
                            <w:r w:rsidRPr="00EB11DD">
                              <w:rPr>
                                <w:rFonts w:eastAsiaTheme="minorHAnsi"/>
                                <w:b/>
                                <w:lang w:val="en-US" w:eastAsia="en-US"/>
                              </w:rPr>
                              <w:t>London,</w:t>
                            </w:r>
                            <w:r w:rsidRPr="00EB11DD">
                              <w:rPr>
                                <w:rFonts w:eastAsiaTheme="minorHAnsi"/>
                                <w:b/>
                                <w:lang w:val="en-US" w:eastAsia="en-US"/>
                              </w:rPr>
                              <w:br/>
                            </w:r>
                            <w:r w:rsidRPr="00EB11DD">
                              <w:rPr>
                                <w:rFonts w:eastAsiaTheme="minorHAnsi"/>
                                <w:lang w:val="en-US" w:eastAsia="en-US"/>
                              </w:rPr>
                              <w:t>Great Britain</w:t>
                            </w:r>
                            <w:r w:rsidRPr="00EB11DD">
                              <w:rPr>
                                <w:rFonts w:eastAsiaTheme="minorHAnsi"/>
                                <w:lang w:val="en-US" w:eastAsia="en-US"/>
                              </w:rPr>
                              <w:br/>
                              <w:t>3 Queen Victoria Street</w:t>
                            </w:r>
                            <w:r w:rsidRPr="00EB11DD">
                              <w:rPr>
                                <w:rFonts w:eastAsiaTheme="minorHAnsi"/>
                                <w:lang w:val="en-US" w:eastAsia="en-US"/>
                              </w:rPr>
                              <w:br/>
                              <w:t>EC4N 4TQ, London</w:t>
                            </w:r>
                          </w:p>
                          <w:p w14:paraId="5C226CD6" w14:textId="77777777" w:rsidR="00A54A7E" w:rsidRPr="00CD6661" w:rsidRDefault="00A54A7E"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A54A7E" w:rsidRPr="00CD6661" w:rsidRDefault="00A54A7E"/>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6"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" fillcolor="white [3201]" stroked="f" strokeweight=".5pt">
                <v:textbox inset="0,0,0,0">
                  <w:txbxContent>
                    <w:p w14:paraId="2D2830F9" w14:textId="77777777" w:rsidR="00A54A7E" w:rsidRPr="00EB11DD" w:rsidRDefault="00A54A7E" w:rsidP="00435A7D">
                      <w:pPr>
                        <w:rPr>
                          <w:rFonts w:eastAsiaTheme="minorHAnsi"/>
                          <w:lang w:val="de-DE" w:eastAsia="en-US"/>
                        </w:rPr>
                      </w:pPr>
                      <w:r w:rsidRPr="00EB11DD">
                        <w:rPr>
                          <w:rFonts w:eastAsiaTheme="minorHAnsi"/>
                          <w:lang w:val="de-DE" w:eastAsia="en-US"/>
                        </w:rPr>
                        <w:t>Published by</w:t>
                      </w:r>
                    </w:p>
                    <w:p w14:paraId="79EB938D" w14:textId="77777777" w:rsidR="00A54A7E" w:rsidRPr="00EB11DD" w:rsidRDefault="00A54A7E" w:rsidP="00435A7D">
                      <w:pPr>
                        <w:jc w:val="left"/>
                        <w:rPr>
                          <w:rFonts w:eastAsiaTheme="minorHAnsi"/>
                          <w:lang w:val="de-DE" w:eastAsia="en-US"/>
                        </w:rPr>
                      </w:pPr>
                      <w:r w:rsidRPr="00EB11DD">
                        <w:rPr>
                          <w:rFonts w:eastAsiaTheme="minorHAnsi"/>
                          <w:b/>
                          <w:bCs/>
                          <w:lang w:val="de-DE" w:eastAsia="en-US"/>
                        </w:rPr>
                        <w:t>C40 Cities Finance Facility</w:t>
                      </w:r>
                      <w:r w:rsidRPr="00EB11DD">
                        <w:rPr>
                          <w:rFonts w:eastAsiaTheme="minorHAnsi"/>
                          <w:b/>
                          <w:bCs/>
                          <w:lang w:val="de-DE" w:eastAsia="en-US"/>
                        </w:rPr>
                        <w:br/>
                      </w:r>
                      <w:r w:rsidRPr="00EB11DD">
                        <w:rPr>
                          <w:rFonts w:eastAsiaTheme="minorHAnsi"/>
                          <w:lang w:val="de-DE" w:eastAsia="en-US"/>
                        </w:rPr>
                        <w:t>Deutsche Gesellschaft für Internationale Zusammenarbeit (GIZ) GmbH</w:t>
                      </w:r>
                    </w:p>
                    <w:p w14:paraId="5D8872EB" w14:textId="77777777" w:rsidR="00A54A7E" w:rsidRPr="00EB11DD" w:rsidRDefault="00A54A7E" w:rsidP="00435A7D">
                      <w:pPr>
                        <w:rPr>
                          <w:rFonts w:eastAsiaTheme="minorHAnsi"/>
                          <w:lang w:val="en-US" w:eastAsia="en-US"/>
                        </w:rPr>
                      </w:pPr>
                      <w:r w:rsidRPr="00EB11DD">
                        <w:rPr>
                          <w:rFonts w:eastAsiaTheme="minorHAnsi"/>
                          <w:lang w:val="en-US" w:eastAsia="en-US"/>
                        </w:rPr>
                        <w:t>Registered offices</w:t>
                      </w:r>
                    </w:p>
                    <w:p w14:paraId="56AD9463" w14:textId="0EB0C509" w:rsidR="00A54A7E" w:rsidRPr="00EB11DD" w:rsidRDefault="00A54A7E" w:rsidP="00435A7D">
                      <w:pPr>
                        <w:jc w:val="left"/>
                        <w:rPr>
                          <w:rFonts w:eastAsiaTheme="minorHAnsi"/>
                          <w:lang w:val="en-US" w:eastAsia="en-US"/>
                        </w:rPr>
                      </w:pPr>
                      <w:r w:rsidRPr="00EB11DD">
                        <w:rPr>
                          <w:rFonts w:eastAsiaTheme="minorHAnsi"/>
                          <w:b/>
                          <w:bCs/>
                          <w:lang w:val="en-US" w:eastAsia="en-US"/>
                        </w:rPr>
                        <w:t xml:space="preserve">Bonn and </w:t>
                      </w:r>
                      <w:proofErr w:type="spellStart"/>
                      <w:r w:rsidRPr="00EB11DD">
                        <w:rPr>
                          <w:rFonts w:eastAsiaTheme="minorHAnsi"/>
                          <w:b/>
                          <w:bCs/>
                          <w:lang w:val="en-US" w:eastAsia="en-US"/>
                        </w:rPr>
                        <w:t>Eschborn</w:t>
                      </w:r>
                      <w:proofErr w:type="spellEnd"/>
                      <w:r w:rsidRPr="00EB11DD">
                        <w:rPr>
                          <w:rFonts w:eastAsiaTheme="minorHAnsi"/>
                          <w:b/>
                          <w:bCs/>
                          <w:lang w:val="en-US" w:eastAsia="en-US"/>
                        </w:rPr>
                        <w:t xml:space="preserve">, </w:t>
                      </w:r>
                      <w:r w:rsidRPr="00EB11DD">
                        <w:rPr>
                          <w:rFonts w:eastAsiaTheme="minorHAnsi"/>
                          <w:b/>
                          <w:bCs/>
                          <w:lang w:val="en-US" w:eastAsia="en-US"/>
                        </w:rPr>
                        <w:br/>
                      </w:r>
                      <w:r w:rsidRPr="00EB11DD">
                        <w:rPr>
                          <w:rFonts w:eastAsiaTheme="minorHAnsi"/>
                          <w:lang w:val="en-US" w:eastAsia="en-US"/>
                        </w:rPr>
                        <w:t xml:space="preserve">Germany </w:t>
                      </w:r>
                      <w:r w:rsidRPr="00EB11DD">
                        <w:rPr>
                          <w:rFonts w:eastAsiaTheme="minorHAnsi"/>
                          <w:lang w:val="en-US" w:eastAsia="en-US"/>
                        </w:rPr>
                        <w:br/>
                      </w:r>
                      <w:proofErr w:type="spellStart"/>
                      <w:r w:rsidRPr="00EB11DD">
                        <w:rPr>
                          <w:rFonts w:eastAsiaTheme="minorHAnsi"/>
                          <w:lang w:val="en-US" w:eastAsia="en-US"/>
                        </w:rPr>
                        <w:t>Potsdamer</w:t>
                      </w:r>
                      <w:proofErr w:type="spellEnd"/>
                      <w:r w:rsidRPr="00EB11DD">
                        <w:rPr>
                          <w:rFonts w:eastAsiaTheme="minorHAnsi"/>
                          <w:lang w:val="en-US" w:eastAsia="en-US"/>
                        </w:rPr>
                        <w:t xml:space="preserve"> </w:t>
                      </w:r>
                      <w:proofErr w:type="spellStart"/>
                      <w:r w:rsidRPr="00EB11DD">
                        <w:rPr>
                          <w:rFonts w:eastAsiaTheme="minorHAnsi"/>
                          <w:lang w:val="en-US" w:eastAsia="en-US"/>
                        </w:rPr>
                        <w:t>Platz</w:t>
                      </w:r>
                      <w:proofErr w:type="spellEnd"/>
                      <w:r w:rsidRPr="00EB11DD">
                        <w:rPr>
                          <w:rFonts w:eastAsiaTheme="minorHAnsi"/>
                          <w:lang w:val="en-US" w:eastAsia="en-US"/>
                        </w:rPr>
                        <w:t xml:space="preserve"> 10</w:t>
                      </w:r>
                      <w:r w:rsidRPr="00EB11DD">
                        <w:rPr>
                          <w:rFonts w:eastAsiaTheme="minorHAnsi"/>
                          <w:lang w:val="en-US" w:eastAsia="en-US"/>
                        </w:rPr>
                        <w:br/>
                        <w:t>10785 Berlin</w:t>
                      </w:r>
                    </w:p>
                    <w:p w14:paraId="0525E340" w14:textId="2B7B82FC" w:rsidR="00A54A7E" w:rsidRPr="00EB11DD" w:rsidRDefault="00A54A7E" w:rsidP="00435A7D">
                      <w:pPr>
                        <w:jc w:val="left"/>
                        <w:rPr>
                          <w:rFonts w:eastAsiaTheme="minorHAnsi"/>
                          <w:lang w:val="en-US" w:eastAsia="en-US"/>
                        </w:rPr>
                      </w:pPr>
                      <w:r w:rsidRPr="00EB11DD">
                        <w:rPr>
                          <w:rFonts w:eastAsiaTheme="minorHAnsi"/>
                          <w:b/>
                          <w:lang w:val="en-US" w:eastAsia="en-US"/>
                        </w:rPr>
                        <w:t>London</w:t>
                      </w:r>
                      <w:proofErr w:type="gramStart"/>
                      <w:r w:rsidRPr="00EB11DD">
                        <w:rPr>
                          <w:rFonts w:eastAsiaTheme="minorHAnsi"/>
                          <w:b/>
                          <w:lang w:val="en-US" w:eastAsia="en-US"/>
                        </w:rPr>
                        <w:t>,</w:t>
                      </w:r>
                      <w:proofErr w:type="gramEnd"/>
                      <w:r w:rsidRPr="00EB11DD">
                        <w:rPr>
                          <w:rFonts w:eastAsiaTheme="minorHAnsi"/>
                          <w:b/>
                          <w:lang w:val="en-US" w:eastAsia="en-US"/>
                        </w:rPr>
                        <w:br/>
                      </w:r>
                      <w:r w:rsidRPr="00EB11DD">
                        <w:rPr>
                          <w:rFonts w:eastAsiaTheme="minorHAnsi"/>
                          <w:lang w:val="en-US" w:eastAsia="en-US"/>
                        </w:rPr>
                        <w:t>Great Britain</w:t>
                      </w:r>
                      <w:r w:rsidRPr="00EB11DD">
                        <w:rPr>
                          <w:rFonts w:eastAsiaTheme="minorHAnsi"/>
                          <w:lang w:val="en-US" w:eastAsia="en-US"/>
                        </w:rPr>
                        <w:br/>
                        <w:t>3 Queen Victoria Street</w:t>
                      </w:r>
                      <w:r w:rsidRPr="00EB11DD">
                        <w:rPr>
                          <w:rFonts w:eastAsiaTheme="minorHAnsi"/>
                          <w:lang w:val="en-US" w:eastAsia="en-US"/>
                        </w:rPr>
                        <w:br/>
                        <w:t>EC4N 4TQ, London</w:t>
                      </w:r>
                    </w:p>
                    <w:p w14:paraId="5C226CD6" w14:textId="77777777" w:rsidR="00A54A7E" w:rsidRPr="00CD6661" w:rsidRDefault="00A54A7E"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A54A7E" w:rsidRPr="00CD6661" w:rsidRDefault="00A54A7E"/>
                  </w:txbxContent>
                </v:textbox>
              </v:shape>
            </w:pict>
          </mc:Fallback>
        </mc:AlternateContent>
      </w:r>
    </w:p>
    <w:sectPr w:rsidR="00F563AE" w:rsidRPr="00BC3B03" w:rsidSect="00B11DAE">
      <w:pgSz w:w="11906" w:h="16838"/>
      <w:pgMar w:top="1440" w:right="1133"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685B6" w14:textId="77777777" w:rsidR="00904ECC" w:rsidRPr="00CD6661" w:rsidRDefault="00904ECC" w:rsidP="000833B9">
      <w:r w:rsidRPr="00CD6661">
        <w:separator/>
      </w:r>
    </w:p>
    <w:p w14:paraId="12446293" w14:textId="77777777" w:rsidR="00904ECC" w:rsidRPr="00CD6661" w:rsidRDefault="00904ECC" w:rsidP="000833B9"/>
    <w:p w14:paraId="64865181" w14:textId="77777777" w:rsidR="00904ECC" w:rsidRPr="00CD6661" w:rsidRDefault="00904ECC" w:rsidP="000833B9"/>
  </w:endnote>
  <w:endnote w:type="continuationSeparator" w:id="0">
    <w:p w14:paraId="4675B174" w14:textId="77777777" w:rsidR="00904ECC" w:rsidRPr="00CD6661" w:rsidRDefault="00904ECC" w:rsidP="000833B9">
      <w:r w:rsidRPr="00CD6661">
        <w:continuationSeparator/>
      </w:r>
    </w:p>
    <w:p w14:paraId="2C2592DF" w14:textId="77777777" w:rsidR="00904ECC" w:rsidRPr="00CD6661" w:rsidRDefault="00904ECC" w:rsidP="000833B9"/>
    <w:p w14:paraId="388045C9" w14:textId="77777777" w:rsidR="00904ECC" w:rsidRPr="00CD6661" w:rsidRDefault="00904ECC" w:rsidP="000833B9"/>
  </w:endnote>
  <w:endnote w:type="continuationNotice" w:id="1">
    <w:p w14:paraId="64275B44" w14:textId="77777777" w:rsidR="00904ECC" w:rsidRDefault="00904E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FoundryMonoline-Medium">
    <w:altName w:val="Calibri"/>
    <w:panose1 w:val="020B0604020202020204"/>
    <w:charset w:val="00"/>
    <w:family w:val="auto"/>
    <w:pitch w:val="variable"/>
    <w:sig w:usb0="80000027" w:usb1="0000004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A54A7E" w:rsidRPr="00CD6661" w:rsidRDefault="00A54A7E">
    <w:pPr>
      <w:pStyle w:val="CFFtextbodyheading"/>
      <w:framePr w:wrap="none" w:vAnchor="text" w:hAnchor="margin" w:xAlign="right" w:y="1"/>
    </w:pPr>
    <w:r w:rsidRPr="00CD6661">
      <w:fldChar w:fldCharType="begin"/>
    </w:r>
    <w:r w:rsidRPr="00CD6661">
      <w:instrText xml:space="preserve"> PAGE </w:instrText>
    </w:r>
    <w:r w:rsidRPr="00CD6661">
      <w:fldChar w:fldCharType="end"/>
    </w:r>
  </w:p>
  <w:p w14:paraId="6AF32BA8" w14:textId="77777777" w:rsidR="00A54A7E" w:rsidRPr="00CD6661" w:rsidRDefault="00A54A7E" w:rsidP="00584554">
    <w:pPr>
      <w:pStyle w:val="CFFtextbodyheading"/>
      <w:framePr w:wrap="none" w:vAnchor="text" w:hAnchor="margin" w:xAlign="right" w:y="1"/>
      <w:ind w:right="360"/>
    </w:pPr>
    <w:r w:rsidRPr="00CD6661">
      <w:fldChar w:fldCharType="begin"/>
    </w:r>
    <w:r w:rsidRPr="00CD6661">
      <w:instrText xml:space="preserve"> PAGE </w:instrText>
    </w:r>
    <w:r w:rsidRPr="00CD6661">
      <w:fldChar w:fldCharType="end"/>
    </w:r>
  </w:p>
  <w:p w14:paraId="0DDEAB91" w14:textId="77777777" w:rsidR="00A54A7E" w:rsidRPr="00CD6661" w:rsidRDefault="00A54A7E" w:rsidP="00584554">
    <w:pPr>
      <w:pStyle w:val="CFFtextbodyheading"/>
      <w:ind w:right="360"/>
    </w:pPr>
    <w:r w:rsidRPr="00CD6661">
      <w:fldChar w:fldCharType="begin"/>
    </w:r>
    <w:r w:rsidRPr="00CD6661">
      <w:instrText xml:space="preserve"> PAGE </w:instrText>
    </w:r>
    <w:r w:rsidRPr="00CD6661">
      <w:fldChar w:fldCharType="end"/>
    </w:r>
  </w:p>
  <w:p w14:paraId="3268A3EE" w14:textId="77777777" w:rsidR="00A54A7E" w:rsidRPr="00CD6661" w:rsidRDefault="00A54A7E" w:rsidP="000833B9">
    <w:pPr>
      <w:pStyle w:val="CFFtextbodyheading"/>
    </w:pPr>
  </w:p>
  <w:p w14:paraId="7365BB86" w14:textId="77777777" w:rsidR="00A54A7E" w:rsidRPr="00CD6661" w:rsidRDefault="00A54A7E" w:rsidP="000833B9"/>
  <w:p w14:paraId="20D7EA42" w14:textId="77777777" w:rsidR="00A54A7E" w:rsidRPr="00CD6661" w:rsidRDefault="00A54A7E"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157402"/>
      <w:docPartObj>
        <w:docPartGallery w:val="Page Numbers (Bottom of Page)"/>
        <w:docPartUnique/>
      </w:docPartObj>
    </w:sdtPr>
    <w:sdtEndPr/>
    <w:sdtContent>
      <w:p w14:paraId="17DCDC96" w14:textId="77777777" w:rsidR="00A54A7E" w:rsidRPr="00CD6661" w:rsidRDefault="00A54A7E" w:rsidP="00584554">
        <w:pPr>
          <w:pStyle w:val="CFFtextbodyheading"/>
          <w:framePr w:wrap="none" w:vAnchor="text" w:hAnchor="margin" w:xAlign="right" w:y="1"/>
        </w:pPr>
        <w:r w:rsidRPr="00CD6661">
          <w:fldChar w:fldCharType="begin"/>
        </w:r>
        <w:r w:rsidRPr="00CD6661">
          <w:instrText xml:space="preserve"> PAGE </w:instrText>
        </w:r>
        <w:r w:rsidRPr="00CD6661">
          <w:fldChar w:fldCharType="separate"/>
        </w:r>
        <w:r w:rsidR="00B336A2">
          <w:rPr>
            <w:noProof/>
          </w:rPr>
          <w:t>21</w:t>
        </w:r>
        <w:r w:rsidRPr="00CD6661">
          <w:fldChar w:fldCharType="end"/>
        </w:r>
      </w:p>
    </w:sdtContent>
  </w:sdt>
  <w:p w14:paraId="1FEC0037" w14:textId="3B2DF832" w:rsidR="00A54A7E" w:rsidRPr="00367C03" w:rsidRDefault="00A54A7E" w:rsidP="000833B9">
    <w:pPr>
      <w:rPr>
        <w:rFonts w:ascii="Barlow Condensed" w:hAnsi="Barlow Condensed"/>
        <w:color w:val="174B68"/>
        <w:sz w:val="36"/>
        <w:szCs w:val="36"/>
      </w:rPr>
    </w:pPr>
    <w:r w:rsidRPr="00CB2BB4">
      <w:rPr>
        <w:rFonts w:ascii="Barlow Condensed" w:hAnsi="Barlow Condensed"/>
        <w:sz w:val="36"/>
        <w:szCs w:val="36"/>
      </w:rPr>
      <w:t xml:space="preserve">Informe WTA Secretaría </w:t>
    </w:r>
    <w:r>
      <w:rPr>
        <w:rFonts w:ascii="Barlow Condensed" w:hAnsi="Barlow Condensed"/>
        <w:sz w:val="36"/>
        <w:szCs w:val="36"/>
      </w:rPr>
      <w:t xml:space="preserve">Distrital </w:t>
    </w:r>
    <w:r w:rsidRPr="00CB2BB4">
      <w:rPr>
        <w:rFonts w:ascii="Barlow Condensed" w:hAnsi="Barlow Condensed"/>
        <w:sz w:val="36"/>
        <w:szCs w:val="36"/>
      </w:rPr>
      <w:t>de Salud de Bogotá</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A738C" w14:textId="77777777" w:rsidR="00904ECC" w:rsidRPr="00CD6661" w:rsidRDefault="00904ECC" w:rsidP="000833B9"/>
    <w:p w14:paraId="1ABF9EC6" w14:textId="77777777" w:rsidR="00904ECC" w:rsidRPr="00CD6661" w:rsidRDefault="00904ECC" w:rsidP="000833B9"/>
  </w:footnote>
  <w:footnote w:type="continuationSeparator" w:id="0">
    <w:p w14:paraId="1F0CE8F0" w14:textId="77777777" w:rsidR="00904ECC" w:rsidRPr="00CD6661" w:rsidRDefault="00904ECC" w:rsidP="000833B9">
      <w:r w:rsidRPr="00CD6661">
        <w:continuationSeparator/>
      </w:r>
    </w:p>
    <w:p w14:paraId="4D50F669" w14:textId="77777777" w:rsidR="00904ECC" w:rsidRPr="00CD6661" w:rsidRDefault="00904ECC" w:rsidP="000833B9"/>
    <w:p w14:paraId="3609EEF7" w14:textId="77777777" w:rsidR="00904ECC" w:rsidRPr="00CD6661" w:rsidRDefault="00904ECC" w:rsidP="000833B9"/>
  </w:footnote>
  <w:footnote w:type="continuationNotice" w:id="1">
    <w:p w14:paraId="355C730F" w14:textId="77777777" w:rsidR="00904ECC" w:rsidRDefault="00904ECC">
      <w:pPr>
        <w:spacing w:after="0"/>
      </w:pPr>
    </w:p>
  </w:footnote>
  <w:footnote w:id="2">
    <w:p w14:paraId="22CB7B08" w14:textId="7B4DE08A" w:rsidR="00A54A7E" w:rsidRPr="00C03C27" w:rsidRDefault="00A54A7E" w:rsidP="00C03C27">
      <w:pPr>
        <w:pStyle w:val="NormalWeb"/>
        <w:ind w:left="480" w:hanging="480"/>
        <w:rPr>
          <w:rFonts w:ascii="Barlow" w:hAnsi="Barlow"/>
          <w:color w:val="auto"/>
          <w:sz w:val="18"/>
          <w:szCs w:val="18"/>
          <w:lang w:eastAsia="es-CO"/>
        </w:rPr>
      </w:pPr>
      <w:r w:rsidRPr="00C03C27">
        <w:rPr>
          <w:rStyle w:val="Refdenotaalpie"/>
          <w:sz w:val="18"/>
          <w:szCs w:val="18"/>
        </w:rPr>
        <w:footnoteRef/>
      </w:r>
      <w:r w:rsidRPr="00C03C27">
        <w:rPr>
          <w:sz w:val="18"/>
          <w:szCs w:val="18"/>
        </w:rPr>
        <w:t xml:space="preserve"> </w:t>
      </w:r>
      <w:r w:rsidRPr="00C03C27">
        <w:rPr>
          <w:rFonts w:ascii="Barlow" w:hAnsi="Barlow"/>
          <w:color w:val="auto"/>
          <w:sz w:val="18"/>
          <w:szCs w:val="18"/>
          <w:lang w:eastAsia="es-CO"/>
        </w:rPr>
        <w:t xml:space="preserve">Ministerio vivienda ciudad territorio. (2015). </w:t>
      </w:r>
      <w:r w:rsidRPr="00C03C27">
        <w:rPr>
          <w:rFonts w:ascii="Barlow" w:hAnsi="Barlow"/>
          <w:i/>
          <w:iCs/>
          <w:color w:val="auto"/>
          <w:sz w:val="18"/>
          <w:szCs w:val="18"/>
          <w:lang w:eastAsia="es-CO"/>
        </w:rPr>
        <w:t>Guía de construcción sostenible - Julio 8 2015</w:t>
      </w:r>
      <w:r w:rsidRPr="00C03C27">
        <w:rPr>
          <w:rFonts w:ascii="Barlow" w:hAnsi="Barlow"/>
          <w:color w:val="auto"/>
          <w:sz w:val="18"/>
          <w:szCs w:val="18"/>
          <w:lang w:eastAsia="es-CO"/>
        </w:rPr>
        <w:t xml:space="preserve">. </w:t>
      </w:r>
    </w:p>
    <w:p w14:paraId="237A5D5D" w14:textId="01BF9DD2" w:rsidR="00A54A7E" w:rsidRPr="00C03C27" w:rsidRDefault="00A54A7E">
      <w:pPr>
        <w:pStyle w:val="Textonotapie"/>
        <w:rPr>
          <w:lang w:val="es-MX"/>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B6DCF"/>
    <w:multiLevelType w:val="hybridMultilevel"/>
    <w:tmpl w:val="1F5A0D3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820CB7"/>
    <w:multiLevelType w:val="hybridMultilevel"/>
    <w:tmpl w:val="78E6A44C"/>
    <w:lvl w:ilvl="0" w:tplc="9896625A">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6"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5EEA0266"/>
    <w:multiLevelType w:val="hybridMultilevel"/>
    <w:tmpl w:val="44C0CA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23A157B"/>
    <w:multiLevelType w:val="multilevel"/>
    <w:tmpl w:val="65CCDE0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62F35B3B"/>
    <w:multiLevelType w:val="hybridMultilevel"/>
    <w:tmpl w:val="7B840D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0"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1"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14" w15:restartNumberingAfterBreak="0">
    <w:nsid w:val="781C280A"/>
    <w:multiLevelType w:val="multilevel"/>
    <w:tmpl w:val="A7445F5C"/>
    <w:lvl w:ilvl="0">
      <w:start w:val="2"/>
      <w:numFmt w:val="decimal"/>
      <w:lvlText w:val="%1"/>
      <w:lvlJc w:val="left"/>
      <w:pPr>
        <w:ind w:left="375" w:hanging="3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5"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A3C19D8"/>
    <w:multiLevelType w:val="hybridMultilevel"/>
    <w:tmpl w:val="3A227908"/>
    <w:lvl w:ilvl="0" w:tplc="AA285884">
      <w:start w:val="1"/>
      <w:numFmt w:val="bullet"/>
      <w:lvlText w:val="●"/>
      <w:lvlJc w:val="left"/>
      <w:pPr>
        <w:ind w:left="720" w:hanging="360"/>
      </w:pPr>
      <w:rPr>
        <w:rFonts w:ascii="Noto Sans Symbols" w:eastAsia="Noto Sans Symbols" w:hAnsi="Noto Sans Symbols" w:cs="Noto Sans Symbols"/>
      </w:rPr>
    </w:lvl>
    <w:lvl w:ilvl="1" w:tplc="3BC6A184">
      <w:start w:val="1"/>
      <w:numFmt w:val="bullet"/>
      <w:lvlText w:val="o"/>
      <w:lvlJc w:val="left"/>
      <w:pPr>
        <w:ind w:left="1440" w:hanging="360"/>
      </w:pPr>
      <w:rPr>
        <w:rFonts w:ascii="Courier New" w:eastAsia="Courier New" w:hAnsi="Courier New" w:cs="Courier New"/>
      </w:rPr>
    </w:lvl>
    <w:lvl w:ilvl="2" w:tplc="AC8AB078">
      <w:start w:val="1"/>
      <w:numFmt w:val="bullet"/>
      <w:lvlText w:val="▪"/>
      <w:lvlJc w:val="left"/>
      <w:pPr>
        <w:ind w:left="2160" w:hanging="360"/>
      </w:pPr>
      <w:rPr>
        <w:rFonts w:ascii="Noto Sans Symbols" w:eastAsia="Noto Sans Symbols" w:hAnsi="Noto Sans Symbols" w:cs="Noto Sans Symbols"/>
      </w:rPr>
    </w:lvl>
    <w:lvl w:ilvl="3" w:tplc="59964962">
      <w:start w:val="1"/>
      <w:numFmt w:val="bullet"/>
      <w:lvlText w:val="●"/>
      <w:lvlJc w:val="left"/>
      <w:pPr>
        <w:ind w:left="2880" w:hanging="360"/>
      </w:pPr>
      <w:rPr>
        <w:rFonts w:ascii="Noto Sans Symbols" w:eastAsia="Noto Sans Symbols" w:hAnsi="Noto Sans Symbols" w:cs="Noto Sans Symbols"/>
      </w:rPr>
    </w:lvl>
    <w:lvl w:ilvl="4" w:tplc="8CA4D69E">
      <w:start w:val="1"/>
      <w:numFmt w:val="bullet"/>
      <w:lvlText w:val="o"/>
      <w:lvlJc w:val="left"/>
      <w:pPr>
        <w:ind w:left="3600" w:hanging="360"/>
      </w:pPr>
      <w:rPr>
        <w:rFonts w:ascii="Courier New" w:eastAsia="Courier New" w:hAnsi="Courier New" w:cs="Courier New"/>
      </w:rPr>
    </w:lvl>
    <w:lvl w:ilvl="5" w:tplc="211820D0">
      <w:start w:val="1"/>
      <w:numFmt w:val="bullet"/>
      <w:lvlText w:val="▪"/>
      <w:lvlJc w:val="left"/>
      <w:pPr>
        <w:ind w:left="4320" w:hanging="360"/>
      </w:pPr>
      <w:rPr>
        <w:rFonts w:ascii="Noto Sans Symbols" w:eastAsia="Noto Sans Symbols" w:hAnsi="Noto Sans Symbols" w:cs="Noto Sans Symbols"/>
      </w:rPr>
    </w:lvl>
    <w:lvl w:ilvl="6" w:tplc="1E200414">
      <w:start w:val="1"/>
      <w:numFmt w:val="bullet"/>
      <w:lvlText w:val="●"/>
      <w:lvlJc w:val="left"/>
      <w:pPr>
        <w:ind w:left="5040" w:hanging="360"/>
      </w:pPr>
      <w:rPr>
        <w:rFonts w:ascii="Noto Sans Symbols" w:eastAsia="Noto Sans Symbols" w:hAnsi="Noto Sans Symbols" w:cs="Noto Sans Symbols"/>
      </w:rPr>
    </w:lvl>
    <w:lvl w:ilvl="7" w:tplc="C04E299A">
      <w:start w:val="1"/>
      <w:numFmt w:val="bullet"/>
      <w:lvlText w:val="o"/>
      <w:lvlJc w:val="left"/>
      <w:pPr>
        <w:ind w:left="5760" w:hanging="360"/>
      </w:pPr>
      <w:rPr>
        <w:rFonts w:ascii="Courier New" w:eastAsia="Courier New" w:hAnsi="Courier New" w:cs="Courier New"/>
      </w:rPr>
    </w:lvl>
    <w:lvl w:ilvl="8" w:tplc="7CE863A8">
      <w:start w:val="1"/>
      <w:numFmt w:val="bullet"/>
      <w:lvlText w:val="▪"/>
      <w:lvlJc w:val="left"/>
      <w:pPr>
        <w:ind w:left="6480" w:hanging="360"/>
      </w:pPr>
      <w:rPr>
        <w:rFonts w:ascii="Noto Sans Symbols" w:eastAsia="Noto Sans Symbols" w:hAnsi="Noto Sans Symbols" w:cs="Noto Sans Symbols"/>
      </w:rPr>
    </w:lvl>
  </w:abstractNum>
  <w:num w:numId="1" w16cid:durableId="1551965217">
    <w:abstractNumId w:val="3"/>
  </w:num>
  <w:num w:numId="2" w16cid:durableId="898399944">
    <w:abstractNumId w:val="15"/>
  </w:num>
  <w:num w:numId="3" w16cid:durableId="1391808609">
    <w:abstractNumId w:val="11"/>
  </w:num>
  <w:num w:numId="4" w16cid:durableId="817377807">
    <w:abstractNumId w:val="2"/>
  </w:num>
  <w:num w:numId="5" w16cid:durableId="1963879505">
    <w:abstractNumId w:val="6"/>
  </w:num>
  <w:num w:numId="6" w16cid:durableId="1784612948">
    <w:abstractNumId w:val="12"/>
  </w:num>
  <w:num w:numId="7" w16cid:durableId="865828393">
    <w:abstractNumId w:val="4"/>
  </w:num>
  <w:num w:numId="8" w16cid:durableId="1653635390">
    <w:abstractNumId w:val="7"/>
  </w:num>
  <w:num w:numId="9" w16cid:durableId="2034526050">
    <w:abstractNumId w:val="16"/>
  </w:num>
  <w:num w:numId="10" w16cid:durableId="1678115838">
    <w:abstractNumId w:val="8"/>
  </w:num>
  <w:num w:numId="11" w16cid:durableId="2009360869">
    <w:abstractNumId w:val="14"/>
  </w:num>
  <w:num w:numId="12" w16cid:durableId="3556249">
    <w:abstractNumId w:val="4"/>
  </w:num>
  <w:num w:numId="13" w16cid:durableId="728113982">
    <w:abstractNumId w:val="9"/>
  </w:num>
  <w:num w:numId="14" w16cid:durableId="1036009750">
    <w:abstractNumId w:val="9"/>
  </w:num>
  <w:num w:numId="15" w16cid:durableId="1282225879">
    <w:abstractNumId w:val="1"/>
  </w:num>
  <w:num w:numId="16" w16cid:durableId="1542135575">
    <w:abstractNumId w:val="0"/>
  </w:num>
  <w:num w:numId="17" w16cid:durableId="653148216">
    <w:abstractNumId w:val="5"/>
  </w:num>
  <w:num w:numId="18" w16cid:durableId="246353826">
    <w:abstractNumId w:val="10"/>
  </w:num>
  <w:num w:numId="19" w16cid:durableId="144723727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1041D"/>
    <w:rsid w:val="0001570A"/>
    <w:rsid w:val="00016AFC"/>
    <w:rsid w:val="00023E60"/>
    <w:rsid w:val="000309D1"/>
    <w:rsid w:val="00032CD8"/>
    <w:rsid w:val="00033DEF"/>
    <w:rsid w:val="000433A1"/>
    <w:rsid w:val="00046027"/>
    <w:rsid w:val="000529BD"/>
    <w:rsid w:val="00054428"/>
    <w:rsid w:val="000565F4"/>
    <w:rsid w:val="00060953"/>
    <w:rsid w:val="0006181B"/>
    <w:rsid w:val="00062215"/>
    <w:rsid w:val="0006284F"/>
    <w:rsid w:val="00062F32"/>
    <w:rsid w:val="000646B3"/>
    <w:rsid w:val="0006675C"/>
    <w:rsid w:val="00066C2E"/>
    <w:rsid w:val="000708E6"/>
    <w:rsid w:val="000833B9"/>
    <w:rsid w:val="000867B1"/>
    <w:rsid w:val="000876CF"/>
    <w:rsid w:val="00092AFC"/>
    <w:rsid w:val="00095575"/>
    <w:rsid w:val="000964AE"/>
    <w:rsid w:val="000A09CC"/>
    <w:rsid w:val="000A5F6A"/>
    <w:rsid w:val="000C0617"/>
    <w:rsid w:val="000C5C41"/>
    <w:rsid w:val="000E022A"/>
    <w:rsid w:val="000E1749"/>
    <w:rsid w:val="000E27BE"/>
    <w:rsid w:val="000E4E25"/>
    <w:rsid w:val="000F2175"/>
    <w:rsid w:val="00103D5E"/>
    <w:rsid w:val="00110362"/>
    <w:rsid w:val="001176A0"/>
    <w:rsid w:val="00120537"/>
    <w:rsid w:val="00122187"/>
    <w:rsid w:val="00123CA9"/>
    <w:rsid w:val="0012404F"/>
    <w:rsid w:val="00126AE4"/>
    <w:rsid w:val="00133ADE"/>
    <w:rsid w:val="0014346C"/>
    <w:rsid w:val="00151EA5"/>
    <w:rsid w:val="0015219F"/>
    <w:rsid w:val="00154A5D"/>
    <w:rsid w:val="00156512"/>
    <w:rsid w:val="00162188"/>
    <w:rsid w:val="00163A66"/>
    <w:rsid w:val="0016585E"/>
    <w:rsid w:val="001734B8"/>
    <w:rsid w:val="001767E4"/>
    <w:rsid w:val="001768A3"/>
    <w:rsid w:val="00181732"/>
    <w:rsid w:val="00182F3F"/>
    <w:rsid w:val="00184427"/>
    <w:rsid w:val="00194565"/>
    <w:rsid w:val="001A7468"/>
    <w:rsid w:val="001B5AB1"/>
    <w:rsid w:val="001B78B0"/>
    <w:rsid w:val="001C737F"/>
    <w:rsid w:val="001D09F5"/>
    <w:rsid w:val="001D2F8D"/>
    <w:rsid w:val="001D6A1D"/>
    <w:rsid w:val="001D6D9B"/>
    <w:rsid w:val="001E0F9D"/>
    <w:rsid w:val="001F0DC7"/>
    <w:rsid w:val="001F3409"/>
    <w:rsid w:val="001F73AF"/>
    <w:rsid w:val="002029E2"/>
    <w:rsid w:val="002033FD"/>
    <w:rsid w:val="00204B64"/>
    <w:rsid w:val="00210258"/>
    <w:rsid w:val="00216572"/>
    <w:rsid w:val="00217B15"/>
    <w:rsid w:val="00221373"/>
    <w:rsid w:val="00225C20"/>
    <w:rsid w:val="00232508"/>
    <w:rsid w:val="002329FA"/>
    <w:rsid w:val="00234642"/>
    <w:rsid w:val="00240374"/>
    <w:rsid w:val="00242C6C"/>
    <w:rsid w:val="00243E72"/>
    <w:rsid w:val="00256F73"/>
    <w:rsid w:val="00263313"/>
    <w:rsid w:val="00263D05"/>
    <w:rsid w:val="00267E6E"/>
    <w:rsid w:val="00282396"/>
    <w:rsid w:val="002831BC"/>
    <w:rsid w:val="0028460A"/>
    <w:rsid w:val="002863B7"/>
    <w:rsid w:val="002911E2"/>
    <w:rsid w:val="0029537E"/>
    <w:rsid w:val="00295D61"/>
    <w:rsid w:val="00296B2C"/>
    <w:rsid w:val="002A4ABD"/>
    <w:rsid w:val="002B1280"/>
    <w:rsid w:val="002B13B9"/>
    <w:rsid w:val="002B36D8"/>
    <w:rsid w:val="002C1305"/>
    <w:rsid w:val="002C3699"/>
    <w:rsid w:val="002C7DED"/>
    <w:rsid w:val="002D7DE4"/>
    <w:rsid w:val="002E3B66"/>
    <w:rsid w:val="002F7203"/>
    <w:rsid w:val="00302A1C"/>
    <w:rsid w:val="003073B6"/>
    <w:rsid w:val="00317CC6"/>
    <w:rsid w:val="00320EAC"/>
    <w:rsid w:val="003215CB"/>
    <w:rsid w:val="00325507"/>
    <w:rsid w:val="00327B80"/>
    <w:rsid w:val="00342E1A"/>
    <w:rsid w:val="00344136"/>
    <w:rsid w:val="00344A89"/>
    <w:rsid w:val="00367C03"/>
    <w:rsid w:val="00370BDD"/>
    <w:rsid w:val="003720D5"/>
    <w:rsid w:val="0037768D"/>
    <w:rsid w:val="003815ED"/>
    <w:rsid w:val="00381FA7"/>
    <w:rsid w:val="00393526"/>
    <w:rsid w:val="003A07CC"/>
    <w:rsid w:val="003B184F"/>
    <w:rsid w:val="003B18BE"/>
    <w:rsid w:val="003B3CAE"/>
    <w:rsid w:val="003B4BD5"/>
    <w:rsid w:val="003C3068"/>
    <w:rsid w:val="003D17BF"/>
    <w:rsid w:val="003E03B4"/>
    <w:rsid w:val="003E336F"/>
    <w:rsid w:val="003E3B00"/>
    <w:rsid w:val="003E59FF"/>
    <w:rsid w:val="003E7E15"/>
    <w:rsid w:val="003F6F79"/>
    <w:rsid w:val="004021C5"/>
    <w:rsid w:val="0041398B"/>
    <w:rsid w:val="00421E9E"/>
    <w:rsid w:val="004222E9"/>
    <w:rsid w:val="00431313"/>
    <w:rsid w:val="00432F9C"/>
    <w:rsid w:val="00433613"/>
    <w:rsid w:val="00435A7D"/>
    <w:rsid w:val="00437AAC"/>
    <w:rsid w:val="004406BF"/>
    <w:rsid w:val="00441586"/>
    <w:rsid w:val="00442937"/>
    <w:rsid w:val="00460901"/>
    <w:rsid w:val="004721E2"/>
    <w:rsid w:val="0047228D"/>
    <w:rsid w:val="004744D9"/>
    <w:rsid w:val="004807B7"/>
    <w:rsid w:val="004818A1"/>
    <w:rsid w:val="00481F16"/>
    <w:rsid w:val="00492D58"/>
    <w:rsid w:val="0049774D"/>
    <w:rsid w:val="004A0904"/>
    <w:rsid w:val="004A0E73"/>
    <w:rsid w:val="004A1774"/>
    <w:rsid w:val="004A4C45"/>
    <w:rsid w:val="004B5A0A"/>
    <w:rsid w:val="004B6CAB"/>
    <w:rsid w:val="004B772E"/>
    <w:rsid w:val="004C22AF"/>
    <w:rsid w:val="004C2562"/>
    <w:rsid w:val="004C26AD"/>
    <w:rsid w:val="004D7B03"/>
    <w:rsid w:val="004F0F9F"/>
    <w:rsid w:val="004F4241"/>
    <w:rsid w:val="004F6254"/>
    <w:rsid w:val="004F6A86"/>
    <w:rsid w:val="0050112F"/>
    <w:rsid w:val="005076D6"/>
    <w:rsid w:val="00513FBC"/>
    <w:rsid w:val="00515F72"/>
    <w:rsid w:val="0051685D"/>
    <w:rsid w:val="00523815"/>
    <w:rsid w:val="005276EF"/>
    <w:rsid w:val="0052770D"/>
    <w:rsid w:val="00531CE6"/>
    <w:rsid w:val="00534269"/>
    <w:rsid w:val="0054063E"/>
    <w:rsid w:val="005436ED"/>
    <w:rsid w:val="00551496"/>
    <w:rsid w:val="0056323E"/>
    <w:rsid w:val="00565C30"/>
    <w:rsid w:val="00567527"/>
    <w:rsid w:val="00571671"/>
    <w:rsid w:val="00575020"/>
    <w:rsid w:val="00584554"/>
    <w:rsid w:val="00585E56"/>
    <w:rsid w:val="00586307"/>
    <w:rsid w:val="005900C1"/>
    <w:rsid w:val="005927FF"/>
    <w:rsid w:val="00593C2E"/>
    <w:rsid w:val="005960DB"/>
    <w:rsid w:val="005A1DDC"/>
    <w:rsid w:val="005A28C3"/>
    <w:rsid w:val="005B13DC"/>
    <w:rsid w:val="005B2A8E"/>
    <w:rsid w:val="005B46CD"/>
    <w:rsid w:val="005B68DF"/>
    <w:rsid w:val="005C4A25"/>
    <w:rsid w:val="005C4A78"/>
    <w:rsid w:val="005C5125"/>
    <w:rsid w:val="005D21DD"/>
    <w:rsid w:val="005D34BE"/>
    <w:rsid w:val="005D3E7B"/>
    <w:rsid w:val="005D5887"/>
    <w:rsid w:val="005E03AA"/>
    <w:rsid w:val="005E2897"/>
    <w:rsid w:val="005E7D06"/>
    <w:rsid w:val="005F0B7F"/>
    <w:rsid w:val="005F12E9"/>
    <w:rsid w:val="005F183B"/>
    <w:rsid w:val="005F1FFC"/>
    <w:rsid w:val="005F44B1"/>
    <w:rsid w:val="0060188D"/>
    <w:rsid w:val="0060252A"/>
    <w:rsid w:val="00602E6C"/>
    <w:rsid w:val="00604ED4"/>
    <w:rsid w:val="00614BBC"/>
    <w:rsid w:val="00615401"/>
    <w:rsid w:val="00616326"/>
    <w:rsid w:val="006243E5"/>
    <w:rsid w:val="00624E54"/>
    <w:rsid w:val="006309DE"/>
    <w:rsid w:val="00632315"/>
    <w:rsid w:val="00633687"/>
    <w:rsid w:val="00643301"/>
    <w:rsid w:val="00650407"/>
    <w:rsid w:val="00650774"/>
    <w:rsid w:val="00653318"/>
    <w:rsid w:val="00653F29"/>
    <w:rsid w:val="006551DC"/>
    <w:rsid w:val="00662FE0"/>
    <w:rsid w:val="006639EC"/>
    <w:rsid w:val="00671C2F"/>
    <w:rsid w:val="00671F8A"/>
    <w:rsid w:val="00673D4C"/>
    <w:rsid w:val="00680D0F"/>
    <w:rsid w:val="006826C2"/>
    <w:rsid w:val="00682B85"/>
    <w:rsid w:val="006941BB"/>
    <w:rsid w:val="00695D5C"/>
    <w:rsid w:val="006A519A"/>
    <w:rsid w:val="006A6768"/>
    <w:rsid w:val="006A728C"/>
    <w:rsid w:val="006B4B4D"/>
    <w:rsid w:val="006B790A"/>
    <w:rsid w:val="006C01E6"/>
    <w:rsid w:val="006C3D11"/>
    <w:rsid w:val="006D2128"/>
    <w:rsid w:val="006D3136"/>
    <w:rsid w:val="006D5A54"/>
    <w:rsid w:val="006D60CC"/>
    <w:rsid w:val="006D6113"/>
    <w:rsid w:val="006E357A"/>
    <w:rsid w:val="006F2926"/>
    <w:rsid w:val="006F2AEE"/>
    <w:rsid w:val="006F5772"/>
    <w:rsid w:val="006F64A9"/>
    <w:rsid w:val="006F6B96"/>
    <w:rsid w:val="007042F9"/>
    <w:rsid w:val="007065D4"/>
    <w:rsid w:val="007203F5"/>
    <w:rsid w:val="00726646"/>
    <w:rsid w:val="00727BED"/>
    <w:rsid w:val="00737BF0"/>
    <w:rsid w:val="0074187D"/>
    <w:rsid w:val="00744063"/>
    <w:rsid w:val="007518B0"/>
    <w:rsid w:val="0075253C"/>
    <w:rsid w:val="00753A1B"/>
    <w:rsid w:val="007613A6"/>
    <w:rsid w:val="007648AB"/>
    <w:rsid w:val="0076514D"/>
    <w:rsid w:val="0076549D"/>
    <w:rsid w:val="007700DF"/>
    <w:rsid w:val="00774BDA"/>
    <w:rsid w:val="007838CA"/>
    <w:rsid w:val="00790D71"/>
    <w:rsid w:val="007959A1"/>
    <w:rsid w:val="007A0A7B"/>
    <w:rsid w:val="007A0E77"/>
    <w:rsid w:val="007A2C4E"/>
    <w:rsid w:val="007B0E19"/>
    <w:rsid w:val="007B1A95"/>
    <w:rsid w:val="007B1FAF"/>
    <w:rsid w:val="007B3CAD"/>
    <w:rsid w:val="007B48EB"/>
    <w:rsid w:val="007C0E96"/>
    <w:rsid w:val="007D0CAC"/>
    <w:rsid w:val="007D3603"/>
    <w:rsid w:val="007D46F1"/>
    <w:rsid w:val="007E3394"/>
    <w:rsid w:val="007E3D4B"/>
    <w:rsid w:val="007E4985"/>
    <w:rsid w:val="007E5DFA"/>
    <w:rsid w:val="0080408B"/>
    <w:rsid w:val="00817971"/>
    <w:rsid w:val="00820C34"/>
    <w:rsid w:val="00820C4E"/>
    <w:rsid w:val="0082653C"/>
    <w:rsid w:val="00832DF8"/>
    <w:rsid w:val="008335CE"/>
    <w:rsid w:val="00837040"/>
    <w:rsid w:val="00844125"/>
    <w:rsid w:val="008446D4"/>
    <w:rsid w:val="008470F2"/>
    <w:rsid w:val="008506E2"/>
    <w:rsid w:val="00854FA6"/>
    <w:rsid w:val="008673EC"/>
    <w:rsid w:val="00881B72"/>
    <w:rsid w:val="0088225B"/>
    <w:rsid w:val="00884F0E"/>
    <w:rsid w:val="00886148"/>
    <w:rsid w:val="008870B5"/>
    <w:rsid w:val="00887727"/>
    <w:rsid w:val="008906F8"/>
    <w:rsid w:val="008A2642"/>
    <w:rsid w:val="008B3493"/>
    <w:rsid w:val="008C0E92"/>
    <w:rsid w:val="008C49B0"/>
    <w:rsid w:val="008C4E81"/>
    <w:rsid w:val="008C71AB"/>
    <w:rsid w:val="008D359A"/>
    <w:rsid w:val="008D5517"/>
    <w:rsid w:val="008D7027"/>
    <w:rsid w:val="008E3D20"/>
    <w:rsid w:val="008E4C85"/>
    <w:rsid w:val="008E74FB"/>
    <w:rsid w:val="009043C4"/>
    <w:rsid w:val="00904ECC"/>
    <w:rsid w:val="009057A2"/>
    <w:rsid w:val="00905F5A"/>
    <w:rsid w:val="00912650"/>
    <w:rsid w:val="009152C8"/>
    <w:rsid w:val="00917AF5"/>
    <w:rsid w:val="009219C8"/>
    <w:rsid w:val="00922C17"/>
    <w:rsid w:val="00922D68"/>
    <w:rsid w:val="009267A0"/>
    <w:rsid w:val="00934830"/>
    <w:rsid w:val="00935E46"/>
    <w:rsid w:val="00942B1A"/>
    <w:rsid w:val="00944026"/>
    <w:rsid w:val="00945A43"/>
    <w:rsid w:val="009464EA"/>
    <w:rsid w:val="00955029"/>
    <w:rsid w:val="0096010C"/>
    <w:rsid w:val="00962F40"/>
    <w:rsid w:val="00963423"/>
    <w:rsid w:val="00966BAA"/>
    <w:rsid w:val="00970517"/>
    <w:rsid w:val="0097402D"/>
    <w:rsid w:val="00982988"/>
    <w:rsid w:val="00984ED7"/>
    <w:rsid w:val="00985C42"/>
    <w:rsid w:val="00986EAF"/>
    <w:rsid w:val="00996446"/>
    <w:rsid w:val="009A2072"/>
    <w:rsid w:val="009A61C7"/>
    <w:rsid w:val="009A741C"/>
    <w:rsid w:val="009B55D7"/>
    <w:rsid w:val="009D0670"/>
    <w:rsid w:val="009D18D4"/>
    <w:rsid w:val="009D1D52"/>
    <w:rsid w:val="009D58A2"/>
    <w:rsid w:val="009F5486"/>
    <w:rsid w:val="009F6B95"/>
    <w:rsid w:val="00A017D6"/>
    <w:rsid w:val="00A065E8"/>
    <w:rsid w:val="00A21B57"/>
    <w:rsid w:val="00A22090"/>
    <w:rsid w:val="00A258FD"/>
    <w:rsid w:val="00A33008"/>
    <w:rsid w:val="00A377A4"/>
    <w:rsid w:val="00A4762B"/>
    <w:rsid w:val="00A525A3"/>
    <w:rsid w:val="00A52D90"/>
    <w:rsid w:val="00A544B2"/>
    <w:rsid w:val="00A54A7E"/>
    <w:rsid w:val="00A55307"/>
    <w:rsid w:val="00A570B1"/>
    <w:rsid w:val="00A57DC1"/>
    <w:rsid w:val="00A66602"/>
    <w:rsid w:val="00A67B8B"/>
    <w:rsid w:val="00A72AF1"/>
    <w:rsid w:val="00A730AF"/>
    <w:rsid w:val="00A73B34"/>
    <w:rsid w:val="00A74C4C"/>
    <w:rsid w:val="00A81095"/>
    <w:rsid w:val="00A82874"/>
    <w:rsid w:val="00A82BA3"/>
    <w:rsid w:val="00A922CC"/>
    <w:rsid w:val="00A92F1B"/>
    <w:rsid w:val="00AA3415"/>
    <w:rsid w:val="00AB500B"/>
    <w:rsid w:val="00AB7211"/>
    <w:rsid w:val="00AC64B9"/>
    <w:rsid w:val="00AC6708"/>
    <w:rsid w:val="00AC6BA4"/>
    <w:rsid w:val="00AD5631"/>
    <w:rsid w:val="00AD7E1A"/>
    <w:rsid w:val="00AE2E33"/>
    <w:rsid w:val="00AE3ED2"/>
    <w:rsid w:val="00AE4788"/>
    <w:rsid w:val="00AE5694"/>
    <w:rsid w:val="00AF146F"/>
    <w:rsid w:val="00B01156"/>
    <w:rsid w:val="00B04911"/>
    <w:rsid w:val="00B11DAE"/>
    <w:rsid w:val="00B26C4A"/>
    <w:rsid w:val="00B33558"/>
    <w:rsid w:val="00B336A2"/>
    <w:rsid w:val="00B36680"/>
    <w:rsid w:val="00B37074"/>
    <w:rsid w:val="00B37F46"/>
    <w:rsid w:val="00B40722"/>
    <w:rsid w:val="00B46E7E"/>
    <w:rsid w:val="00B50836"/>
    <w:rsid w:val="00B54ADA"/>
    <w:rsid w:val="00B5536C"/>
    <w:rsid w:val="00B558C6"/>
    <w:rsid w:val="00B658A9"/>
    <w:rsid w:val="00B67D49"/>
    <w:rsid w:val="00B709B0"/>
    <w:rsid w:val="00B730AB"/>
    <w:rsid w:val="00B739A5"/>
    <w:rsid w:val="00B80AF9"/>
    <w:rsid w:val="00B81280"/>
    <w:rsid w:val="00B93084"/>
    <w:rsid w:val="00BA0C70"/>
    <w:rsid w:val="00BA3F79"/>
    <w:rsid w:val="00BB2DBD"/>
    <w:rsid w:val="00BB2FB8"/>
    <w:rsid w:val="00BC3B03"/>
    <w:rsid w:val="00BC4258"/>
    <w:rsid w:val="00BD3C2A"/>
    <w:rsid w:val="00BD7835"/>
    <w:rsid w:val="00BE0235"/>
    <w:rsid w:val="00BE65BF"/>
    <w:rsid w:val="00BF293D"/>
    <w:rsid w:val="00BF5B48"/>
    <w:rsid w:val="00C03C27"/>
    <w:rsid w:val="00C12736"/>
    <w:rsid w:val="00C15C2B"/>
    <w:rsid w:val="00C167F7"/>
    <w:rsid w:val="00C27AF0"/>
    <w:rsid w:val="00C35334"/>
    <w:rsid w:val="00C357B0"/>
    <w:rsid w:val="00C36C30"/>
    <w:rsid w:val="00C37506"/>
    <w:rsid w:val="00C407CB"/>
    <w:rsid w:val="00C445A1"/>
    <w:rsid w:val="00C457BB"/>
    <w:rsid w:val="00C5162E"/>
    <w:rsid w:val="00C52B96"/>
    <w:rsid w:val="00C5343A"/>
    <w:rsid w:val="00C620F8"/>
    <w:rsid w:val="00C63C28"/>
    <w:rsid w:val="00C644FD"/>
    <w:rsid w:val="00C66A2C"/>
    <w:rsid w:val="00C678A7"/>
    <w:rsid w:val="00C71CFC"/>
    <w:rsid w:val="00C72053"/>
    <w:rsid w:val="00C72376"/>
    <w:rsid w:val="00C80FC7"/>
    <w:rsid w:val="00C85AB3"/>
    <w:rsid w:val="00C901FB"/>
    <w:rsid w:val="00C90578"/>
    <w:rsid w:val="00C908F2"/>
    <w:rsid w:val="00C92446"/>
    <w:rsid w:val="00C9249D"/>
    <w:rsid w:val="00C92A0C"/>
    <w:rsid w:val="00C936AC"/>
    <w:rsid w:val="00C954AC"/>
    <w:rsid w:val="00C960AA"/>
    <w:rsid w:val="00C971A7"/>
    <w:rsid w:val="00CA1876"/>
    <w:rsid w:val="00CA1D78"/>
    <w:rsid w:val="00CA2DB1"/>
    <w:rsid w:val="00CB2BB4"/>
    <w:rsid w:val="00CB2ED7"/>
    <w:rsid w:val="00CC54DF"/>
    <w:rsid w:val="00CC6CC7"/>
    <w:rsid w:val="00CD4120"/>
    <w:rsid w:val="00CD4562"/>
    <w:rsid w:val="00CD6661"/>
    <w:rsid w:val="00CE0E0E"/>
    <w:rsid w:val="00CE204D"/>
    <w:rsid w:val="00CE3450"/>
    <w:rsid w:val="00CE3F63"/>
    <w:rsid w:val="00CE5DE9"/>
    <w:rsid w:val="00CE6BCC"/>
    <w:rsid w:val="00CF4EAE"/>
    <w:rsid w:val="00CF6FBA"/>
    <w:rsid w:val="00D0643B"/>
    <w:rsid w:val="00D15426"/>
    <w:rsid w:val="00D161FC"/>
    <w:rsid w:val="00D25D24"/>
    <w:rsid w:val="00D413E9"/>
    <w:rsid w:val="00D46D2E"/>
    <w:rsid w:val="00D52DE7"/>
    <w:rsid w:val="00D55BBC"/>
    <w:rsid w:val="00D614B2"/>
    <w:rsid w:val="00D6443E"/>
    <w:rsid w:val="00D672EA"/>
    <w:rsid w:val="00D7073C"/>
    <w:rsid w:val="00D77C70"/>
    <w:rsid w:val="00D830E1"/>
    <w:rsid w:val="00D964CF"/>
    <w:rsid w:val="00DA041D"/>
    <w:rsid w:val="00DA2467"/>
    <w:rsid w:val="00DA74C2"/>
    <w:rsid w:val="00DB46AA"/>
    <w:rsid w:val="00DB51B9"/>
    <w:rsid w:val="00DB730D"/>
    <w:rsid w:val="00DC417D"/>
    <w:rsid w:val="00DD3820"/>
    <w:rsid w:val="00DD3E3E"/>
    <w:rsid w:val="00DD646C"/>
    <w:rsid w:val="00DE01BC"/>
    <w:rsid w:val="00DF42A4"/>
    <w:rsid w:val="00DF6DB2"/>
    <w:rsid w:val="00E01DE4"/>
    <w:rsid w:val="00E13BE0"/>
    <w:rsid w:val="00E1796F"/>
    <w:rsid w:val="00E17EFC"/>
    <w:rsid w:val="00E20A1E"/>
    <w:rsid w:val="00E2391A"/>
    <w:rsid w:val="00E24640"/>
    <w:rsid w:val="00E253F2"/>
    <w:rsid w:val="00E26D95"/>
    <w:rsid w:val="00E32023"/>
    <w:rsid w:val="00E32173"/>
    <w:rsid w:val="00E45992"/>
    <w:rsid w:val="00E62D98"/>
    <w:rsid w:val="00E757A5"/>
    <w:rsid w:val="00E83085"/>
    <w:rsid w:val="00E85BA6"/>
    <w:rsid w:val="00E90780"/>
    <w:rsid w:val="00E91926"/>
    <w:rsid w:val="00E91BAD"/>
    <w:rsid w:val="00E96F26"/>
    <w:rsid w:val="00EA325D"/>
    <w:rsid w:val="00EA6D0B"/>
    <w:rsid w:val="00EA72B8"/>
    <w:rsid w:val="00EB11DD"/>
    <w:rsid w:val="00EB7111"/>
    <w:rsid w:val="00EB7B44"/>
    <w:rsid w:val="00EB7ECE"/>
    <w:rsid w:val="00EC7663"/>
    <w:rsid w:val="00EC7F41"/>
    <w:rsid w:val="00ED5C01"/>
    <w:rsid w:val="00EE3659"/>
    <w:rsid w:val="00EE5926"/>
    <w:rsid w:val="00EE6C65"/>
    <w:rsid w:val="00EE77F0"/>
    <w:rsid w:val="00F039A6"/>
    <w:rsid w:val="00F03CC2"/>
    <w:rsid w:val="00F06969"/>
    <w:rsid w:val="00F113B9"/>
    <w:rsid w:val="00F1759A"/>
    <w:rsid w:val="00F2159B"/>
    <w:rsid w:val="00F224DC"/>
    <w:rsid w:val="00F25E34"/>
    <w:rsid w:val="00F329C8"/>
    <w:rsid w:val="00F43DC8"/>
    <w:rsid w:val="00F46E4A"/>
    <w:rsid w:val="00F563AE"/>
    <w:rsid w:val="00F6682D"/>
    <w:rsid w:val="00F74391"/>
    <w:rsid w:val="00F76738"/>
    <w:rsid w:val="00F80A71"/>
    <w:rsid w:val="00F909B7"/>
    <w:rsid w:val="00F948C6"/>
    <w:rsid w:val="00FA0632"/>
    <w:rsid w:val="00FA06C1"/>
    <w:rsid w:val="00FA2D76"/>
    <w:rsid w:val="00FA33AC"/>
    <w:rsid w:val="00FA6790"/>
    <w:rsid w:val="00FB4180"/>
    <w:rsid w:val="00FB4E4E"/>
    <w:rsid w:val="00FB4EAC"/>
    <w:rsid w:val="00FB5280"/>
    <w:rsid w:val="00FB6315"/>
    <w:rsid w:val="00FB7017"/>
    <w:rsid w:val="00FD1B9E"/>
    <w:rsid w:val="00FD43F9"/>
    <w:rsid w:val="00FE094E"/>
    <w:rsid w:val="00FF08C3"/>
    <w:rsid w:val="00FF725B"/>
    <w:rsid w:val="08C1E41B"/>
    <w:rsid w:val="0FEF343C"/>
    <w:rsid w:val="145A7C6A"/>
    <w:rsid w:val="185D4258"/>
    <w:rsid w:val="1A6CE3A4"/>
    <w:rsid w:val="22955001"/>
    <w:rsid w:val="282682A8"/>
    <w:rsid w:val="2F28E7CD"/>
    <w:rsid w:val="3476CD47"/>
    <w:rsid w:val="352D581D"/>
    <w:rsid w:val="399A8B93"/>
    <w:rsid w:val="3A21E8C0"/>
    <w:rsid w:val="3BCF26C9"/>
    <w:rsid w:val="44C90373"/>
    <w:rsid w:val="4C16F32A"/>
    <w:rsid w:val="4FBA2F69"/>
    <w:rsid w:val="50E5D1C1"/>
    <w:rsid w:val="55B796C4"/>
    <w:rsid w:val="56502FC3"/>
    <w:rsid w:val="571E4A47"/>
    <w:rsid w:val="5B0E913E"/>
    <w:rsid w:val="6DC04304"/>
    <w:rsid w:val="6E7EC75B"/>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6399"/>
  <w15:chartTrackingRefBased/>
  <w15:docId w15:val="{B3E70D3D-3997-4359-9194-2069D561A8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7"/>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paragraph" w:styleId="TDC1">
    <w:name w:val="toc 1"/>
    <w:basedOn w:val="Normal"/>
    <w:next w:val="Normal"/>
    <w:autoRedefine/>
    <w:uiPriority w:val="39"/>
    <w:unhideWhenUsed/>
    <w:rsid w:val="007700DF"/>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uiPriority w:val="99"/>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paragraph" w:styleId="Textoindependiente">
    <w:name w:val="Body Text"/>
    <w:basedOn w:val="Normal"/>
    <w:link w:val="TextoindependienteCar"/>
    <w:uiPriority w:val="99"/>
    <w:semiHidden/>
    <w:unhideWhenUsed/>
    <w:rsid w:val="003815ED"/>
    <w:pPr>
      <w:spacing w:after="120"/>
    </w:pPr>
  </w:style>
  <w:style w:type="character" w:customStyle="1" w:styleId="TextoindependienteCar">
    <w:name w:val="Texto independiente Car"/>
    <w:basedOn w:val="Fuentedeprrafopredeter"/>
    <w:link w:val="Textoindependiente"/>
    <w:uiPriority w:val="99"/>
    <w:semiHidden/>
    <w:rsid w:val="003815ED"/>
    <w:rPr>
      <w:rFonts w:ascii="Barlow" w:eastAsia="Times New Roman" w:hAnsi="Barlow" w:cs="Open Sans"/>
      <w:color w:val="000000"/>
      <w:sz w:val="20"/>
      <w:szCs w:val="20"/>
      <w:lang w:val="es-CO" w:eastAsia="en-GB"/>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1Car1">
    <w:name w:val="Título 1 Car1"/>
    <w:aliases w:val="CFF heading white Car1"/>
    <w:basedOn w:val="Fuentedeprrafopredeter"/>
    <w:uiPriority w:val="9"/>
    <w:rsid w:val="00AA3415"/>
    <w:rPr>
      <w:rFonts w:asciiTheme="majorHAnsi" w:eastAsiaTheme="majorEastAsia" w:hAnsiTheme="majorHAnsi" w:cstheme="majorBidi"/>
      <w:color w:val="2F5496" w:themeColor="accent1" w:themeShade="BF"/>
      <w:sz w:val="32"/>
      <w:szCs w:val="32"/>
      <w:lang w:val="es-CO" w:eastAsia="en-GB"/>
    </w:rPr>
  </w:style>
  <w:style w:type="paragraph" w:customStyle="1" w:styleId="msonormal0">
    <w:name w:val="msonormal"/>
    <w:basedOn w:val="Normal"/>
    <w:uiPriority w:val="99"/>
    <w:rsid w:val="00AA3415"/>
    <w:pPr>
      <w:spacing w:before="100" w:beforeAutospacing="1" w:after="100" w:afterAutospacing="1"/>
    </w:pPr>
    <w:rPr>
      <w:rFonts w:ascii="Times New Roman" w:hAnsi="Times New Roman" w:cs="Times New Roman"/>
    </w:rPr>
  </w:style>
  <w:style w:type="character" w:customStyle="1" w:styleId="TextocomentarioCar">
    <w:name w:val="Texto comentario Car"/>
    <w:basedOn w:val="Fuentedeprrafopredeter"/>
    <w:link w:val="Textocomentario"/>
    <w:uiPriority w:val="99"/>
    <w:semiHidden/>
    <w:rsid w:val="00AA3415"/>
    <w:rPr>
      <w:rFonts w:ascii="Barlow" w:eastAsia="Times New Roman" w:hAnsi="Barlow" w:cs="Open Sans"/>
      <w:color w:val="000000"/>
      <w:sz w:val="20"/>
      <w:szCs w:val="20"/>
      <w:lang w:val="es-CO" w:eastAsia="en-GB"/>
    </w:rPr>
  </w:style>
  <w:style w:type="paragraph" w:styleId="Textocomentario">
    <w:name w:val="annotation text"/>
    <w:basedOn w:val="Normal"/>
    <w:link w:val="TextocomentarioCar"/>
    <w:uiPriority w:val="99"/>
    <w:semiHidden/>
    <w:unhideWhenUsed/>
    <w:rsid w:val="00AA3415"/>
  </w:style>
  <w:style w:type="character" w:customStyle="1" w:styleId="TtuloCar1">
    <w:name w:val="Título Car1"/>
    <w:aliases w:val="CFF report title Car1"/>
    <w:basedOn w:val="Fuentedeprrafopredeter"/>
    <w:uiPriority w:val="10"/>
    <w:rsid w:val="00AA3415"/>
    <w:rPr>
      <w:rFonts w:asciiTheme="majorHAnsi" w:eastAsiaTheme="majorEastAsia" w:hAnsiTheme="majorHAnsi" w:cstheme="majorBidi"/>
      <w:spacing w:val="-10"/>
      <w:kern w:val="28"/>
      <w:sz w:val="56"/>
      <w:szCs w:val="56"/>
      <w:lang w:val="es-CO" w:eastAsia="en-GB"/>
    </w:rPr>
  </w:style>
  <w:style w:type="character" w:customStyle="1" w:styleId="CitadestacadaCar1">
    <w:name w:val="Cita destacada Car1"/>
    <w:aliases w:val="CFF bullet header Car1"/>
    <w:basedOn w:val="Fuentedeprrafopredeter"/>
    <w:uiPriority w:val="30"/>
    <w:rsid w:val="00AA3415"/>
    <w:rPr>
      <w:rFonts w:ascii="Barlow" w:eastAsia="Times New Roman" w:hAnsi="Barlow" w:cs="Open Sans"/>
      <w:i/>
      <w:iCs/>
      <w:color w:val="4472C4" w:themeColor="accent1"/>
      <w:sz w:val="20"/>
      <w:szCs w:val="20"/>
      <w:lang w:val="es-CO" w:eastAsia="en-GB"/>
    </w:rPr>
  </w:style>
  <w:style w:type="character" w:styleId="Refdecomentario">
    <w:name w:val="annotation reference"/>
    <w:basedOn w:val="Fuentedeprrafopredeter"/>
    <w:uiPriority w:val="99"/>
    <w:semiHidden/>
    <w:unhideWhenUsed/>
    <w:rsid w:val="00A82874"/>
    <w:rPr>
      <w:sz w:val="16"/>
      <w:szCs w:val="16"/>
    </w:rPr>
  </w:style>
  <w:style w:type="paragraph" w:styleId="Asuntodelcomentario">
    <w:name w:val="annotation subject"/>
    <w:basedOn w:val="Textocomentario"/>
    <w:next w:val="Textocomentario"/>
    <w:link w:val="AsuntodelcomentarioCar"/>
    <w:uiPriority w:val="99"/>
    <w:semiHidden/>
    <w:unhideWhenUsed/>
    <w:rsid w:val="00A82874"/>
    <w:rPr>
      <w:b/>
      <w:bCs/>
    </w:rPr>
  </w:style>
  <w:style w:type="character" w:customStyle="1" w:styleId="AsuntodelcomentarioCar">
    <w:name w:val="Asunto del comentario Car"/>
    <w:basedOn w:val="TextocomentarioCar"/>
    <w:link w:val="Asuntodelcomentario"/>
    <w:uiPriority w:val="99"/>
    <w:semiHidden/>
    <w:rsid w:val="00A82874"/>
    <w:rPr>
      <w:rFonts w:ascii="Barlow" w:eastAsia="Times New Roman" w:hAnsi="Barlow" w:cs="Open Sans"/>
      <w:b/>
      <w:bCs/>
      <w:color w:val="000000"/>
      <w:sz w:val="20"/>
      <w:szCs w:val="20"/>
      <w:lang w:val="es-CO" w:eastAsia="en-GB"/>
    </w:rPr>
  </w:style>
  <w:style w:type="paragraph" w:styleId="Textodeglobo">
    <w:name w:val="Balloon Text"/>
    <w:basedOn w:val="Normal"/>
    <w:link w:val="TextodegloboCar"/>
    <w:uiPriority w:val="99"/>
    <w:semiHidden/>
    <w:unhideWhenUsed/>
    <w:rsid w:val="001176A0"/>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176A0"/>
    <w:rPr>
      <w:rFonts w:ascii="Segoe UI" w:eastAsia="Times New Roman" w:hAnsi="Segoe UI" w:cs="Segoe UI"/>
      <w:color w:val="000000"/>
      <w:sz w:val="18"/>
      <w:szCs w:val="18"/>
      <w:lang w:val="es-CO" w:eastAsia="en-GB"/>
    </w:rPr>
  </w:style>
  <w:style w:type="character" w:styleId="Hipervnculo">
    <w:name w:val="Hyperlink"/>
    <w:basedOn w:val="Fuentedeprrafopredeter"/>
    <w:uiPriority w:val="99"/>
    <w:unhideWhenUsed/>
    <w:rsid w:val="0015219F"/>
    <w:rPr>
      <w:color w:val="0563C1" w:themeColor="hyperlink"/>
      <w:u w:val="single"/>
    </w:rPr>
  </w:style>
  <w:style w:type="character" w:styleId="Mencinsinresolver">
    <w:name w:val="Unresolved Mention"/>
    <w:basedOn w:val="Fuentedeprrafopredeter"/>
    <w:uiPriority w:val="99"/>
    <w:semiHidden/>
    <w:unhideWhenUsed/>
    <w:rsid w:val="001521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194314690">
      <w:bodyDiv w:val="1"/>
      <w:marLeft w:val="0"/>
      <w:marRight w:val="0"/>
      <w:marTop w:val="0"/>
      <w:marBottom w:val="0"/>
      <w:divBdr>
        <w:top w:val="none" w:sz="0" w:space="0" w:color="auto"/>
        <w:left w:val="none" w:sz="0" w:space="0" w:color="auto"/>
        <w:bottom w:val="none" w:sz="0" w:space="0" w:color="auto"/>
        <w:right w:val="none" w:sz="0" w:space="0" w:color="auto"/>
      </w:divBdr>
    </w:div>
    <w:div w:id="347215020">
      <w:bodyDiv w:val="1"/>
      <w:marLeft w:val="0"/>
      <w:marRight w:val="0"/>
      <w:marTop w:val="0"/>
      <w:marBottom w:val="0"/>
      <w:divBdr>
        <w:top w:val="none" w:sz="0" w:space="0" w:color="auto"/>
        <w:left w:val="none" w:sz="0" w:space="0" w:color="auto"/>
        <w:bottom w:val="none" w:sz="0" w:space="0" w:color="auto"/>
        <w:right w:val="none" w:sz="0" w:space="0" w:color="auto"/>
      </w:divBdr>
    </w:div>
    <w:div w:id="392239336">
      <w:bodyDiv w:val="1"/>
      <w:marLeft w:val="0"/>
      <w:marRight w:val="0"/>
      <w:marTop w:val="0"/>
      <w:marBottom w:val="0"/>
      <w:divBdr>
        <w:top w:val="none" w:sz="0" w:space="0" w:color="auto"/>
        <w:left w:val="none" w:sz="0" w:space="0" w:color="auto"/>
        <w:bottom w:val="none" w:sz="0" w:space="0" w:color="auto"/>
        <w:right w:val="none" w:sz="0" w:space="0" w:color="auto"/>
      </w:divBdr>
    </w:div>
    <w:div w:id="478158385">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458527137">
      <w:bodyDiv w:val="1"/>
      <w:marLeft w:val="0"/>
      <w:marRight w:val="0"/>
      <w:marTop w:val="0"/>
      <w:marBottom w:val="0"/>
      <w:divBdr>
        <w:top w:val="none" w:sz="0" w:space="0" w:color="auto"/>
        <w:left w:val="none" w:sz="0" w:space="0" w:color="auto"/>
        <w:bottom w:val="none" w:sz="0" w:space="0" w:color="auto"/>
        <w:right w:val="none" w:sz="0" w:space="0" w:color="auto"/>
      </w:divBdr>
    </w:div>
    <w:div w:id="1688217195">
      <w:bodyDiv w:val="1"/>
      <w:marLeft w:val="0"/>
      <w:marRight w:val="0"/>
      <w:marTop w:val="0"/>
      <w:marBottom w:val="0"/>
      <w:divBdr>
        <w:top w:val="none" w:sz="0" w:space="0" w:color="auto"/>
        <w:left w:val="none" w:sz="0" w:space="0" w:color="auto"/>
        <w:bottom w:val="none" w:sz="0" w:space="0" w:color="auto"/>
        <w:right w:val="none" w:sz="0" w:space="0" w:color="auto"/>
      </w:divBdr>
    </w:div>
    <w:div w:id="1887990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sv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40.jp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s://sinergox.xm.com.co/oferta/_layouts/15/WopiFrame.aspx?sourcedoc=%7B43983ADE-9E9C-47EE-B173-B68B2EBC90FD%7D&amp;file=SoporteCalculoFE_2022_LambdaCorregido.xlsx&amp;action=default" TargetMode="External"/><Relationship Id="rId41" Type="http://schemas.openxmlformats.org/officeDocument/2006/relationships/image" Target="media/image26.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customXml" Target="ink/ink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7.sv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ink/ink1.xml><?xml version="1.0" encoding="utf-8"?>
<inkml:ink xmlns:inkml="http://www.w3.org/2003/InkML">
  <inkml:definitions/>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A0527-D3D7-45F2-BCF7-5A39DF36C36E}"/>
</file>

<file path=customXml/itemProps2.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3.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F1A12ED-CE90-4654-A39A-1588217D4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7609</TotalTime>
  <Pages>43</Pages>
  <Words>12488</Words>
  <Characters>68690</Characters>
  <Application>Microsoft Office Word</Application>
  <DocSecurity>0</DocSecurity>
  <Lines>572</Lines>
  <Paragraphs>162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389</cp:revision>
  <cp:lastPrinted>2022-03-31T12:18:00Z</cp:lastPrinted>
  <dcterms:created xsi:type="dcterms:W3CDTF">2023-03-29T13:16:00Z</dcterms:created>
  <dcterms:modified xsi:type="dcterms:W3CDTF">2024-04-10T23:28:00Z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_SourceUrl">
    <vt:lpwstr/>
  </property>
  <property fmtid="{D5CDD505-2E9C-101B-9397-08002B2CF9AE}" pid="12" name="_SharedFileIndex">
    <vt:lpwstr/>
  </property>
</Properties>
</file>